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82D3" w14:textId="3D4391BC" w:rsidR="00DD0D64" w:rsidRPr="008C5E31" w:rsidRDefault="00DD0D64" w:rsidP="00DD0D64">
      <w:pPr>
        <w:tabs>
          <w:tab w:val="left" w:pos="2542"/>
          <w:tab w:val="left" w:pos="6515"/>
        </w:tabs>
        <w:spacing w:before="40" w:after="40"/>
        <w:ind w:left="175"/>
        <w:jc w:val="center"/>
        <w:rPr>
          <w:sz w:val="22"/>
        </w:rPr>
      </w:pPr>
      <w:r w:rsidRPr="008C5E31">
        <w:rPr>
          <w:noProof/>
          <w:lang w:eastAsia="fr-FR"/>
        </w:rPr>
        <w:drawing>
          <wp:inline distT="0" distB="0" distL="0" distR="0" wp14:anchorId="7FCD9081" wp14:editId="0C2D91E3">
            <wp:extent cx="2223255" cy="1080000"/>
            <wp:effectExtent l="0" t="0" r="0" b="6350"/>
            <wp:docPr id="145"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223255" cy="1080000"/>
                    </a:xfrm>
                    <a:prstGeom prst="rect">
                      <a:avLst/>
                    </a:prstGeom>
                    <a:noFill/>
                    <a:ln>
                      <a:noFill/>
                    </a:ln>
                  </pic:spPr>
                </pic:pic>
              </a:graphicData>
            </a:graphic>
          </wp:inline>
        </w:drawing>
      </w:r>
    </w:p>
    <w:p w14:paraId="4D97B1BE" w14:textId="77777777" w:rsidR="00DD0D64" w:rsidRPr="008C5E31" w:rsidRDefault="00DD0D64" w:rsidP="00DD0D64">
      <w:pPr>
        <w:tabs>
          <w:tab w:val="left" w:pos="2542"/>
          <w:tab w:val="left" w:pos="6515"/>
        </w:tabs>
        <w:spacing w:before="40" w:after="40"/>
        <w:ind w:left="175"/>
        <w:rPr>
          <w:sz w:val="22"/>
        </w:rPr>
      </w:pPr>
    </w:p>
    <w:tbl>
      <w:tblPr>
        <w:tblStyle w:val="TableGrid"/>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84"/>
        <w:gridCol w:w="2551"/>
        <w:gridCol w:w="567"/>
        <w:gridCol w:w="3008"/>
      </w:tblGrid>
      <w:tr w:rsidR="00FB1E82" w:rsidRPr="008C5E31" w14:paraId="73CA66F6" w14:textId="77777777" w:rsidTr="00FB1E82">
        <w:tc>
          <w:tcPr>
            <w:tcW w:w="3085" w:type="dxa"/>
          </w:tcPr>
          <w:p w14:paraId="263D5E9F" w14:textId="77777777" w:rsidR="00FB1E82" w:rsidRPr="008C5E31" w:rsidRDefault="00FB1E82" w:rsidP="003B4017">
            <w:pPr>
              <w:tabs>
                <w:tab w:val="left" w:pos="4077"/>
                <w:tab w:val="left" w:pos="4786"/>
              </w:tabs>
            </w:pPr>
            <w:r w:rsidRPr="008C5E31">
              <w:rPr>
                <w:noProof/>
                <w:lang w:eastAsia="fr-FR"/>
              </w:rPr>
              <w:drawing>
                <wp:inline distT="0" distB="0" distL="0" distR="0" wp14:anchorId="36DCE6DA" wp14:editId="5390F9DC">
                  <wp:extent cx="1364885" cy="1209675"/>
                  <wp:effectExtent l="0" t="0" r="6985" b="0"/>
                  <wp:docPr id="26833" name="Image 26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3" name="Image 26833"/>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367066" cy="1211608"/>
                          </a:xfrm>
                          <a:prstGeom prst="rect">
                            <a:avLst/>
                          </a:prstGeom>
                          <a:ln w="635">
                            <a:noFill/>
                          </a:ln>
                          <a:extLst>
                            <a:ext uri="{53640926-AAD7-44D8-BBD7-CCE9431645EC}">
                              <a14:shadowObscured xmlns:a14="http://schemas.microsoft.com/office/drawing/2010/main"/>
                            </a:ext>
                          </a:extLst>
                        </pic:spPr>
                      </pic:pic>
                    </a:graphicData>
                  </a:graphic>
                </wp:inline>
              </w:drawing>
            </w:r>
          </w:p>
        </w:tc>
        <w:tc>
          <w:tcPr>
            <w:tcW w:w="284" w:type="dxa"/>
          </w:tcPr>
          <w:p w14:paraId="1B63D27B" w14:textId="77777777" w:rsidR="00FB1E82" w:rsidRPr="008C5E31" w:rsidRDefault="00FB1E82" w:rsidP="003B4017">
            <w:pPr>
              <w:tabs>
                <w:tab w:val="left" w:pos="4077"/>
                <w:tab w:val="left" w:pos="4786"/>
              </w:tabs>
            </w:pPr>
          </w:p>
        </w:tc>
        <w:tc>
          <w:tcPr>
            <w:tcW w:w="2551" w:type="dxa"/>
          </w:tcPr>
          <w:p w14:paraId="5F8E6E8E" w14:textId="77777777" w:rsidR="00FB1E82" w:rsidRPr="008C5E31" w:rsidRDefault="00FB1E82" w:rsidP="003B4017">
            <w:pPr>
              <w:tabs>
                <w:tab w:val="left" w:pos="4077"/>
                <w:tab w:val="left" w:pos="4786"/>
              </w:tabs>
            </w:pPr>
            <w:r w:rsidRPr="008C5E31">
              <w:rPr>
                <w:noProof/>
                <w:lang w:eastAsia="fr-FR"/>
              </w:rPr>
              <w:drawing>
                <wp:inline distT="0" distB="0" distL="0" distR="0" wp14:anchorId="7BCE3D64" wp14:editId="321628AE">
                  <wp:extent cx="1363541" cy="1096010"/>
                  <wp:effectExtent l="0" t="0" r="0" b="0"/>
                  <wp:docPr id="406508176" name="Image 406508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364519" cy="1096796"/>
                          </a:xfrm>
                          <a:prstGeom prst="rect">
                            <a:avLst/>
                          </a:prstGeom>
                          <a:noFill/>
                          <a:ln>
                            <a:noFill/>
                          </a:ln>
                        </pic:spPr>
                      </pic:pic>
                    </a:graphicData>
                  </a:graphic>
                </wp:inline>
              </w:drawing>
            </w:r>
          </w:p>
        </w:tc>
        <w:tc>
          <w:tcPr>
            <w:tcW w:w="567" w:type="dxa"/>
          </w:tcPr>
          <w:p w14:paraId="76342E6D" w14:textId="77777777" w:rsidR="00FB1E82" w:rsidRPr="008C5E31" w:rsidRDefault="00FB1E82" w:rsidP="003B4017">
            <w:pPr>
              <w:tabs>
                <w:tab w:val="left" w:pos="4077"/>
                <w:tab w:val="left" w:pos="4786"/>
              </w:tabs>
            </w:pPr>
          </w:p>
        </w:tc>
        <w:tc>
          <w:tcPr>
            <w:tcW w:w="3008" w:type="dxa"/>
          </w:tcPr>
          <w:p w14:paraId="4AE5FA91" w14:textId="78AFA13E" w:rsidR="00FB1E82" w:rsidRPr="008C5E31" w:rsidRDefault="003B4017" w:rsidP="003B4017">
            <w:pPr>
              <w:tabs>
                <w:tab w:val="left" w:pos="4077"/>
                <w:tab w:val="left" w:pos="4786"/>
              </w:tabs>
            </w:pPr>
            <w:r w:rsidRPr="008C5E31">
              <w:rPr>
                <w:noProof/>
              </w:rPr>
              <w:drawing>
                <wp:anchor distT="0" distB="0" distL="114300" distR="114300" simplePos="0" relativeHeight="251658241" behindDoc="0" locked="0" layoutInCell="1" allowOverlap="1" wp14:anchorId="04C9C6AE" wp14:editId="3CA9E3CA">
                  <wp:simplePos x="0" y="0"/>
                  <wp:positionH relativeFrom="column">
                    <wp:posOffset>464503</wp:posOffset>
                  </wp:positionH>
                  <wp:positionV relativeFrom="paragraph">
                    <wp:posOffset>-377507</wp:posOffset>
                  </wp:positionV>
                  <wp:extent cx="1001728" cy="1249680"/>
                  <wp:effectExtent l="0" t="0" r="8255"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1728" cy="12496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F8A9EBD" w14:textId="77777777" w:rsidR="00DD0D64" w:rsidRPr="008C5E31" w:rsidRDefault="00DD0D64" w:rsidP="00DD0D64">
      <w:pPr>
        <w:tabs>
          <w:tab w:val="left" w:pos="4077"/>
          <w:tab w:val="left" w:pos="4786"/>
        </w:tabs>
      </w:pPr>
    </w:p>
    <w:p w14:paraId="55505501" w14:textId="77777777" w:rsidR="00DD0D64" w:rsidRPr="008C5E31" w:rsidRDefault="00DD0D64" w:rsidP="00DD0D64">
      <w:bookmarkStart w:id="0" w:name="_Hlk505947648"/>
      <w:bookmarkEnd w:id="0"/>
    </w:p>
    <w:p w14:paraId="39BCC044" w14:textId="77777777" w:rsidR="002132C1" w:rsidRPr="008C5E31" w:rsidRDefault="006A56C6" w:rsidP="006A56C6">
      <w:pPr>
        <w:jc w:val="center"/>
        <w:rPr>
          <w:rFonts w:ascii="Arial" w:hAnsi="Arial" w:cs="Arial"/>
          <w:b/>
          <w:szCs w:val="24"/>
        </w:rPr>
      </w:pPr>
      <w:r w:rsidRPr="008C5E31">
        <w:rPr>
          <w:rFonts w:ascii="Arial" w:hAnsi="Arial" w:cs="Arial"/>
          <w:b/>
          <w:szCs w:val="24"/>
        </w:rPr>
        <w:t xml:space="preserve">PROJET CONNECTER MADAGASCAR POUR UNE CROISSANCE INCLUSIVE </w:t>
      </w:r>
    </w:p>
    <w:p w14:paraId="47225169" w14:textId="5E55727F" w:rsidR="004B1BCD" w:rsidRPr="008C5E31" w:rsidRDefault="009F2C35" w:rsidP="004B1BCD">
      <w:pPr>
        <w:contextualSpacing/>
        <w:jc w:val="center"/>
        <w:rPr>
          <w:rFonts w:ascii="Arial" w:hAnsi="Arial" w:cs="Arial"/>
          <w:b/>
          <w:szCs w:val="24"/>
        </w:rPr>
      </w:pPr>
      <w:r w:rsidRPr="008C5E31">
        <w:rPr>
          <w:rFonts w:ascii="Arial" w:hAnsi="Arial" w:cs="Arial"/>
          <w:b/>
          <w:szCs w:val="24"/>
        </w:rPr>
        <w:t>(</w:t>
      </w:r>
      <w:r w:rsidR="004B1BCD" w:rsidRPr="008C5E31">
        <w:rPr>
          <w:rFonts w:ascii="Arial" w:hAnsi="Arial" w:cs="Arial"/>
          <w:b/>
          <w:szCs w:val="24"/>
        </w:rPr>
        <w:t>PCMCI</w:t>
      </w:r>
      <w:r w:rsidRPr="008C5E31">
        <w:rPr>
          <w:rFonts w:ascii="Arial" w:hAnsi="Arial" w:cs="Arial"/>
          <w:b/>
          <w:szCs w:val="24"/>
        </w:rPr>
        <w:t>)</w:t>
      </w:r>
      <w:r w:rsidR="004B1BCD" w:rsidRPr="008C5E31">
        <w:rPr>
          <w:rFonts w:ascii="Arial" w:hAnsi="Arial" w:cs="Arial"/>
          <w:b/>
          <w:szCs w:val="24"/>
        </w:rPr>
        <w:t xml:space="preserve"> INCLUANT LA COMPOSANTE CERC </w:t>
      </w:r>
    </w:p>
    <w:p w14:paraId="15395BB1" w14:textId="77777777" w:rsidR="00DD0D64" w:rsidRPr="008C5E31" w:rsidRDefault="00DD0D64" w:rsidP="00DD0D64">
      <w:pPr>
        <w:jc w:val="center"/>
        <w:rPr>
          <w:rFonts w:ascii="Arial" w:hAnsi="Arial" w:cs="Arial"/>
          <w:b/>
          <w:sz w:val="28"/>
          <w:szCs w:val="28"/>
        </w:rPr>
      </w:pPr>
      <w:r w:rsidRPr="008C5E31">
        <w:rPr>
          <w:rFonts w:ascii="Arial" w:hAnsi="Arial" w:cs="Arial"/>
          <w:b/>
          <w:sz w:val="28"/>
          <w:szCs w:val="28"/>
        </w:rPr>
        <w:t>*********************</w:t>
      </w:r>
    </w:p>
    <w:p w14:paraId="547F4F72" w14:textId="29B2D8A4" w:rsidR="00DD0D64" w:rsidRPr="008C5E31" w:rsidRDefault="00DD0D64" w:rsidP="00DD0D64">
      <w:pPr>
        <w:jc w:val="center"/>
        <w:rPr>
          <w:rFonts w:ascii="Arial" w:hAnsi="Arial" w:cs="Arial"/>
          <w:b/>
          <w:sz w:val="28"/>
          <w:szCs w:val="28"/>
        </w:rPr>
      </w:pPr>
    </w:p>
    <w:p w14:paraId="3317A075" w14:textId="77777777" w:rsidR="00DD0D64" w:rsidRPr="008C5E31" w:rsidRDefault="00DD0D64" w:rsidP="00DD0D64"/>
    <w:p w14:paraId="2C736C64" w14:textId="77777777" w:rsidR="00DD0D64" w:rsidRPr="008C5E31" w:rsidRDefault="00DD0D64" w:rsidP="00DD0D64"/>
    <w:p w14:paraId="63120188" w14:textId="77777777" w:rsidR="00DD0D64" w:rsidRPr="008C5E31" w:rsidRDefault="00DD0D64" w:rsidP="00DD0D64"/>
    <w:p w14:paraId="44D1AA01" w14:textId="77777777" w:rsidR="00DD0D64" w:rsidRPr="008C5E31" w:rsidRDefault="00DD0D64" w:rsidP="00DD0D64"/>
    <w:p w14:paraId="6BE6D002" w14:textId="77777777" w:rsidR="006A56C6" w:rsidRPr="008C5E31" w:rsidRDefault="006A56C6" w:rsidP="006A56C6">
      <w:pPr>
        <w:rPr>
          <w:szCs w:val="32"/>
        </w:rPr>
      </w:pPr>
    </w:p>
    <w:p w14:paraId="10C6CCE6" w14:textId="16B7A0A3" w:rsidR="006A56C6" w:rsidRPr="008C5E31" w:rsidRDefault="006A56C6" w:rsidP="006A56C6">
      <w:pPr>
        <w:pBdr>
          <w:top w:val="thickThinSmallGap" w:sz="24" w:space="1" w:color="0070C0"/>
          <w:bottom w:val="thinThickSmallGap" w:sz="24" w:space="1" w:color="0070C0"/>
        </w:pBdr>
        <w:spacing w:before="120"/>
        <w:jc w:val="center"/>
        <w:rPr>
          <w:rFonts w:ascii="Corbel" w:hAnsi="Corbel"/>
          <w:b/>
          <w:color w:val="4F81BD" w:themeColor="accent1"/>
          <w:sz w:val="36"/>
          <w:szCs w:val="36"/>
        </w:rPr>
      </w:pPr>
      <w:r w:rsidRPr="008C5E31">
        <w:rPr>
          <w:rFonts w:ascii="Corbel" w:hAnsi="Corbel"/>
          <w:b/>
          <w:color w:val="4F81BD" w:themeColor="accent1"/>
          <w:sz w:val="36"/>
          <w:szCs w:val="36"/>
        </w:rPr>
        <w:t>PLAN DE GESTION DES PARTIES PRENANTES</w:t>
      </w:r>
      <w:r w:rsidRPr="008C5E31">
        <w:rPr>
          <w:rFonts w:ascii="Corbel" w:hAnsi="Corbel"/>
          <w:b/>
          <w:color w:val="4F81BD" w:themeColor="accent1"/>
          <w:sz w:val="36"/>
          <w:szCs w:val="36"/>
        </w:rPr>
        <w:br/>
        <w:t>(PMPP)</w:t>
      </w:r>
    </w:p>
    <w:p w14:paraId="35AF43E2" w14:textId="77777777" w:rsidR="006A56C6" w:rsidRPr="008C5E31" w:rsidRDefault="006A56C6" w:rsidP="006A56C6"/>
    <w:p w14:paraId="55FA5595" w14:textId="77777777" w:rsidR="00DD0D64" w:rsidRPr="008C5E31" w:rsidRDefault="00DD0D64" w:rsidP="00DD0D64"/>
    <w:p w14:paraId="7FB21C27" w14:textId="77777777" w:rsidR="00DD0D64" w:rsidRPr="008C5E31" w:rsidRDefault="00DD0D64" w:rsidP="00DD0D64"/>
    <w:p w14:paraId="660A1896" w14:textId="77777777" w:rsidR="00DD0D64" w:rsidRPr="008C5E31" w:rsidRDefault="00DD0D64" w:rsidP="00DD0D64"/>
    <w:p w14:paraId="2C5E2F66" w14:textId="77777777" w:rsidR="00DD0D64" w:rsidRPr="008C5E31" w:rsidRDefault="00DD0D64" w:rsidP="00DD0D64"/>
    <w:p w14:paraId="0FEB9172" w14:textId="0094FE40" w:rsidR="00DD0D64" w:rsidRPr="008C5E31" w:rsidRDefault="004B1BCD" w:rsidP="00DD0D64">
      <w:pPr>
        <w:spacing w:after="0"/>
        <w:jc w:val="center"/>
        <w:rPr>
          <w:rFonts w:ascii="Arial" w:hAnsi="Arial" w:cs="Arial"/>
          <w:b/>
        </w:rPr>
      </w:pPr>
      <w:r w:rsidRPr="008C5E31">
        <w:rPr>
          <w:rFonts w:ascii="Arial" w:hAnsi="Arial" w:cs="Arial"/>
          <w:b/>
        </w:rPr>
        <w:t xml:space="preserve">Mis à jour </w:t>
      </w:r>
      <w:r w:rsidR="003B4017" w:rsidRPr="008C5E31">
        <w:rPr>
          <w:rFonts w:ascii="Arial" w:hAnsi="Arial" w:cs="Arial"/>
          <w:b/>
        </w:rPr>
        <w:t>Avril 2026</w:t>
      </w:r>
    </w:p>
    <w:p w14:paraId="5B378027" w14:textId="77777777" w:rsidR="00DD0D64" w:rsidRPr="008C5E31" w:rsidRDefault="00DD0D64" w:rsidP="00DD0D64">
      <w:pPr>
        <w:sectPr w:rsidR="00DD0D64" w:rsidRPr="008C5E31" w:rsidSect="00632607">
          <w:footerReference w:type="even" r:id="rId12"/>
          <w:footerReference w:type="default" r:id="rId13"/>
          <w:footerReference w:type="first" r:id="rId14"/>
          <w:pgSz w:w="11906" w:h="16838"/>
          <w:pgMar w:top="993" w:right="1417" w:bottom="993" w:left="1417" w:header="708" w:footer="708" w:gutter="0"/>
          <w:cols w:space="708"/>
          <w:docGrid w:linePitch="360"/>
        </w:sectPr>
      </w:pPr>
    </w:p>
    <w:p w14:paraId="7B3C4BC7" w14:textId="77777777" w:rsidR="00DD0D64" w:rsidRPr="008C5E31" w:rsidRDefault="00DD0D64" w:rsidP="00DD0D64">
      <w:pPr>
        <w:spacing w:line="288" w:lineRule="auto"/>
        <w:jc w:val="center"/>
        <w:rPr>
          <w:b/>
          <w:bCs/>
          <w:sz w:val="28"/>
          <w:szCs w:val="28"/>
          <w:u w:val="single"/>
        </w:rPr>
      </w:pPr>
      <w:r w:rsidRPr="008C5E31">
        <w:rPr>
          <w:b/>
          <w:bCs/>
          <w:sz w:val="28"/>
          <w:szCs w:val="28"/>
          <w:u w:val="single"/>
        </w:rPr>
        <w:lastRenderedPageBreak/>
        <w:t>SOMMAIRE</w:t>
      </w:r>
    </w:p>
    <w:sdt>
      <w:sdtPr>
        <w:rPr>
          <w:rFonts w:eastAsia="Calibri" w:cs="Times New Roman"/>
          <w:b w:val="0"/>
          <w:color w:val="auto"/>
          <w:sz w:val="24"/>
          <w:szCs w:val="22"/>
          <w:lang w:val="fr-FR"/>
        </w:rPr>
        <w:id w:val="1083726791"/>
        <w:docPartObj>
          <w:docPartGallery w:val="Table of Contents"/>
          <w:docPartUnique/>
        </w:docPartObj>
      </w:sdtPr>
      <w:sdtEndPr>
        <w:rPr>
          <w:rFonts w:eastAsia="SimSun"/>
          <w:noProof/>
          <w:szCs w:val="24"/>
        </w:rPr>
      </w:sdtEndPr>
      <w:sdtContent>
        <w:p w14:paraId="2FF17825" w14:textId="7EDB256B" w:rsidR="00271C23" w:rsidRPr="008C5E31" w:rsidRDefault="00271C23" w:rsidP="00453D54">
          <w:pPr>
            <w:pStyle w:val="TOCHeading"/>
          </w:pPr>
        </w:p>
        <w:p w14:paraId="0FFDE708" w14:textId="5FBBA0A2" w:rsidR="00DE6B25" w:rsidRPr="008C5E31" w:rsidRDefault="00271C23">
          <w:pPr>
            <w:pStyle w:val="TOC1"/>
            <w:rPr>
              <w:rFonts w:asciiTheme="minorHAnsi" w:eastAsiaTheme="minorEastAsia" w:hAnsiTheme="minorHAnsi" w:cstheme="minorBidi"/>
              <w:noProof/>
            </w:rPr>
          </w:pPr>
          <w:r w:rsidRPr="008C5E31">
            <w:rPr>
              <w:b/>
              <w:bCs/>
            </w:rPr>
            <w:fldChar w:fldCharType="begin"/>
          </w:r>
          <w:r w:rsidRPr="008C5E31">
            <w:rPr>
              <w:b/>
              <w:bCs/>
            </w:rPr>
            <w:instrText xml:space="preserve"> TOC \o "1-3" \h \z \u </w:instrText>
          </w:r>
          <w:r w:rsidRPr="008C5E31">
            <w:rPr>
              <w:b/>
              <w:bCs/>
            </w:rPr>
            <w:fldChar w:fldCharType="separate"/>
          </w:r>
          <w:hyperlink w:anchor="_Toc227913018" w:history="1">
            <w:r w:rsidR="00DE6B25" w:rsidRPr="008C5E31">
              <w:rPr>
                <w:rStyle w:val="Hyperlink"/>
                <w:noProof/>
              </w:rPr>
              <w:t>1</w:t>
            </w:r>
            <w:r w:rsidR="00DE6B25" w:rsidRPr="008C5E31">
              <w:rPr>
                <w:rFonts w:asciiTheme="minorHAnsi" w:eastAsiaTheme="minorEastAsia" w:hAnsiTheme="minorHAnsi" w:cstheme="minorBidi"/>
                <w:noProof/>
              </w:rPr>
              <w:tab/>
            </w:r>
            <w:r w:rsidR="00DE6B25" w:rsidRPr="008C5E31">
              <w:rPr>
                <w:rStyle w:val="Hyperlink"/>
                <w:noProof/>
              </w:rPr>
              <w:t>INTRODUCTION</w:t>
            </w:r>
            <w:r w:rsidR="00DE6B25" w:rsidRPr="008C5E31">
              <w:rPr>
                <w:noProof/>
                <w:webHidden/>
              </w:rPr>
              <w:tab/>
            </w:r>
            <w:r w:rsidR="00DE6B25" w:rsidRPr="008C5E31">
              <w:rPr>
                <w:noProof/>
                <w:webHidden/>
              </w:rPr>
              <w:fldChar w:fldCharType="begin"/>
            </w:r>
            <w:r w:rsidR="00DE6B25" w:rsidRPr="008C5E31">
              <w:rPr>
                <w:noProof/>
                <w:webHidden/>
              </w:rPr>
              <w:instrText xml:space="preserve"> PAGEREF _Toc227913018 \h </w:instrText>
            </w:r>
            <w:r w:rsidR="00DE6B25" w:rsidRPr="008C5E31">
              <w:rPr>
                <w:noProof/>
                <w:webHidden/>
              </w:rPr>
            </w:r>
            <w:r w:rsidR="00DE6B25" w:rsidRPr="008C5E31">
              <w:rPr>
                <w:noProof/>
                <w:webHidden/>
              </w:rPr>
              <w:fldChar w:fldCharType="separate"/>
            </w:r>
            <w:r w:rsidR="00934C4D">
              <w:rPr>
                <w:noProof/>
                <w:webHidden/>
              </w:rPr>
              <w:t>6</w:t>
            </w:r>
            <w:r w:rsidR="00DE6B25" w:rsidRPr="008C5E31">
              <w:rPr>
                <w:noProof/>
                <w:webHidden/>
              </w:rPr>
              <w:fldChar w:fldCharType="end"/>
            </w:r>
          </w:hyperlink>
        </w:p>
        <w:p w14:paraId="1A94E40B" w14:textId="1F0F5413" w:rsidR="00DE6B25" w:rsidRPr="008C5E31" w:rsidRDefault="00DE6B25">
          <w:pPr>
            <w:pStyle w:val="TOC2"/>
            <w:rPr>
              <w:rFonts w:asciiTheme="minorHAnsi" w:eastAsiaTheme="minorEastAsia" w:hAnsiTheme="minorHAnsi" w:cstheme="minorBidi"/>
              <w:b w:val="0"/>
            </w:rPr>
          </w:pPr>
          <w:hyperlink w:anchor="_Toc227913019" w:history="1">
            <w:r w:rsidRPr="008C5E31">
              <w:rPr>
                <w:rStyle w:val="Hyperlink"/>
              </w:rPr>
              <w:t>1.1</w:t>
            </w:r>
            <w:r w:rsidRPr="008C5E31">
              <w:rPr>
                <w:rFonts w:asciiTheme="minorHAnsi" w:eastAsiaTheme="minorEastAsia" w:hAnsiTheme="minorHAnsi" w:cstheme="minorBidi"/>
                <w:b w:val="0"/>
              </w:rPr>
              <w:tab/>
            </w:r>
            <w:r w:rsidRPr="008C5E31">
              <w:rPr>
                <w:rStyle w:val="Hyperlink"/>
              </w:rPr>
              <w:t>Contexte du projet. Justification de la mise à jour du PMPP</w:t>
            </w:r>
            <w:r w:rsidRPr="008C5E31">
              <w:rPr>
                <w:webHidden/>
              </w:rPr>
              <w:tab/>
            </w:r>
            <w:r w:rsidRPr="008C5E31">
              <w:rPr>
                <w:webHidden/>
              </w:rPr>
              <w:fldChar w:fldCharType="begin"/>
            </w:r>
            <w:r w:rsidRPr="008C5E31">
              <w:rPr>
                <w:webHidden/>
              </w:rPr>
              <w:instrText xml:space="preserve"> PAGEREF _Toc227913019 \h </w:instrText>
            </w:r>
            <w:r w:rsidRPr="008C5E31">
              <w:rPr>
                <w:webHidden/>
              </w:rPr>
            </w:r>
            <w:r w:rsidRPr="008C5E31">
              <w:rPr>
                <w:webHidden/>
              </w:rPr>
              <w:fldChar w:fldCharType="separate"/>
            </w:r>
            <w:r w:rsidR="00934C4D">
              <w:rPr>
                <w:webHidden/>
              </w:rPr>
              <w:t>6</w:t>
            </w:r>
            <w:r w:rsidRPr="008C5E31">
              <w:rPr>
                <w:webHidden/>
              </w:rPr>
              <w:fldChar w:fldCharType="end"/>
            </w:r>
          </w:hyperlink>
        </w:p>
        <w:p w14:paraId="5CFD2E12" w14:textId="762A0FDA" w:rsidR="00DE6B25" w:rsidRPr="008C5E31" w:rsidRDefault="00DE6B25">
          <w:pPr>
            <w:pStyle w:val="TOC3"/>
            <w:rPr>
              <w:rFonts w:asciiTheme="minorHAnsi" w:eastAsiaTheme="minorEastAsia" w:hAnsiTheme="minorHAnsi" w:cstheme="minorBidi"/>
              <w:b w:val="0"/>
              <w:sz w:val="22"/>
            </w:rPr>
          </w:pPr>
          <w:hyperlink w:anchor="_Toc227913020" w:history="1">
            <w:r w:rsidRPr="008C5E31">
              <w:rPr>
                <w:rStyle w:val="Hyperlink"/>
              </w:rPr>
              <w:t>1.1.1</w:t>
            </w:r>
            <w:r w:rsidRPr="008C5E31">
              <w:rPr>
                <w:rFonts w:asciiTheme="minorHAnsi" w:eastAsiaTheme="minorEastAsia" w:hAnsiTheme="minorHAnsi" w:cstheme="minorBidi"/>
                <w:b w:val="0"/>
                <w:sz w:val="22"/>
              </w:rPr>
              <w:tab/>
            </w:r>
            <w:r w:rsidRPr="008C5E31">
              <w:rPr>
                <w:rStyle w:val="Hyperlink"/>
              </w:rPr>
              <w:t>Contexte initial du projet PCMCI</w:t>
            </w:r>
            <w:r w:rsidRPr="008C5E31">
              <w:rPr>
                <w:webHidden/>
              </w:rPr>
              <w:tab/>
            </w:r>
            <w:r w:rsidRPr="008C5E31">
              <w:rPr>
                <w:webHidden/>
              </w:rPr>
              <w:fldChar w:fldCharType="begin"/>
            </w:r>
            <w:r w:rsidRPr="008C5E31">
              <w:rPr>
                <w:webHidden/>
              </w:rPr>
              <w:instrText xml:space="preserve"> PAGEREF _Toc227913020 \h </w:instrText>
            </w:r>
            <w:r w:rsidRPr="008C5E31">
              <w:rPr>
                <w:webHidden/>
              </w:rPr>
            </w:r>
            <w:r w:rsidRPr="008C5E31">
              <w:rPr>
                <w:webHidden/>
              </w:rPr>
              <w:fldChar w:fldCharType="separate"/>
            </w:r>
            <w:r w:rsidR="00934C4D">
              <w:rPr>
                <w:webHidden/>
              </w:rPr>
              <w:t>6</w:t>
            </w:r>
            <w:r w:rsidRPr="008C5E31">
              <w:rPr>
                <w:webHidden/>
              </w:rPr>
              <w:fldChar w:fldCharType="end"/>
            </w:r>
          </w:hyperlink>
        </w:p>
        <w:p w14:paraId="77DD4B97" w14:textId="1FF340CD" w:rsidR="00DE6B25" w:rsidRPr="008C5E31" w:rsidRDefault="00DE6B25">
          <w:pPr>
            <w:pStyle w:val="TOC3"/>
            <w:rPr>
              <w:rFonts w:asciiTheme="minorHAnsi" w:eastAsiaTheme="minorEastAsia" w:hAnsiTheme="minorHAnsi" w:cstheme="minorBidi"/>
              <w:b w:val="0"/>
              <w:sz w:val="22"/>
            </w:rPr>
          </w:pPr>
          <w:hyperlink w:anchor="_Toc227913021" w:history="1">
            <w:r w:rsidRPr="008C5E31">
              <w:rPr>
                <w:rStyle w:val="Hyperlink"/>
              </w:rPr>
              <w:t>1.1.2</w:t>
            </w:r>
            <w:r w:rsidRPr="008C5E31">
              <w:rPr>
                <w:rFonts w:asciiTheme="minorHAnsi" w:eastAsiaTheme="minorEastAsia" w:hAnsiTheme="minorHAnsi" w:cstheme="minorBidi"/>
                <w:b w:val="0"/>
                <w:sz w:val="22"/>
              </w:rPr>
              <w:tab/>
            </w:r>
            <w:r w:rsidRPr="008C5E31">
              <w:rPr>
                <w:rStyle w:val="Hyperlink"/>
              </w:rPr>
              <w:t>Activation de la composante 4 (CERC 1) en Avril 2024 après les intemperies survenues en 2023 et 2024</w:t>
            </w:r>
            <w:r w:rsidRPr="008C5E31">
              <w:rPr>
                <w:webHidden/>
              </w:rPr>
              <w:tab/>
            </w:r>
            <w:r w:rsidRPr="008C5E31">
              <w:rPr>
                <w:webHidden/>
              </w:rPr>
              <w:fldChar w:fldCharType="begin"/>
            </w:r>
            <w:r w:rsidRPr="008C5E31">
              <w:rPr>
                <w:webHidden/>
              </w:rPr>
              <w:instrText xml:space="preserve"> PAGEREF _Toc227913021 \h </w:instrText>
            </w:r>
            <w:r w:rsidRPr="008C5E31">
              <w:rPr>
                <w:webHidden/>
              </w:rPr>
            </w:r>
            <w:r w:rsidRPr="008C5E31">
              <w:rPr>
                <w:webHidden/>
              </w:rPr>
              <w:fldChar w:fldCharType="separate"/>
            </w:r>
            <w:r w:rsidR="00934C4D">
              <w:rPr>
                <w:webHidden/>
              </w:rPr>
              <w:t>8</w:t>
            </w:r>
            <w:r w:rsidRPr="008C5E31">
              <w:rPr>
                <w:webHidden/>
              </w:rPr>
              <w:fldChar w:fldCharType="end"/>
            </w:r>
          </w:hyperlink>
        </w:p>
        <w:p w14:paraId="7FA9E500" w14:textId="2F6FDF3D" w:rsidR="00DE6B25" w:rsidRPr="008C5E31" w:rsidRDefault="00DE6B25">
          <w:pPr>
            <w:pStyle w:val="TOC3"/>
            <w:rPr>
              <w:rFonts w:asciiTheme="minorHAnsi" w:eastAsiaTheme="minorEastAsia" w:hAnsiTheme="minorHAnsi" w:cstheme="minorBidi"/>
              <w:b w:val="0"/>
              <w:sz w:val="22"/>
            </w:rPr>
          </w:pPr>
          <w:hyperlink w:anchor="_Toc227913022" w:history="1">
            <w:r w:rsidRPr="008C5E31">
              <w:rPr>
                <w:rStyle w:val="Hyperlink"/>
              </w:rPr>
              <w:t>1.1.3</w:t>
            </w:r>
            <w:r w:rsidRPr="008C5E31">
              <w:rPr>
                <w:rFonts w:asciiTheme="minorHAnsi" w:eastAsiaTheme="minorEastAsia" w:hAnsiTheme="minorHAnsi" w:cstheme="minorBidi"/>
                <w:b w:val="0"/>
                <w:sz w:val="22"/>
              </w:rPr>
              <w:tab/>
            </w:r>
            <w:r w:rsidRPr="008C5E31">
              <w:rPr>
                <w:rStyle w:val="Hyperlink"/>
              </w:rPr>
              <w:t>Contexte et déclenchement de la composante 4 (CERC 2) après les intempéries survenues au début de l’année 2026. Jusitification de la mise à jour du PMPP</w:t>
            </w:r>
            <w:r w:rsidRPr="008C5E31">
              <w:rPr>
                <w:webHidden/>
              </w:rPr>
              <w:tab/>
            </w:r>
            <w:r w:rsidRPr="008C5E31">
              <w:rPr>
                <w:webHidden/>
              </w:rPr>
              <w:fldChar w:fldCharType="begin"/>
            </w:r>
            <w:r w:rsidRPr="008C5E31">
              <w:rPr>
                <w:webHidden/>
              </w:rPr>
              <w:instrText xml:space="preserve"> PAGEREF _Toc227913022 \h </w:instrText>
            </w:r>
            <w:r w:rsidRPr="008C5E31">
              <w:rPr>
                <w:webHidden/>
              </w:rPr>
            </w:r>
            <w:r w:rsidRPr="008C5E31">
              <w:rPr>
                <w:webHidden/>
              </w:rPr>
              <w:fldChar w:fldCharType="separate"/>
            </w:r>
            <w:r w:rsidR="00934C4D">
              <w:rPr>
                <w:webHidden/>
              </w:rPr>
              <w:t>9</w:t>
            </w:r>
            <w:r w:rsidRPr="008C5E31">
              <w:rPr>
                <w:webHidden/>
              </w:rPr>
              <w:fldChar w:fldCharType="end"/>
            </w:r>
          </w:hyperlink>
        </w:p>
        <w:p w14:paraId="33C328A9" w14:textId="7B6B690A" w:rsidR="00DE6B25" w:rsidRPr="008C5E31" w:rsidRDefault="00DE6B25">
          <w:pPr>
            <w:pStyle w:val="TOC1"/>
            <w:rPr>
              <w:rFonts w:asciiTheme="minorHAnsi" w:eastAsiaTheme="minorEastAsia" w:hAnsiTheme="minorHAnsi" w:cstheme="minorBidi"/>
              <w:noProof/>
            </w:rPr>
          </w:pPr>
          <w:hyperlink w:anchor="_Toc227913023" w:history="1">
            <w:r w:rsidRPr="008C5E31">
              <w:rPr>
                <w:rStyle w:val="Hyperlink"/>
                <w:noProof/>
              </w:rPr>
              <w:t>2</w:t>
            </w:r>
            <w:r w:rsidRPr="008C5E31">
              <w:rPr>
                <w:rFonts w:asciiTheme="minorHAnsi" w:eastAsiaTheme="minorEastAsia" w:hAnsiTheme="minorHAnsi" w:cstheme="minorBidi"/>
                <w:noProof/>
              </w:rPr>
              <w:tab/>
            </w:r>
            <w:r w:rsidRPr="008C5E31">
              <w:rPr>
                <w:rStyle w:val="Hyperlink"/>
                <w:noProof/>
              </w:rPr>
              <w:t>IDENTIFICATION ET ANALYSE DES PARTIES PRENANTES</w:t>
            </w:r>
            <w:r w:rsidRPr="008C5E31">
              <w:rPr>
                <w:noProof/>
                <w:webHidden/>
              </w:rPr>
              <w:tab/>
            </w:r>
            <w:r w:rsidRPr="008C5E31">
              <w:rPr>
                <w:noProof/>
                <w:webHidden/>
              </w:rPr>
              <w:fldChar w:fldCharType="begin"/>
            </w:r>
            <w:r w:rsidRPr="008C5E31">
              <w:rPr>
                <w:noProof/>
                <w:webHidden/>
              </w:rPr>
              <w:instrText xml:space="preserve"> PAGEREF _Toc227913023 \h </w:instrText>
            </w:r>
            <w:r w:rsidRPr="008C5E31">
              <w:rPr>
                <w:noProof/>
                <w:webHidden/>
              </w:rPr>
            </w:r>
            <w:r w:rsidRPr="008C5E31">
              <w:rPr>
                <w:noProof/>
                <w:webHidden/>
              </w:rPr>
              <w:fldChar w:fldCharType="separate"/>
            </w:r>
            <w:r w:rsidR="00934C4D">
              <w:rPr>
                <w:noProof/>
                <w:webHidden/>
              </w:rPr>
              <w:t>10</w:t>
            </w:r>
            <w:r w:rsidRPr="008C5E31">
              <w:rPr>
                <w:noProof/>
                <w:webHidden/>
              </w:rPr>
              <w:fldChar w:fldCharType="end"/>
            </w:r>
          </w:hyperlink>
        </w:p>
        <w:p w14:paraId="60FBB861" w14:textId="3ABB37C6" w:rsidR="00DE6B25" w:rsidRPr="008C5E31" w:rsidRDefault="00DE6B25">
          <w:pPr>
            <w:pStyle w:val="TOC2"/>
            <w:rPr>
              <w:rFonts w:asciiTheme="minorHAnsi" w:eastAsiaTheme="minorEastAsia" w:hAnsiTheme="minorHAnsi" w:cstheme="minorBidi"/>
              <w:b w:val="0"/>
            </w:rPr>
          </w:pPr>
          <w:hyperlink w:anchor="_Toc227913024" w:history="1">
            <w:r w:rsidRPr="008C5E31">
              <w:rPr>
                <w:rStyle w:val="Hyperlink"/>
              </w:rPr>
              <w:t>2.1</w:t>
            </w:r>
            <w:r w:rsidRPr="008C5E31">
              <w:rPr>
                <w:rFonts w:asciiTheme="minorHAnsi" w:eastAsiaTheme="minorEastAsia" w:hAnsiTheme="minorHAnsi" w:cstheme="minorBidi"/>
                <w:b w:val="0"/>
              </w:rPr>
              <w:tab/>
            </w:r>
            <w:r w:rsidRPr="008C5E31">
              <w:rPr>
                <w:rStyle w:val="Hyperlink"/>
              </w:rPr>
              <w:t>Définition des parties prenantes</w:t>
            </w:r>
            <w:r w:rsidRPr="008C5E31">
              <w:rPr>
                <w:webHidden/>
              </w:rPr>
              <w:tab/>
            </w:r>
            <w:r w:rsidRPr="008C5E31">
              <w:rPr>
                <w:webHidden/>
              </w:rPr>
              <w:fldChar w:fldCharType="begin"/>
            </w:r>
            <w:r w:rsidRPr="008C5E31">
              <w:rPr>
                <w:webHidden/>
              </w:rPr>
              <w:instrText xml:space="preserve"> PAGEREF _Toc227913024 \h </w:instrText>
            </w:r>
            <w:r w:rsidRPr="008C5E31">
              <w:rPr>
                <w:webHidden/>
              </w:rPr>
            </w:r>
            <w:r w:rsidRPr="008C5E31">
              <w:rPr>
                <w:webHidden/>
              </w:rPr>
              <w:fldChar w:fldCharType="separate"/>
            </w:r>
            <w:r w:rsidR="00934C4D">
              <w:rPr>
                <w:webHidden/>
              </w:rPr>
              <w:t>10</w:t>
            </w:r>
            <w:r w:rsidRPr="008C5E31">
              <w:rPr>
                <w:webHidden/>
              </w:rPr>
              <w:fldChar w:fldCharType="end"/>
            </w:r>
          </w:hyperlink>
        </w:p>
        <w:p w14:paraId="33DD4B0A" w14:textId="4D30896B" w:rsidR="00DE6B25" w:rsidRPr="008C5E31" w:rsidRDefault="00DE6B25">
          <w:pPr>
            <w:pStyle w:val="TOC2"/>
            <w:rPr>
              <w:rFonts w:asciiTheme="minorHAnsi" w:eastAsiaTheme="minorEastAsia" w:hAnsiTheme="minorHAnsi" w:cstheme="minorBidi"/>
              <w:b w:val="0"/>
            </w:rPr>
          </w:pPr>
          <w:hyperlink w:anchor="_Toc227913025" w:history="1">
            <w:r w:rsidRPr="008C5E31">
              <w:rPr>
                <w:rStyle w:val="Hyperlink"/>
              </w:rPr>
              <w:t>2.2</w:t>
            </w:r>
            <w:r w:rsidRPr="008C5E31">
              <w:rPr>
                <w:rFonts w:asciiTheme="minorHAnsi" w:eastAsiaTheme="minorEastAsia" w:hAnsiTheme="minorHAnsi" w:cstheme="minorBidi"/>
                <w:b w:val="0"/>
              </w:rPr>
              <w:tab/>
            </w:r>
            <w:r w:rsidRPr="008C5E31">
              <w:rPr>
                <w:rStyle w:val="Hyperlink"/>
              </w:rPr>
              <w:t>Identification des parties prenantes</w:t>
            </w:r>
            <w:r w:rsidRPr="008C5E31">
              <w:rPr>
                <w:webHidden/>
              </w:rPr>
              <w:tab/>
            </w:r>
            <w:r w:rsidRPr="008C5E31">
              <w:rPr>
                <w:webHidden/>
              </w:rPr>
              <w:fldChar w:fldCharType="begin"/>
            </w:r>
            <w:r w:rsidRPr="008C5E31">
              <w:rPr>
                <w:webHidden/>
              </w:rPr>
              <w:instrText xml:space="preserve"> PAGEREF _Toc227913025 \h </w:instrText>
            </w:r>
            <w:r w:rsidRPr="008C5E31">
              <w:rPr>
                <w:webHidden/>
              </w:rPr>
            </w:r>
            <w:r w:rsidRPr="008C5E31">
              <w:rPr>
                <w:webHidden/>
              </w:rPr>
              <w:fldChar w:fldCharType="separate"/>
            </w:r>
            <w:r w:rsidR="00934C4D">
              <w:rPr>
                <w:webHidden/>
              </w:rPr>
              <w:t>11</w:t>
            </w:r>
            <w:r w:rsidRPr="008C5E31">
              <w:rPr>
                <w:webHidden/>
              </w:rPr>
              <w:fldChar w:fldCharType="end"/>
            </w:r>
          </w:hyperlink>
        </w:p>
        <w:p w14:paraId="4B948464" w14:textId="19743306" w:rsidR="00DE6B25" w:rsidRPr="008C5E31" w:rsidRDefault="00DE6B25">
          <w:pPr>
            <w:pStyle w:val="TOC3"/>
            <w:rPr>
              <w:rFonts w:asciiTheme="minorHAnsi" w:eastAsiaTheme="minorEastAsia" w:hAnsiTheme="minorHAnsi" w:cstheme="minorBidi"/>
              <w:b w:val="0"/>
              <w:sz w:val="22"/>
            </w:rPr>
          </w:pPr>
          <w:hyperlink w:anchor="_Toc227913026" w:history="1">
            <w:r w:rsidRPr="008C5E31">
              <w:rPr>
                <w:rStyle w:val="Hyperlink"/>
              </w:rPr>
              <w:t>2.2.1</w:t>
            </w:r>
            <w:r w:rsidRPr="008C5E31">
              <w:rPr>
                <w:rFonts w:asciiTheme="minorHAnsi" w:eastAsiaTheme="minorEastAsia" w:hAnsiTheme="minorHAnsi" w:cstheme="minorBidi"/>
                <w:b w:val="0"/>
                <w:sz w:val="22"/>
              </w:rPr>
              <w:tab/>
            </w:r>
            <w:r w:rsidRPr="008C5E31">
              <w:rPr>
                <w:rStyle w:val="Hyperlink"/>
              </w:rPr>
              <w:t>Autres parties prenantes</w:t>
            </w:r>
            <w:r w:rsidRPr="008C5E31">
              <w:rPr>
                <w:webHidden/>
              </w:rPr>
              <w:tab/>
            </w:r>
            <w:r w:rsidRPr="008C5E31">
              <w:rPr>
                <w:webHidden/>
              </w:rPr>
              <w:fldChar w:fldCharType="begin"/>
            </w:r>
            <w:r w:rsidRPr="008C5E31">
              <w:rPr>
                <w:webHidden/>
              </w:rPr>
              <w:instrText xml:space="preserve"> PAGEREF _Toc227913026 \h </w:instrText>
            </w:r>
            <w:r w:rsidRPr="008C5E31">
              <w:rPr>
                <w:webHidden/>
              </w:rPr>
            </w:r>
            <w:r w:rsidRPr="008C5E31">
              <w:rPr>
                <w:webHidden/>
              </w:rPr>
              <w:fldChar w:fldCharType="separate"/>
            </w:r>
            <w:r w:rsidR="00934C4D">
              <w:rPr>
                <w:webHidden/>
              </w:rPr>
              <w:t>12</w:t>
            </w:r>
            <w:r w:rsidRPr="008C5E31">
              <w:rPr>
                <w:webHidden/>
              </w:rPr>
              <w:fldChar w:fldCharType="end"/>
            </w:r>
          </w:hyperlink>
        </w:p>
        <w:p w14:paraId="1BA7CE4A" w14:textId="4824E3CE" w:rsidR="00DE6B25" w:rsidRPr="008C5E31" w:rsidRDefault="00DE6B25">
          <w:pPr>
            <w:pStyle w:val="TOC3"/>
            <w:rPr>
              <w:rFonts w:asciiTheme="minorHAnsi" w:eastAsiaTheme="minorEastAsia" w:hAnsiTheme="minorHAnsi" w:cstheme="minorBidi"/>
              <w:b w:val="0"/>
              <w:sz w:val="22"/>
            </w:rPr>
          </w:pPr>
          <w:hyperlink w:anchor="_Toc227913027" w:history="1">
            <w:r w:rsidRPr="008C5E31">
              <w:rPr>
                <w:rStyle w:val="Hyperlink"/>
              </w:rPr>
              <w:t>2.2.2</w:t>
            </w:r>
            <w:r w:rsidRPr="008C5E31">
              <w:rPr>
                <w:rFonts w:asciiTheme="minorHAnsi" w:eastAsiaTheme="minorEastAsia" w:hAnsiTheme="minorHAnsi" w:cstheme="minorBidi"/>
                <w:b w:val="0"/>
                <w:sz w:val="22"/>
              </w:rPr>
              <w:tab/>
            </w:r>
            <w:r w:rsidRPr="008C5E31">
              <w:rPr>
                <w:rStyle w:val="Hyperlink"/>
              </w:rPr>
              <w:t>Groupes vulnérables</w:t>
            </w:r>
            <w:r w:rsidRPr="008C5E31">
              <w:rPr>
                <w:webHidden/>
              </w:rPr>
              <w:tab/>
            </w:r>
            <w:r w:rsidRPr="008C5E31">
              <w:rPr>
                <w:webHidden/>
              </w:rPr>
              <w:fldChar w:fldCharType="begin"/>
            </w:r>
            <w:r w:rsidRPr="008C5E31">
              <w:rPr>
                <w:webHidden/>
              </w:rPr>
              <w:instrText xml:space="preserve"> PAGEREF _Toc227913027 \h </w:instrText>
            </w:r>
            <w:r w:rsidRPr="008C5E31">
              <w:rPr>
                <w:webHidden/>
              </w:rPr>
            </w:r>
            <w:r w:rsidRPr="008C5E31">
              <w:rPr>
                <w:webHidden/>
              </w:rPr>
              <w:fldChar w:fldCharType="separate"/>
            </w:r>
            <w:r w:rsidR="00934C4D">
              <w:rPr>
                <w:webHidden/>
              </w:rPr>
              <w:t>13</w:t>
            </w:r>
            <w:r w:rsidRPr="008C5E31">
              <w:rPr>
                <w:webHidden/>
              </w:rPr>
              <w:fldChar w:fldCharType="end"/>
            </w:r>
          </w:hyperlink>
        </w:p>
        <w:p w14:paraId="0FA1BE2F" w14:textId="4F90001E" w:rsidR="00DE6B25" w:rsidRPr="008C5E31" w:rsidRDefault="00DE6B25">
          <w:pPr>
            <w:pStyle w:val="TOC2"/>
            <w:rPr>
              <w:rFonts w:asciiTheme="minorHAnsi" w:eastAsiaTheme="minorEastAsia" w:hAnsiTheme="minorHAnsi" w:cstheme="minorBidi"/>
              <w:b w:val="0"/>
            </w:rPr>
          </w:pPr>
          <w:hyperlink w:anchor="_Toc227913028" w:history="1">
            <w:r w:rsidRPr="008C5E31">
              <w:rPr>
                <w:rStyle w:val="Hyperlink"/>
              </w:rPr>
              <w:t>2.3</w:t>
            </w:r>
            <w:r w:rsidRPr="008C5E31">
              <w:rPr>
                <w:rFonts w:asciiTheme="minorHAnsi" w:eastAsiaTheme="minorEastAsia" w:hAnsiTheme="minorHAnsi" w:cstheme="minorBidi"/>
                <w:b w:val="0"/>
              </w:rPr>
              <w:tab/>
            </w:r>
            <w:r w:rsidRPr="008C5E31">
              <w:rPr>
                <w:rStyle w:val="Hyperlink"/>
              </w:rPr>
              <w:t>Analyse des parties prenantes</w:t>
            </w:r>
            <w:r w:rsidRPr="008C5E31">
              <w:rPr>
                <w:webHidden/>
              </w:rPr>
              <w:tab/>
            </w:r>
            <w:r w:rsidRPr="008C5E31">
              <w:rPr>
                <w:webHidden/>
              </w:rPr>
              <w:fldChar w:fldCharType="begin"/>
            </w:r>
            <w:r w:rsidRPr="008C5E31">
              <w:rPr>
                <w:webHidden/>
              </w:rPr>
              <w:instrText xml:space="preserve"> PAGEREF _Toc227913028 \h </w:instrText>
            </w:r>
            <w:r w:rsidRPr="008C5E31">
              <w:rPr>
                <w:webHidden/>
              </w:rPr>
            </w:r>
            <w:r w:rsidRPr="008C5E31">
              <w:rPr>
                <w:webHidden/>
              </w:rPr>
              <w:fldChar w:fldCharType="separate"/>
            </w:r>
            <w:r w:rsidR="00934C4D">
              <w:rPr>
                <w:webHidden/>
              </w:rPr>
              <w:t>15</w:t>
            </w:r>
            <w:r w:rsidRPr="008C5E31">
              <w:rPr>
                <w:webHidden/>
              </w:rPr>
              <w:fldChar w:fldCharType="end"/>
            </w:r>
          </w:hyperlink>
        </w:p>
        <w:p w14:paraId="4B09C79F" w14:textId="13D0FBA5" w:rsidR="00DE6B25" w:rsidRPr="008C5E31" w:rsidRDefault="00DE6B25">
          <w:pPr>
            <w:pStyle w:val="TOC2"/>
            <w:rPr>
              <w:rFonts w:asciiTheme="minorHAnsi" w:eastAsiaTheme="minorEastAsia" w:hAnsiTheme="minorHAnsi" w:cstheme="minorBidi"/>
              <w:b w:val="0"/>
            </w:rPr>
          </w:pPr>
          <w:hyperlink w:anchor="_Toc227913029" w:history="1">
            <w:r w:rsidRPr="008C5E31">
              <w:rPr>
                <w:rStyle w:val="Hyperlink"/>
              </w:rPr>
              <w:t>2.4</w:t>
            </w:r>
            <w:r w:rsidRPr="008C5E31">
              <w:rPr>
                <w:rFonts w:asciiTheme="minorHAnsi" w:eastAsiaTheme="minorEastAsia" w:hAnsiTheme="minorHAnsi" w:cstheme="minorBidi"/>
                <w:b w:val="0"/>
              </w:rPr>
              <w:tab/>
            </w:r>
            <w:r w:rsidRPr="008C5E31">
              <w:rPr>
                <w:rStyle w:val="Hyperlink"/>
              </w:rPr>
              <w:t xml:space="preserve">Synthèse des moyens a mettre en œuvre pour mobiliser les parties </w:t>
            </w:r>
            <w:r w:rsidRPr="008C5E31">
              <w:rPr>
                <w:rStyle w:val="Hyperlink"/>
              </w:rPr>
              <w:br/>
              <w:t>prenantes</w:t>
            </w:r>
            <w:r w:rsidRPr="008C5E31">
              <w:rPr>
                <w:webHidden/>
              </w:rPr>
              <w:tab/>
            </w:r>
            <w:r w:rsidRPr="008C5E31">
              <w:rPr>
                <w:webHidden/>
              </w:rPr>
              <w:fldChar w:fldCharType="begin"/>
            </w:r>
            <w:r w:rsidRPr="008C5E31">
              <w:rPr>
                <w:webHidden/>
              </w:rPr>
              <w:instrText xml:space="preserve"> PAGEREF _Toc227913029 \h </w:instrText>
            </w:r>
            <w:r w:rsidRPr="008C5E31">
              <w:rPr>
                <w:webHidden/>
              </w:rPr>
            </w:r>
            <w:r w:rsidRPr="008C5E31">
              <w:rPr>
                <w:webHidden/>
              </w:rPr>
              <w:fldChar w:fldCharType="separate"/>
            </w:r>
            <w:r w:rsidR="00934C4D">
              <w:rPr>
                <w:webHidden/>
              </w:rPr>
              <w:t>18</w:t>
            </w:r>
            <w:r w:rsidRPr="008C5E31">
              <w:rPr>
                <w:webHidden/>
              </w:rPr>
              <w:fldChar w:fldCharType="end"/>
            </w:r>
          </w:hyperlink>
        </w:p>
        <w:p w14:paraId="513C0197" w14:textId="52B49F4B" w:rsidR="00DE6B25" w:rsidRPr="008C5E31" w:rsidRDefault="00DE6B25">
          <w:pPr>
            <w:pStyle w:val="TOC1"/>
            <w:rPr>
              <w:rFonts w:asciiTheme="minorHAnsi" w:eastAsiaTheme="minorEastAsia" w:hAnsiTheme="minorHAnsi" w:cstheme="minorBidi"/>
              <w:noProof/>
            </w:rPr>
          </w:pPr>
          <w:hyperlink w:anchor="_Toc227913030" w:history="1">
            <w:r w:rsidRPr="008C5E31">
              <w:rPr>
                <w:rStyle w:val="Hyperlink"/>
                <w:noProof/>
              </w:rPr>
              <w:t>3</w:t>
            </w:r>
            <w:r w:rsidRPr="008C5E31">
              <w:rPr>
                <w:rFonts w:asciiTheme="minorHAnsi" w:eastAsiaTheme="minorEastAsia" w:hAnsiTheme="minorHAnsi" w:cstheme="minorBidi"/>
                <w:noProof/>
              </w:rPr>
              <w:tab/>
            </w:r>
            <w:r w:rsidRPr="008C5E31">
              <w:rPr>
                <w:rStyle w:val="Hyperlink"/>
                <w:noProof/>
              </w:rPr>
              <w:t>PLAN DE MOBILISATION DES PARTIES PRENANTES</w:t>
            </w:r>
            <w:r w:rsidRPr="008C5E31">
              <w:rPr>
                <w:noProof/>
                <w:webHidden/>
              </w:rPr>
              <w:tab/>
            </w:r>
            <w:r w:rsidRPr="008C5E31">
              <w:rPr>
                <w:noProof/>
                <w:webHidden/>
              </w:rPr>
              <w:fldChar w:fldCharType="begin"/>
            </w:r>
            <w:r w:rsidRPr="008C5E31">
              <w:rPr>
                <w:noProof/>
                <w:webHidden/>
              </w:rPr>
              <w:instrText xml:space="preserve"> PAGEREF _Toc227913030 \h </w:instrText>
            </w:r>
            <w:r w:rsidRPr="008C5E31">
              <w:rPr>
                <w:noProof/>
                <w:webHidden/>
              </w:rPr>
            </w:r>
            <w:r w:rsidRPr="008C5E31">
              <w:rPr>
                <w:noProof/>
                <w:webHidden/>
              </w:rPr>
              <w:fldChar w:fldCharType="separate"/>
            </w:r>
            <w:r w:rsidR="00934C4D">
              <w:rPr>
                <w:noProof/>
                <w:webHidden/>
              </w:rPr>
              <w:t>21</w:t>
            </w:r>
            <w:r w:rsidRPr="008C5E31">
              <w:rPr>
                <w:noProof/>
                <w:webHidden/>
              </w:rPr>
              <w:fldChar w:fldCharType="end"/>
            </w:r>
          </w:hyperlink>
        </w:p>
        <w:p w14:paraId="0615EE1A" w14:textId="5C0B062D" w:rsidR="00DE6B25" w:rsidRPr="008C5E31" w:rsidRDefault="00DE6B25">
          <w:pPr>
            <w:pStyle w:val="TOC2"/>
            <w:rPr>
              <w:rFonts w:asciiTheme="minorHAnsi" w:eastAsiaTheme="minorEastAsia" w:hAnsiTheme="minorHAnsi" w:cstheme="minorBidi"/>
              <w:b w:val="0"/>
            </w:rPr>
          </w:pPr>
          <w:hyperlink w:anchor="_Toc227913031" w:history="1">
            <w:r w:rsidRPr="008C5E31">
              <w:rPr>
                <w:rStyle w:val="Hyperlink"/>
              </w:rPr>
              <w:t>3.1</w:t>
            </w:r>
            <w:r w:rsidRPr="008C5E31">
              <w:rPr>
                <w:rFonts w:asciiTheme="minorHAnsi" w:eastAsiaTheme="minorEastAsia" w:hAnsiTheme="minorHAnsi" w:cstheme="minorBidi"/>
                <w:b w:val="0"/>
              </w:rPr>
              <w:tab/>
            </w:r>
            <w:r w:rsidRPr="008C5E31">
              <w:rPr>
                <w:rStyle w:val="Hyperlink"/>
              </w:rPr>
              <w:t>Objectifs de mobilisation</w:t>
            </w:r>
            <w:r w:rsidRPr="008C5E31">
              <w:rPr>
                <w:webHidden/>
              </w:rPr>
              <w:tab/>
            </w:r>
            <w:r w:rsidRPr="008C5E31">
              <w:rPr>
                <w:webHidden/>
              </w:rPr>
              <w:fldChar w:fldCharType="begin"/>
            </w:r>
            <w:r w:rsidRPr="008C5E31">
              <w:rPr>
                <w:webHidden/>
              </w:rPr>
              <w:instrText xml:space="preserve"> PAGEREF _Toc227913031 \h </w:instrText>
            </w:r>
            <w:r w:rsidRPr="008C5E31">
              <w:rPr>
                <w:webHidden/>
              </w:rPr>
            </w:r>
            <w:r w:rsidRPr="008C5E31">
              <w:rPr>
                <w:webHidden/>
              </w:rPr>
              <w:fldChar w:fldCharType="separate"/>
            </w:r>
            <w:r w:rsidR="00934C4D">
              <w:rPr>
                <w:webHidden/>
              </w:rPr>
              <w:t>21</w:t>
            </w:r>
            <w:r w:rsidRPr="008C5E31">
              <w:rPr>
                <w:webHidden/>
              </w:rPr>
              <w:fldChar w:fldCharType="end"/>
            </w:r>
          </w:hyperlink>
        </w:p>
        <w:p w14:paraId="125C12AC" w14:textId="0A90472B" w:rsidR="00DE6B25" w:rsidRPr="008C5E31" w:rsidRDefault="00DE6B25">
          <w:pPr>
            <w:pStyle w:val="TOC2"/>
            <w:rPr>
              <w:rFonts w:asciiTheme="minorHAnsi" w:eastAsiaTheme="minorEastAsia" w:hAnsiTheme="minorHAnsi" w:cstheme="minorBidi"/>
              <w:b w:val="0"/>
            </w:rPr>
          </w:pPr>
          <w:hyperlink w:anchor="_Toc227913032" w:history="1">
            <w:r w:rsidRPr="008C5E31">
              <w:rPr>
                <w:rStyle w:val="Hyperlink"/>
              </w:rPr>
              <w:t>3.2</w:t>
            </w:r>
            <w:r w:rsidRPr="008C5E31">
              <w:rPr>
                <w:rFonts w:asciiTheme="minorHAnsi" w:eastAsiaTheme="minorEastAsia" w:hAnsiTheme="minorHAnsi" w:cstheme="minorBidi"/>
                <w:b w:val="0"/>
              </w:rPr>
              <w:tab/>
            </w:r>
            <w:r w:rsidRPr="008C5E31">
              <w:rPr>
                <w:rStyle w:val="Hyperlink"/>
              </w:rPr>
              <w:t>Principes directeurs</w:t>
            </w:r>
            <w:r w:rsidRPr="008C5E31">
              <w:rPr>
                <w:webHidden/>
              </w:rPr>
              <w:tab/>
            </w:r>
            <w:r w:rsidRPr="008C5E31">
              <w:rPr>
                <w:webHidden/>
              </w:rPr>
              <w:fldChar w:fldCharType="begin"/>
            </w:r>
            <w:r w:rsidRPr="008C5E31">
              <w:rPr>
                <w:webHidden/>
              </w:rPr>
              <w:instrText xml:space="preserve"> PAGEREF _Toc227913032 \h </w:instrText>
            </w:r>
            <w:r w:rsidRPr="008C5E31">
              <w:rPr>
                <w:webHidden/>
              </w:rPr>
            </w:r>
            <w:r w:rsidRPr="008C5E31">
              <w:rPr>
                <w:webHidden/>
              </w:rPr>
              <w:fldChar w:fldCharType="separate"/>
            </w:r>
            <w:r w:rsidR="00934C4D">
              <w:rPr>
                <w:webHidden/>
              </w:rPr>
              <w:t>21</w:t>
            </w:r>
            <w:r w:rsidRPr="008C5E31">
              <w:rPr>
                <w:webHidden/>
              </w:rPr>
              <w:fldChar w:fldCharType="end"/>
            </w:r>
          </w:hyperlink>
        </w:p>
        <w:p w14:paraId="7144FEF0" w14:textId="57D0375A" w:rsidR="00DE6B25" w:rsidRPr="008C5E31" w:rsidRDefault="00DE6B25">
          <w:pPr>
            <w:pStyle w:val="TOC2"/>
            <w:rPr>
              <w:rFonts w:asciiTheme="minorHAnsi" w:eastAsiaTheme="minorEastAsia" w:hAnsiTheme="minorHAnsi" w:cstheme="minorBidi"/>
              <w:b w:val="0"/>
            </w:rPr>
          </w:pPr>
          <w:hyperlink w:anchor="_Toc227913033" w:history="1">
            <w:r w:rsidRPr="008C5E31">
              <w:rPr>
                <w:rStyle w:val="Hyperlink"/>
              </w:rPr>
              <w:t>3.3</w:t>
            </w:r>
            <w:r w:rsidRPr="008C5E31">
              <w:rPr>
                <w:rFonts w:asciiTheme="minorHAnsi" w:eastAsiaTheme="minorEastAsia" w:hAnsiTheme="minorHAnsi" w:cstheme="minorBidi"/>
                <w:b w:val="0"/>
              </w:rPr>
              <w:tab/>
            </w:r>
            <w:r w:rsidRPr="008C5E31">
              <w:rPr>
                <w:rStyle w:val="Hyperlink"/>
              </w:rPr>
              <w:t>Méthodes de mobilisation</w:t>
            </w:r>
            <w:r w:rsidRPr="008C5E31">
              <w:rPr>
                <w:webHidden/>
              </w:rPr>
              <w:tab/>
            </w:r>
            <w:r w:rsidRPr="008C5E31">
              <w:rPr>
                <w:webHidden/>
              </w:rPr>
              <w:fldChar w:fldCharType="begin"/>
            </w:r>
            <w:r w:rsidRPr="008C5E31">
              <w:rPr>
                <w:webHidden/>
              </w:rPr>
              <w:instrText xml:space="preserve"> PAGEREF _Toc227913033 \h </w:instrText>
            </w:r>
            <w:r w:rsidRPr="008C5E31">
              <w:rPr>
                <w:webHidden/>
              </w:rPr>
            </w:r>
            <w:r w:rsidRPr="008C5E31">
              <w:rPr>
                <w:webHidden/>
              </w:rPr>
              <w:fldChar w:fldCharType="separate"/>
            </w:r>
            <w:r w:rsidR="00934C4D">
              <w:rPr>
                <w:webHidden/>
              </w:rPr>
              <w:t>22</w:t>
            </w:r>
            <w:r w:rsidRPr="008C5E31">
              <w:rPr>
                <w:webHidden/>
              </w:rPr>
              <w:fldChar w:fldCharType="end"/>
            </w:r>
          </w:hyperlink>
        </w:p>
        <w:p w14:paraId="7EF52EB3" w14:textId="72EAC226" w:rsidR="00DE6B25" w:rsidRPr="008C5E31" w:rsidRDefault="00DE6B25">
          <w:pPr>
            <w:pStyle w:val="TOC2"/>
            <w:rPr>
              <w:rFonts w:asciiTheme="minorHAnsi" w:eastAsiaTheme="minorEastAsia" w:hAnsiTheme="minorHAnsi" w:cstheme="minorBidi"/>
              <w:b w:val="0"/>
            </w:rPr>
          </w:pPr>
          <w:hyperlink w:anchor="_Toc227913034" w:history="1">
            <w:r w:rsidRPr="008C5E31">
              <w:rPr>
                <w:rStyle w:val="Hyperlink"/>
              </w:rPr>
              <w:t>3.4</w:t>
            </w:r>
            <w:r w:rsidRPr="008C5E31">
              <w:rPr>
                <w:rFonts w:asciiTheme="minorHAnsi" w:eastAsiaTheme="minorEastAsia" w:hAnsiTheme="minorHAnsi" w:cstheme="minorBidi"/>
                <w:b w:val="0"/>
              </w:rPr>
              <w:tab/>
            </w:r>
            <w:r w:rsidRPr="008C5E31">
              <w:rPr>
                <w:rStyle w:val="Hyperlink"/>
              </w:rPr>
              <w:t>Activités de renforcement des capacités</w:t>
            </w:r>
            <w:r w:rsidRPr="008C5E31">
              <w:rPr>
                <w:webHidden/>
              </w:rPr>
              <w:tab/>
            </w:r>
            <w:r w:rsidRPr="008C5E31">
              <w:rPr>
                <w:webHidden/>
              </w:rPr>
              <w:fldChar w:fldCharType="begin"/>
            </w:r>
            <w:r w:rsidRPr="008C5E31">
              <w:rPr>
                <w:webHidden/>
              </w:rPr>
              <w:instrText xml:space="preserve"> PAGEREF _Toc227913034 \h </w:instrText>
            </w:r>
            <w:r w:rsidRPr="008C5E31">
              <w:rPr>
                <w:webHidden/>
              </w:rPr>
            </w:r>
            <w:r w:rsidRPr="008C5E31">
              <w:rPr>
                <w:webHidden/>
              </w:rPr>
              <w:fldChar w:fldCharType="separate"/>
            </w:r>
            <w:r w:rsidR="00934C4D">
              <w:rPr>
                <w:webHidden/>
              </w:rPr>
              <w:t>26</w:t>
            </w:r>
            <w:r w:rsidRPr="008C5E31">
              <w:rPr>
                <w:webHidden/>
              </w:rPr>
              <w:fldChar w:fldCharType="end"/>
            </w:r>
          </w:hyperlink>
        </w:p>
        <w:p w14:paraId="1F0D906D" w14:textId="1B73930A" w:rsidR="00DE6B25" w:rsidRPr="008C5E31" w:rsidRDefault="00DE6B25">
          <w:pPr>
            <w:pStyle w:val="TOC2"/>
            <w:rPr>
              <w:rFonts w:asciiTheme="minorHAnsi" w:eastAsiaTheme="minorEastAsia" w:hAnsiTheme="minorHAnsi" w:cstheme="minorBidi"/>
              <w:b w:val="0"/>
            </w:rPr>
          </w:pPr>
          <w:hyperlink w:anchor="_Toc227913035" w:history="1">
            <w:r w:rsidRPr="008C5E31">
              <w:rPr>
                <w:rStyle w:val="Hyperlink"/>
              </w:rPr>
              <w:t>3.5</w:t>
            </w:r>
            <w:r w:rsidRPr="008C5E31">
              <w:rPr>
                <w:rFonts w:asciiTheme="minorHAnsi" w:eastAsiaTheme="minorEastAsia" w:hAnsiTheme="minorHAnsi" w:cstheme="minorBidi"/>
                <w:b w:val="0"/>
              </w:rPr>
              <w:tab/>
            </w:r>
            <w:r w:rsidRPr="008C5E31">
              <w:rPr>
                <w:rStyle w:val="Hyperlink"/>
              </w:rPr>
              <w:t>Stratégies de diffusion de l’information</w:t>
            </w:r>
            <w:r w:rsidRPr="008C5E31">
              <w:rPr>
                <w:webHidden/>
              </w:rPr>
              <w:tab/>
            </w:r>
            <w:r w:rsidRPr="008C5E31">
              <w:rPr>
                <w:webHidden/>
              </w:rPr>
              <w:fldChar w:fldCharType="begin"/>
            </w:r>
            <w:r w:rsidRPr="008C5E31">
              <w:rPr>
                <w:webHidden/>
              </w:rPr>
              <w:instrText xml:space="preserve"> PAGEREF _Toc227913035 \h </w:instrText>
            </w:r>
            <w:r w:rsidRPr="008C5E31">
              <w:rPr>
                <w:webHidden/>
              </w:rPr>
            </w:r>
            <w:r w:rsidRPr="008C5E31">
              <w:rPr>
                <w:webHidden/>
              </w:rPr>
              <w:fldChar w:fldCharType="separate"/>
            </w:r>
            <w:r w:rsidR="00934C4D">
              <w:rPr>
                <w:webHidden/>
              </w:rPr>
              <w:t>27</w:t>
            </w:r>
            <w:r w:rsidRPr="008C5E31">
              <w:rPr>
                <w:webHidden/>
              </w:rPr>
              <w:fldChar w:fldCharType="end"/>
            </w:r>
          </w:hyperlink>
        </w:p>
        <w:p w14:paraId="666A61C3" w14:textId="7EBDDAEB" w:rsidR="00DE6B25" w:rsidRPr="008C5E31" w:rsidRDefault="00DE6B25">
          <w:pPr>
            <w:pStyle w:val="TOC2"/>
            <w:rPr>
              <w:rFonts w:asciiTheme="minorHAnsi" w:eastAsiaTheme="minorEastAsia" w:hAnsiTheme="minorHAnsi" w:cstheme="minorBidi"/>
              <w:b w:val="0"/>
            </w:rPr>
          </w:pPr>
          <w:hyperlink w:anchor="_Toc227913036" w:history="1">
            <w:r w:rsidRPr="008C5E31">
              <w:rPr>
                <w:rStyle w:val="Hyperlink"/>
              </w:rPr>
              <w:t>3.6</w:t>
            </w:r>
            <w:r w:rsidRPr="008C5E31">
              <w:rPr>
                <w:rFonts w:asciiTheme="minorHAnsi" w:eastAsiaTheme="minorEastAsia" w:hAnsiTheme="minorHAnsi" w:cstheme="minorBidi"/>
                <w:b w:val="0"/>
              </w:rPr>
              <w:tab/>
            </w:r>
            <w:r w:rsidRPr="008C5E31">
              <w:rPr>
                <w:rStyle w:val="Hyperlink"/>
              </w:rPr>
              <w:t>Stratégies pour les consultations</w:t>
            </w:r>
            <w:r w:rsidRPr="008C5E31">
              <w:rPr>
                <w:webHidden/>
              </w:rPr>
              <w:tab/>
            </w:r>
            <w:r w:rsidRPr="008C5E31">
              <w:rPr>
                <w:webHidden/>
              </w:rPr>
              <w:fldChar w:fldCharType="begin"/>
            </w:r>
            <w:r w:rsidRPr="008C5E31">
              <w:rPr>
                <w:webHidden/>
              </w:rPr>
              <w:instrText xml:space="preserve"> PAGEREF _Toc227913036 \h </w:instrText>
            </w:r>
            <w:r w:rsidRPr="008C5E31">
              <w:rPr>
                <w:webHidden/>
              </w:rPr>
            </w:r>
            <w:r w:rsidRPr="008C5E31">
              <w:rPr>
                <w:webHidden/>
              </w:rPr>
              <w:fldChar w:fldCharType="separate"/>
            </w:r>
            <w:r w:rsidR="00934C4D">
              <w:rPr>
                <w:webHidden/>
              </w:rPr>
              <w:t>30</w:t>
            </w:r>
            <w:r w:rsidRPr="008C5E31">
              <w:rPr>
                <w:webHidden/>
              </w:rPr>
              <w:fldChar w:fldCharType="end"/>
            </w:r>
          </w:hyperlink>
        </w:p>
        <w:p w14:paraId="1A357093" w14:textId="35FFD7CA" w:rsidR="00DE6B25" w:rsidRPr="008C5E31" w:rsidRDefault="00DE6B25">
          <w:pPr>
            <w:pStyle w:val="TOC2"/>
            <w:rPr>
              <w:rFonts w:asciiTheme="minorHAnsi" w:eastAsiaTheme="minorEastAsia" w:hAnsiTheme="minorHAnsi" w:cstheme="minorBidi"/>
              <w:b w:val="0"/>
            </w:rPr>
          </w:pPr>
          <w:hyperlink w:anchor="_Toc227913037" w:history="1">
            <w:r w:rsidRPr="008C5E31">
              <w:rPr>
                <w:rStyle w:val="Hyperlink"/>
              </w:rPr>
              <w:t>3.7</w:t>
            </w:r>
            <w:r w:rsidRPr="008C5E31">
              <w:rPr>
                <w:rFonts w:asciiTheme="minorHAnsi" w:eastAsiaTheme="minorEastAsia" w:hAnsiTheme="minorHAnsi" w:cstheme="minorBidi"/>
                <w:b w:val="0"/>
              </w:rPr>
              <w:tab/>
            </w:r>
            <w:r w:rsidRPr="008C5E31">
              <w:rPr>
                <w:rStyle w:val="Hyperlink"/>
              </w:rPr>
              <w:t xml:space="preserve">Stratégies pour la prise en compte des points de vue des groupes </w:t>
            </w:r>
            <w:r w:rsidRPr="008C5E31">
              <w:rPr>
                <w:rStyle w:val="Hyperlink"/>
              </w:rPr>
              <w:br/>
              <w:t>vulnérables, des femmes et des jeunes</w:t>
            </w:r>
            <w:r w:rsidRPr="008C5E31">
              <w:rPr>
                <w:webHidden/>
              </w:rPr>
              <w:tab/>
            </w:r>
            <w:r w:rsidRPr="008C5E31">
              <w:rPr>
                <w:webHidden/>
              </w:rPr>
              <w:fldChar w:fldCharType="begin"/>
            </w:r>
            <w:r w:rsidRPr="008C5E31">
              <w:rPr>
                <w:webHidden/>
              </w:rPr>
              <w:instrText xml:space="preserve"> PAGEREF _Toc227913037 \h </w:instrText>
            </w:r>
            <w:r w:rsidRPr="008C5E31">
              <w:rPr>
                <w:webHidden/>
              </w:rPr>
            </w:r>
            <w:r w:rsidRPr="008C5E31">
              <w:rPr>
                <w:webHidden/>
              </w:rPr>
              <w:fldChar w:fldCharType="separate"/>
            </w:r>
            <w:r w:rsidR="00934C4D">
              <w:rPr>
                <w:webHidden/>
              </w:rPr>
              <w:t>30</w:t>
            </w:r>
            <w:r w:rsidRPr="008C5E31">
              <w:rPr>
                <w:webHidden/>
              </w:rPr>
              <w:fldChar w:fldCharType="end"/>
            </w:r>
          </w:hyperlink>
        </w:p>
        <w:p w14:paraId="0F2C7F1D" w14:textId="6CE1AFA2" w:rsidR="00DE6B25" w:rsidRPr="008C5E31" w:rsidRDefault="00DE6B25">
          <w:pPr>
            <w:pStyle w:val="TOC2"/>
            <w:rPr>
              <w:rFonts w:asciiTheme="minorHAnsi" w:eastAsiaTheme="minorEastAsia" w:hAnsiTheme="minorHAnsi" w:cstheme="minorBidi"/>
              <w:b w:val="0"/>
            </w:rPr>
          </w:pPr>
          <w:hyperlink w:anchor="_Toc227913038" w:history="1">
            <w:r w:rsidRPr="008C5E31">
              <w:rPr>
                <w:rStyle w:val="Hyperlink"/>
              </w:rPr>
              <w:t>3.8</w:t>
            </w:r>
            <w:r w:rsidRPr="008C5E31">
              <w:rPr>
                <w:rFonts w:asciiTheme="minorHAnsi" w:eastAsiaTheme="minorEastAsia" w:hAnsiTheme="minorHAnsi" w:cstheme="minorBidi"/>
                <w:b w:val="0"/>
              </w:rPr>
              <w:tab/>
            </w:r>
            <w:r w:rsidRPr="008C5E31">
              <w:rPr>
                <w:rStyle w:val="Hyperlink"/>
              </w:rPr>
              <w:t>Planification de la mobilisation</w:t>
            </w:r>
            <w:r w:rsidRPr="008C5E31">
              <w:rPr>
                <w:webHidden/>
              </w:rPr>
              <w:tab/>
            </w:r>
            <w:r w:rsidRPr="008C5E31">
              <w:rPr>
                <w:webHidden/>
              </w:rPr>
              <w:fldChar w:fldCharType="begin"/>
            </w:r>
            <w:r w:rsidRPr="008C5E31">
              <w:rPr>
                <w:webHidden/>
              </w:rPr>
              <w:instrText xml:space="preserve"> PAGEREF _Toc227913038 \h </w:instrText>
            </w:r>
            <w:r w:rsidRPr="008C5E31">
              <w:rPr>
                <w:webHidden/>
              </w:rPr>
            </w:r>
            <w:r w:rsidRPr="008C5E31">
              <w:rPr>
                <w:webHidden/>
              </w:rPr>
              <w:fldChar w:fldCharType="separate"/>
            </w:r>
            <w:r w:rsidR="00934C4D">
              <w:rPr>
                <w:webHidden/>
              </w:rPr>
              <w:t>30</w:t>
            </w:r>
            <w:r w:rsidRPr="008C5E31">
              <w:rPr>
                <w:webHidden/>
              </w:rPr>
              <w:fldChar w:fldCharType="end"/>
            </w:r>
          </w:hyperlink>
        </w:p>
        <w:p w14:paraId="3915287E" w14:textId="3CB21899" w:rsidR="00DE6B25" w:rsidRPr="008C5E31" w:rsidRDefault="00DE6B25">
          <w:pPr>
            <w:pStyle w:val="TOC2"/>
            <w:rPr>
              <w:rFonts w:asciiTheme="minorHAnsi" w:eastAsiaTheme="minorEastAsia" w:hAnsiTheme="minorHAnsi" w:cstheme="minorBidi"/>
              <w:b w:val="0"/>
            </w:rPr>
          </w:pPr>
          <w:hyperlink w:anchor="_Toc227913039" w:history="1">
            <w:r w:rsidRPr="008C5E31">
              <w:rPr>
                <w:rStyle w:val="Hyperlink"/>
              </w:rPr>
              <w:t>3.9</w:t>
            </w:r>
            <w:r w:rsidRPr="008C5E31">
              <w:rPr>
                <w:rFonts w:asciiTheme="minorHAnsi" w:eastAsiaTheme="minorEastAsia" w:hAnsiTheme="minorHAnsi" w:cstheme="minorBidi"/>
                <w:b w:val="0"/>
              </w:rPr>
              <w:tab/>
            </w:r>
            <w:r w:rsidRPr="008C5E31">
              <w:rPr>
                <w:rStyle w:val="Hyperlink"/>
              </w:rPr>
              <w:t>Examen des commentaires</w:t>
            </w:r>
            <w:r w:rsidRPr="008C5E31">
              <w:rPr>
                <w:webHidden/>
              </w:rPr>
              <w:tab/>
            </w:r>
            <w:r w:rsidRPr="008C5E31">
              <w:rPr>
                <w:webHidden/>
              </w:rPr>
              <w:fldChar w:fldCharType="begin"/>
            </w:r>
            <w:r w:rsidRPr="008C5E31">
              <w:rPr>
                <w:webHidden/>
              </w:rPr>
              <w:instrText xml:space="preserve"> PAGEREF _Toc227913039 \h </w:instrText>
            </w:r>
            <w:r w:rsidRPr="008C5E31">
              <w:rPr>
                <w:webHidden/>
              </w:rPr>
            </w:r>
            <w:r w:rsidRPr="008C5E31">
              <w:rPr>
                <w:webHidden/>
              </w:rPr>
              <w:fldChar w:fldCharType="separate"/>
            </w:r>
            <w:r w:rsidR="00934C4D">
              <w:rPr>
                <w:webHidden/>
              </w:rPr>
              <w:t>33</w:t>
            </w:r>
            <w:r w:rsidRPr="008C5E31">
              <w:rPr>
                <w:webHidden/>
              </w:rPr>
              <w:fldChar w:fldCharType="end"/>
            </w:r>
          </w:hyperlink>
        </w:p>
        <w:p w14:paraId="7BBF4302" w14:textId="646BC05B" w:rsidR="00DE6B25" w:rsidRPr="008C5E31" w:rsidRDefault="00DE6B25">
          <w:pPr>
            <w:pStyle w:val="TOC2"/>
            <w:rPr>
              <w:rFonts w:asciiTheme="minorHAnsi" w:eastAsiaTheme="minorEastAsia" w:hAnsiTheme="minorHAnsi" w:cstheme="minorBidi"/>
              <w:b w:val="0"/>
            </w:rPr>
          </w:pPr>
          <w:hyperlink w:anchor="_Toc227913040" w:history="1">
            <w:r w:rsidRPr="008C5E31">
              <w:rPr>
                <w:rStyle w:val="Hyperlink"/>
              </w:rPr>
              <w:t>3.10</w:t>
            </w:r>
            <w:r w:rsidRPr="008C5E31">
              <w:rPr>
                <w:rFonts w:asciiTheme="minorHAnsi" w:eastAsiaTheme="minorEastAsia" w:hAnsiTheme="minorHAnsi" w:cstheme="minorBidi"/>
                <w:b w:val="0"/>
              </w:rPr>
              <w:tab/>
            </w:r>
            <w:r w:rsidRPr="008C5E31">
              <w:rPr>
                <w:rStyle w:val="Hyperlink"/>
              </w:rPr>
              <w:t>Phases ultérieures</w:t>
            </w:r>
            <w:r w:rsidRPr="008C5E31">
              <w:rPr>
                <w:webHidden/>
              </w:rPr>
              <w:tab/>
            </w:r>
            <w:r w:rsidRPr="008C5E31">
              <w:rPr>
                <w:webHidden/>
              </w:rPr>
              <w:fldChar w:fldCharType="begin"/>
            </w:r>
            <w:r w:rsidRPr="008C5E31">
              <w:rPr>
                <w:webHidden/>
              </w:rPr>
              <w:instrText xml:space="preserve"> PAGEREF _Toc227913040 \h </w:instrText>
            </w:r>
            <w:r w:rsidRPr="008C5E31">
              <w:rPr>
                <w:webHidden/>
              </w:rPr>
            </w:r>
            <w:r w:rsidRPr="008C5E31">
              <w:rPr>
                <w:webHidden/>
              </w:rPr>
              <w:fldChar w:fldCharType="separate"/>
            </w:r>
            <w:r w:rsidR="00934C4D">
              <w:rPr>
                <w:webHidden/>
              </w:rPr>
              <w:t>33</w:t>
            </w:r>
            <w:r w:rsidRPr="008C5E31">
              <w:rPr>
                <w:webHidden/>
              </w:rPr>
              <w:fldChar w:fldCharType="end"/>
            </w:r>
          </w:hyperlink>
        </w:p>
        <w:p w14:paraId="737AB0BD" w14:textId="0F7B8992" w:rsidR="00DE6B25" w:rsidRPr="008C5E31" w:rsidRDefault="00DE6B25">
          <w:pPr>
            <w:pStyle w:val="TOC1"/>
            <w:rPr>
              <w:rFonts w:asciiTheme="minorHAnsi" w:eastAsiaTheme="minorEastAsia" w:hAnsiTheme="minorHAnsi" w:cstheme="minorBidi"/>
              <w:noProof/>
            </w:rPr>
          </w:pPr>
          <w:hyperlink w:anchor="_Toc227913041" w:history="1">
            <w:r w:rsidRPr="008C5E31">
              <w:rPr>
                <w:rStyle w:val="Hyperlink"/>
                <w:noProof/>
              </w:rPr>
              <w:t>4</w:t>
            </w:r>
            <w:r w:rsidRPr="008C5E31">
              <w:rPr>
                <w:rFonts w:asciiTheme="minorHAnsi" w:eastAsiaTheme="minorEastAsia" w:hAnsiTheme="minorHAnsi" w:cstheme="minorBidi"/>
                <w:noProof/>
              </w:rPr>
              <w:tab/>
            </w:r>
            <w:r w:rsidRPr="008C5E31">
              <w:rPr>
                <w:rStyle w:val="Hyperlink"/>
                <w:noProof/>
              </w:rPr>
              <w:t>MECANISMES DE GESTION DES PLAINTES</w:t>
            </w:r>
            <w:r w:rsidRPr="008C5E31">
              <w:rPr>
                <w:noProof/>
                <w:webHidden/>
              </w:rPr>
              <w:tab/>
            </w:r>
            <w:r w:rsidRPr="008C5E31">
              <w:rPr>
                <w:noProof/>
                <w:webHidden/>
              </w:rPr>
              <w:fldChar w:fldCharType="begin"/>
            </w:r>
            <w:r w:rsidRPr="008C5E31">
              <w:rPr>
                <w:noProof/>
                <w:webHidden/>
              </w:rPr>
              <w:instrText xml:space="preserve"> PAGEREF _Toc227913041 \h </w:instrText>
            </w:r>
            <w:r w:rsidRPr="008C5E31">
              <w:rPr>
                <w:noProof/>
                <w:webHidden/>
              </w:rPr>
            </w:r>
            <w:r w:rsidRPr="008C5E31">
              <w:rPr>
                <w:noProof/>
                <w:webHidden/>
              </w:rPr>
              <w:fldChar w:fldCharType="separate"/>
            </w:r>
            <w:r w:rsidR="00934C4D">
              <w:rPr>
                <w:noProof/>
                <w:webHidden/>
              </w:rPr>
              <w:t>34</w:t>
            </w:r>
            <w:r w:rsidRPr="008C5E31">
              <w:rPr>
                <w:noProof/>
                <w:webHidden/>
              </w:rPr>
              <w:fldChar w:fldCharType="end"/>
            </w:r>
          </w:hyperlink>
        </w:p>
        <w:p w14:paraId="44DB3D2B" w14:textId="05A58BD4" w:rsidR="00DE6B25" w:rsidRPr="008C5E31" w:rsidRDefault="00DE6B25">
          <w:pPr>
            <w:pStyle w:val="TOC2"/>
            <w:rPr>
              <w:rFonts w:asciiTheme="minorHAnsi" w:eastAsiaTheme="minorEastAsia" w:hAnsiTheme="minorHAnsi" w:cstheme="minorBidi"/>
              <w:b w:val="0"/>
            </w:rPr>
          </w:pPr>
          <w:hyperlink w:anchor="_Toc227913042" w:history="1">
            <w:r w:rsidRPr="008C5E31">
              <w:rPr>
                <w:rStyle w:val="Hyperlink"/>
              </w:rPr>
              <w:t>4.1</w:t>
            </w:r>
            <w:r w:rsidRPr="008C5E31">
              <w:rPr>
                <w:rFonts w:asciiTheme="minorHAnsi" w:eastAsiaTheme="minorEastAsia" w:hAnsiTheme="minorHAnsi" w:cstheme="minorBidi"/>
                <w:b w:val="0"/>
              </w:rPr>
              <w:tab/>
            </w:r>
            <w:r w:rsidRPr="008C5E31">
              <w:rPr>
                <w:rStyle w:val="Hyperlink"/>
              </w:rPr>
              <w:t>Résolution des conflits</w:t>
            </w:r>
            <w:r w:rsidRPr="008C5E31">
              <w:rPr>
                <w:webHidden/>
              </w:rPr>
              <w:tab/>
            </w:r>
            <w:r w:rsidRPr="008C5E31">
              <w:rPr>
                <w:webHidden/>
              </w:rPr>
              <w:fldChar w:fldCharType="begin"/>
            </w:r>
            <w:r w:rsidRPr="008C5E31">
              <w:rPr>
                <w:webHidden/>
              </w:rPr>
              <w:instrText xml:space="preserve"> PAGEREF _Toc227913042 \h </w:instrText>
            </w:r>
            <w:r w:rsidRPr="008C5E31">
              <w:rPr>
                <w:webHidden/>
              </w:rPr>
            </w:r>
            <w:r w:rsidRPr="008C5E31">
              <w:rPr>
                <w:webHidden/>
              </w:rPr>
              <w:fldChar w:fldCharType="separate"/>
            </w:r>
            <w:r w:rsidR="00934C4D">
              <w:rPr>
                <w:webHidden/>
              </w:rPr>
              <w:t>34</w:t>
            </w:r>
            <w:r w:rsidRPr="008C5E31">
              <w:rPr>
                <w:webHidden/>
              </w:rPr>
              <w:fldChar w:fldCharType="end"/>
            </w:r>
          </w:hyperlink>
        </w:p>
        <w:p w14:paraId="29C673DD" w14:textId="73C00200" w:rsidR="00DE6B25" w:rsidRPr="008C5E31" w:rsidRDefault="00DE6B25">
          <w:pPr>
            <w:pStyle w:val="TOC2"/>
            <w:rPr>
              <w:rFonts w:asciiTheme="minorHAnsi" w:eastAsiaTheme="minorEastAsia" w:hAnsiTheme="minorHAnsi" w:cstheme="minorBidi"/>
              <w:b w:val="0"/>
            </w:rPr>
          </w:pPr>
          <w:hyperlink w:anchor="_Toc227913043" w:history="1">
            <w:r w:rsidRPr="008C5E31">
              <w:rPr>
                <w:rStyle w:val="Hyperlink"/>
              </w:rPr>
              <w:t>4.2</w:t>
            </w:r>
            <w:r w:rsidRPr="008C5E31">
              <w:rPr>
                <w:rFonts w:asciiTheme="minorHAnsi" w:eastAsiaTheme="minorEastAsia" w:hAnsiTheme="minorHAnsi" w:cstheme="minorBidi"/>
                <w:b w:val="0"/>
              </w:rPr>
              <w:tab/>
            </w:r>
            <w:r w:rsidRPr="008C5E31">
              <w:rPr>
                <w:rStyle w:val="Hyperlink"/>
              </w:rPr>
              <w:t>Comparaison entre les systèmes existants</w:t>
            </w:r>
            <w:r w:rsidRPr="008C5E31">
              <w:rPr>
                <w:webHidden/>
              </w:rPr>
              <w:tab/>
            </w:r>
            <w:r w:rsidRPr="008C5E31">
              <w:rPr>
                <w:webHidden/>
              </w:rPr>
              <w:fldChar w:fldCharType="begin"/>
            </w:r>
            <w:r w:rsidRPr="008C5E31">
              <w:rPr>
                <w:webHidden/>
              </w:rPr>
              <w:instrText xml:space="preserve"> PAGEREF _Toc227913043 \h </w:instrText>
            </w:r>
            <w:r w:rsidRPr="008C5E31">
              <w:rPr>
                <w:webHidden/>
              </w:rPr>
            </w:r>
            <w:r w:rsidRPr="008C5E31">
              <w:rPr>
                <w:webHidden/>
              </w:rPr>
              <w:fldChar w:fldCharType="separate"/>
            </w:r>
            <w:r w:rsidR="00934C4D">
              <w:rPr>
                <w:webHidden/>
              </w:rPr>
              <w:t>34</w:t>
            </w:r>
            <w:r w:rsidRPr="008C5E31">
              <w:rPr>
                <w:webHidden/>
              </w:rPr>
              <w:fldChar w:fldCharType="end"/>
            </w:r>
          </w:hyperlink>
        </w:p>
        <w:p w14:paraId="3D57A593" w14:textId="3460362E" w:rsidR="00DE6B25" w:rsidRPr="008C5E31" w:rsidRDefault="00DE6B25">
          <w:pPr>
            <w:pStyle w:val="TOC2"/>
            <w:rPr>
              <w:rFonts w:asciiTheme="minorHAnsi" w:eastAsiaTheme="minorEastAsia" w:hAnsiTheme="minorHAnsi" w:cstheme="minorBidi"/>
              <w:b w:val="0"/>
            </w:rPr>
          </w:pPr>
          <w:hyperlink w:anchor="_Toc227913044" w:history="1">
            <w:r w:rsidRPr="008C5E31">
              <w:rPr>
                <w:rStyle w:val="Hyperlink"/>
              </w:rPr>
              <w:t>4.3</w:t>
            </w:r>
            <w:r w:rsidRPr="008C5E31">
              <w:rPr>
                <w:rFonts w:asciiTheme="minorHAnsi" w:eastAsiaTheme="minorEastAsia" w:hAnsiTheme="minorHAnsi" w:cstheme="minorBidi"/>
                <w:b w:val="0"/>
              </w:rPr>
              <w:tab/>
            </w:r>
            <w:r w:rsidRPr="008C5E31">
              <w:rPr>
                <w:rStyle w:val="Hyperlink"/>
              </w:rPr>
              <w:t>Objectifs du Mécanisme de gestion des plaintes</w:t>
            </w:r>
            <w:r w:rsidRPr="008C5E31">
              <w:rPr>
                <w:webHidden/>
              </w:rPr>
              <w:tab/>
            </w:r>
            <w:r w:rsidRPr="008C5E31">
              <w:rPr>
                <w:webHidden/>
              </w:rPr>
              <w:fldChar w:fldCharType="begin"/>
            </w:r>
            <w:r w:rsidRPr="008C5E31">
              <w:rPr>
                <w:webHidden/>
              </w:rPr>
              <w:instrText xml:space="preserve"> PAGEREF _Toc227913044 \h </w:instrText>
            </w:r>
            <w:r w:rsidRPr="008C5E31">
              <w:rPr>
                <w:webHidden/>
              </w:rPr>
            </w:r>
            <w:r w:rsidRPr="008C5E31">
              <w:rPr>
                <w:webHidden/>
              </w:rPr>
              <w:fldChar w:fldCharType="separate"/>
            </w:r>
            <w:r w:rsidR="00934C4D">
              <w:rPr>
                <w:webHidden/>
              </w:rPr>
              <w:t>34</w:t>
            </w:r>
            <w:r w:rsidRPr="008C5E31">
              <w:rPr>
                <w:webHidden/>
              </w:rPr>
              <w:fldChar w:fldCharType="end"/>
            </w:r>
          </w:hyperlink>
        </w:p>
        <w:p w14:paraId="6677CC65" w14:textId="267DCA9D" w:rsidR="00DE6B25" w:rsidRPr="008C5E31" w:rsidRDefault="00DE6B25">
          <w:pPr>
            <w:pStyle w:val="TOC2"/>
            <w:rPr>
              <w:rFonts w:asciiTheme="minorHAnsi" w:eastAsiaTheme="minorEastAsia" w:hAnsiTheme="minorHAnsi" w:cstheme="minorBidi"/>
              <w:b w:val="0"/>
            </w:rPr>
          </w:pPr>
          <w:hyperlink w:anchor="_Toc227913045" w:history="1">
            <w:r w:rsidRPr="008C5E31">
              <w:rPr>
                <w:rStyle w:val="Hyperlink"/>
              </w:rPr>
              <w:t>4.4</w:t>
            </w:r>
            <w:r w:rsidRPr="008C5E31">
              <w:rPr>
                <w:rFonts w:asciiTheme="minorHAnsi" w:eastAsiaTheme="minorEastAsia" w:hAnsiTheme="minorHAnsi" w:cstheme="minorBidi"/>
                <w:b w:val="0"/>
              </w:rPr>
              <w:tab/>
            </w:r>
            <w:r w:rsidRPr="008C5E31">
              <w:rPr>
                <w:rStyle w:val="Hyperlink"/>
              </w:rPr>
              <w:t>Catégories possibles de plaintes et de doléances</w:t>
            </w:r>
            <w:r w:rsidRPr="008C5E31">
              <w:rPr>
                <w:webHidden/>
              </w:rPr>
              <w:tab/>
            </w:r>
            <w:r w:rsidRPr="008C5E31">
              <w:rPr>
                <w:webHidden/>
              </w:rPr>
              <w:fldChar w:fldCharType="begin"/>
            </w:r>
            <w:r w:rsidRPr="008C5E31">
              <w:rPr>
                <w:webHidden/>
              </w:rPr>
              <w:instrText xml:space="preserve"> PAGEREF _Toc227913045 \h </w:instrText>
            </w:r>
            <w:r w:rsidRPr="008C5E31">
              <w:rPr>
                <w:webHidden/>
              </w:rPr>
            </w:r>
            <w:r w:rsidRPr="008C5E31">
              <w:rPr>
                <w:webHidden/>
              </w:rPr>
              <w:fldChar w:fldCharType="separate"/>
            </w:r>
            <w:r w:rsidR="00934C4D">
              <w:rPr>
                <w:webHidden/>
              </w:rPr>
              <w:t>35</w:t>
            </w:r>
            <w:r w:rsidRPr="008C5E31">
              <w:rPr>
                <w:webHidden/>
              </w:rPr>
              <w:fldChar w:fldCharType="end"/>
            </w:r>
          </w:hyperlink>
        </w:p>
        <w:p w14:paraId="1CE93049" w14:textId="71EDE30B" w:rsidR="00DE6B25" w:rsidRPr="008C5E31" w:rsidRDefault="00DE6B25">
          <w:pPr>
            <w:pStyle w:val="TOC2"/>
            <w:rPr>
              <w:rFonts w:asciiTheme="minorHAnsi" w:eastAsiaTheme="minorEastAsia" w:hAnsiTheme="minorHAnsi" w:cstheme="minorBidi"/>
              <w:b w:val="0"/>
            </w:rPr>
          </w:pPr>
          <w:hyperlink w:anchor="_Toc227913046" w:history="1">
            <w:r w:rsidRPr="008C5E31">
              <w:rPr>
                <w:rStyle w:val="Hyperlink"/>
              </w:rPr>
              <w:t>4.5</w:t>
            </w:r>
            <w:r w:rsidRPr="008C5E31">
              <w:rPr>
                <w:rFonts w:asciiTheme="minorHAnsi" w:eastAsiaTheme="minorEastAsia" w:hAnsiTheme="minorHAnsi" w:cstheme="minorBidi"/>
                <w:b w:val="0"/>
              </w:rPr>
              <w:tab/>
            </w:r>
            <w:r w:rsidRPr="008C5E31">
              <w:rPr>
                <w:rStyle w:val="Hyperlink"/>
              </w:rPr>
              <w:t>Principes de gestion des plaintes</w:t>
            </w:r>
            <w:r w:rsidRPr="008C5E31">
              <w:rPr>
                <w:webHidden/>
              </w:rPr>
              <w:tab/>
            </w:r>
            <w:r w:rsidRPr="008C5E31">
              <w:rPr>
                <w:webHidden/>
              </w:rPr>
              <w:fldChar w:fldCharType="begin"/>
            </w:r>
            <w:r w:rsidRPr="008C5E31">
              <w:rPr>
                <w:webHidden/>
              </w:rPr>
              <w:instrText xml:space="preserve"> PAGEREF _Toc227913046 \h </w:instrText>
            </w:r>
            <w:r w:rsidRPr="008C5E31">
              <w:rPr>
                <w:webHidden/>
              </w:rPr>
            </w:r>
            <w:r w:rsidRPr="008C5E31">
              <w:rPr>
                <w:webHidden/>
              </w:rPr>
              <w:fldChar w:fldCharType="separate"/>
            </w:r>
            <w:r w:rsidR="00934C4D">
              <w:rPr>
                <w:webHidden/>
              </w:rPr>
              <w:t>36</w:t>
            </w:r>
            <w:r w:rsidRPr="008C5E31">
              <w:rPr>
                <w:webHidden/>
              </w:rPr>
              <w:fldChar w:fldCharType="end"/>
            </w:r>
          </w:hyperlink>
        </w:p>
        <w:p w14:paraId="38EE2215" w14:textId="51E2026F" w:rsidR="00DE6B25" w:rsidRPr="008C5E31" w:rsidRDefault="00DE6B25">
          <w:pPr>
            <w:pStyle w:val="TOC3"/>
            <w:rPr>
              <w:rFonts w:asciiTheme="minorHAnsi" w:eastAsiaTheme="minorEastAsia" w:hAnsiTheme="minorHAnsi" w:cstheme="minorBidi"/>
              <w:b w:val="0"/>
              <w:sz w:val="22"/>
            </w:rPr>
          </w:pPr>
          <w:hyperlink w:anchor="_Toc227913047" w:history="1">
            <w:r w:rsidRPr="008C5E31">
              <w:rPr>
                <w:rStyle w:val="Hyperlink"/>
              </w:rPr>
              <w:t>4.5.1</w:t>
            </w:r>
            <w:r w:rsidRPr="008C5E31">
              <w:rPr>
                <w:rFonts w:asciiTheme="minorHAnsi" w:eastAsiaTheme="minorEastAsia" w:hAnsiTheme="minorHAnsi" w:cstheme="minorBidi"/>
                <w:b w:val="0"/>
                <w:sz w:val="22"/>
              </w:rPr>
              <w:tab/>
            </w:r>
            <w:r w:rsidRPr="008C5E31">
              <w:rPr>
                <w:rStyle w:val="Hyperlink"/>
              </w:rPr>
              <w:t>Traitement à l’amiable</w:t>
            </w:r>
            <w:r w:rsidRPr="008C5E31">
              <w:rPr>
                <w:webHidden/>
              </w:rPr>
              <w:tab/>
            </w:r>
            <w:r w:rsidRPr="008C5E31">
              <w:rPr>
                <w:webHidden/>
              </w:rPr>
              <w:fldChar w:fldCharType="begin"/>
            </w:r>
            <w:r w:rsidRPr="008C5E31">
              <w:rPr>
                <w:webHidden/>
              </w:rPr>
              <w:instrText xml:space="preserve"> PAGEREF _Toc227913047 \h </w:instrText>
            </w:r>
            <w:r w:rsidRPr="008C5E31">
              <w:rPr>
                <w:webHidden/>
              </w:rPr>
            </w:r>
            <w:r w:rsidRPr="008C5E31">
              <w:rPr>
                <w:webHidden/>
              </w:rPr>
              <w:fldChar w:fldCharType="separate"/>
            </w:r>
            <w:r w:rsidR="00934C4D">
              <w:rPr>
                <w:webHidden/>
              </w:rPr>
              <w:t>37</w:t>
            </w:r>
            <w:r w:rsidRPr="008C5E31">
              <w:rPr>
                <w:webHidden/>
              </w:rPr>
              <w:fldChar w:fldCharType="end"/>
            </w:r>
          </w:hyperlink>
        </w:p>
        <w:p w14:paraId="229E56FF" w14:textId="34E1611E" w:rsidR="00DE6B25" w:rsidRPr="008C5E31" w:rsidRDefault="00DE6B25">
          <w:pPr>
            <w:pStyle w:val="TOC3"/>
            <w:rPr>
              <w:rFonts w:asciiTheme="minorHAnsi" w:eastAsiaTheme="minorEastAsia" w:hAnsiTheme="minorHAnsi" w:cstheme="minorBidi"/>
              <w:b w:val="0"/>
              <w:sz w:val="22"/>
            </w:rPr>
          </w:pPr>
          <w:hyperlink w:anchor="_Toc227913048" w:history="1">
            <w:r w:rsidRPr="008C5E31">
              <w:rPr>
                <w:rStyle w:val="Hyperlink"/>
              </w:rPr>
              <w:t>4.5.2</w:t>
            </w:r>
            <w:r w:rsidRPr="008C5E31">
              <w:rPr>
                <w:rFonts w:asciiTheme="minorHAnsi" w:eastAsiaTheme="minorEastAsia" w:hAnsiTheme="minorHAnsi" w:cstheme="minorBidi"/>
                <w:b w:val="0"/>
                <w:sz w:val="22"/>
              </w:rPr>
              <w:tab/>
            </w:r>
            <w:r w:rsidRPr="008C5E31">
              <w:rPr>
                <w:rStyle w:val="Hyperlink"/>
              </w:rPr>
              <w:t>Cas du traitement des plaintes à d’autres niveaux du Projet</w:t>
            </w:r>
            <w:r w:rsidRPr="008C5E31">
              <w:rPr>
                <w:webHidden/>
              </w:rPr>
              <w:tab/>
            </w:r>
            <w:r w:rsidRPr="008C5E31">
              <w:rPr>
                <w:webHidden/>
              </w:rPr>
              <w:fldChar w:fldCharType="begin"/>
            </w:r>
            <w:r w:rsidRPr="008C5E31">
              <w:rPr>
                <w:webHidden/>
              </w:rPr>
              <w:instrText xml:space="preserve"> PAGEREF _Toc227913048 \h </w:instrText>
            </w:r>
            <w:r w:rsidRPr="008C5E31">
              <w:rPr>
                <w:webHidden/>
              </w:rPr>
            </w:r>
            <w:r w:rsidRPr="008C5E31">
              <w:rPr>
                <w:webHidden/>
              </w:rPr>
              <w:fldChar w:fldCharType="separate"/>
            </w:r>
            <w:r w:rsidR="00934C4D">
              <w:rPr>
                <w:webHidden/>
              </w:rPr>
              <w:t>41</w:t>
            </w:r>
            <w:r w:rsidRPr="008C5E31">
              <w:rPr>
                <w:webHidden/>
              </w:rPr>
              <w:fldChar w:fldCharType="end"/>
            </w:r>
          </w:hyperlink>
        </w:p>
        <w:p w14:paraId="2F7C4689" w14:textId="4B39F7E7" w:rsidR="00DE6B25" w:rsidRPr="008C5E31" w:rsidRDefault="00DE6B25">
          <w:pPr>
            <w:pStyle w:val="TOC3"/>
            <w:rPr>
              <w:rFonts w:asciiTheme="minorHAnsi" w:eastAsiaTheme="minorEastAsia" w:hAnsiTheme="minorHAnsi" w:cstheme="minorBidi"/>
              <w:b w:val="0"/>
              <w:sz w:val="22"/>
            </w:rPr>
          </w:pPr>
          <w:hyperlink w:anchor="_Toc227913049" w:history="1">
            <w:r w:rsidRPr="008C5E31">
              <w:rPr>
                <w:rStyle w:val="Hyperlink"/>
              </w:rPr>
              <w:t>4.5.3</w:t>
            </w:r>
            <w:r w:rsidRPr="008C5E31">
              <w:rPr>
                <w:rFonts w:asciiTheme="minorHAnsi" w:eastAsiaTheme="minorEastAsia" w:hAnsiTheme="minorHAnsi" w:cstheme="minorBidi"/>
                <w:b w:val="0"/>
                <w:sz w:val="22"/>
              </w:rPr>
              <w:tab/>
            </w:r>
            <w:r w:rsidRPr="008C5E31">
              <w:rPr>
                <w:rStyle w:val="Hyperlink"/>
              </w:rPr>
              <w:t>Recours au tribunal</w:t>
            </w:r>
            <w:r w:rsidRPr="008C5E31">
              <w:rPr>
                <w:webHidden/>
              </w:rPr>
              <w:tab/>
            </w:r>
            <w:r w:rsidRPr="008C5E31">
              <w:rPr>
                <w:webHidden/>
              </w:rPr>
              <w:fldChar w:fldCharType="begin"/>
            </w:r>
            <w:r w:rsidRPr="008C5E31">
              <w:rPr>
                <w:webHidden/>
              </w:rPr>
              <w:instrText xml:space="preserve"> PAGEREF _Toc227913049 \h </w:instrText>
            </w:r>
            <w:r w:rsidRPr="008C5E31">
              <w:rPr>
                <w:webHidden/>
              </w:rPr>
            </w:r>
            <w:r w:rsidRPr="008C5E31">
              <w:rPr>
                <w:webHidden/>
              </w:rPr>
              <w:fldChar w:fldCharType="separate"/>
            </w:r>
            <w:r w:rsidR="00934C4D">
              <w:rPr>
                <w:webHidden/>
              </w:rPr>
              <w:t>41</w:t>
            </w:r>
            <w:r w:rsidRPr="008C5E31">
              <w:rPr>
                <w:webHidden/>
              </w:rPr>
              <w:fldChar w:fldCharType="end"/>
            </w:r>
          </w:hyperlink>
        </w:p>
        <w:p w14:paraId="4DAABDB3" w14:textId="07F8A35E" w:rsidR="00DE6B25" w:rsidRPr="008C5E31" w:rsidRDefault="00DE6B25">
          <w:pPr>
            <w:pStyle w:val="TOC3"/>
            <w:rPr>
              <w:rFonts w:asciiTheme="minorHAnsi" w:eastAsiaTheme="minorEastAsia" w:hAnsiTheme="minorHAnsi" w:cstheme="minorBidi"/>
              <w:b w:val="0"/>
              <w:sz w:val="22"/>
            </w:rPr>
          </w:pPr>
          <w:hyperlink w:anchor="_Toc227913050" w:history="1">
            <w:r w:rsidRPr="008C5E31">
              <w:rPr>
                <w:rStyle w:val="Hyperlink"/>
              </w:rPr>
              <w:t>4.5.4</w:t>
            </w:r>
            <w:r w:rsidRPr="008C5E31">
              <w:rPr>
                <w:rFonts w:asciiTheme="minorHAnsi" w:eastAsiaTheme="minorEastAsia" w:hAnsiTheme="minorHAnsi" w:cstheme="minorBidi"/>
                <w:b w:val="0"/>
                <w:sz w:val="22"/>
              </w:rPr>
              <w:tab/>
            </w:r>
            <w:r w:rsidRPr="008C5E31">
              <w:rPr>
                <w:rStyle w:val="Hyperlink"/>
              </w:rPr>
              <w:t xml:space="preserve">Procédure particulière pour le traitement de cas de plaintes touchant </w:t>
            </w:r>
            <w:r w:rsidRPr="008C5E31">
              <w:rPr>
                <w:rStyle w:val="Hyperlink"/>
              </w:rPr>
              <w:br/>
              <w:t>les cadres du projet</w:t>
            </w:r>
            <w:r w:rsidRPr="008C5E31">
              <w:rPr>
                <w:webHidden/>
              </w:rPr>
              <w:tab/>
            </w:r>
            <w:r w:rsidRPr="008C5E31">
              <w:rPr>
                <w:webHidden/>
              </w:rPr>
              <w:fldChar w:fldCharType="begin"/>
            </w:r>
            <w:r w:rsidRPr="008C5E31">
              <w:rPr>
                <w:webHidden/>
              </w:rPr>
              <w:instrText xml:space="preserve"> PAGEREF _Toc227913050 \h </w:instrText>
            </w:r>
            <w:r w:rsidRPr="008C5E31">
              <w:rPr>
                <w:webHidden/>
              </w:rPr>
            </w:r>
            <w:r w:rsidRPr="008C5E31">
              <w:rPr>
                <w:webHidden/>
              </w:rPr>
              <w:fldChar w:fldCharType="separate"/>
            </w:r>
            <w:r w:rsidR="00934C4D">
              <w:rPr>
                <w:webHidden/>
              </w:rPr>
              <w:t>41</w:t>
            </w:r>
            <w:r w:rsidRPr="008C5E31">
              <w:rPr>
                <w:webHidden/>
              </w:rPr>
              <w:fldChar w:fldCharType="end"/>
            </w:r>
          </w:hyperlink>
        </w:p>
        <w:p w14:paraId="2A3C6441" w14:textId="76530866" w:rsidR="00DE6B25" w:rsidRPr="008C5E31" w:rsidRDefault="00DE6B25">
          <w:pPr>
            <w:pStyle w:val="TOC3"/>
            <w:rPr>
              <w:rFonts w:asciiTheme="minorHAnsi" w:eastAsiaTheme="minorEastAsia" w:hAnsiTheme="minorHAnsi" w:cstheme="minorBidi"/>
              <w:b w:val="0"/>
              <w:sz w:val="22"/>
            </w:rPr>
          </w:pPr>
          <w:hyperlink w:anchor="_Toc227913051" w:history="1">
            <w:r w:rsidRPr="008C5E31">
              <w:rPr>
                <w:rStyle w:val="Hyperlink"/>
              </w:rPr>
              <w:t>4.5.5</w:t>
            </w:r>
            <w:r w:rsidRPr="008C5E31">
              <w:rPr>
                <w:rFonts w:asciiTheme="minorHAnsi" w:eastAsiaTheme="minorEastAsia" w:hAnsiTheme="minorHAnsi" w:cstheme="minorBidi"/>
                <w:b w:val="0"/>
                <w:sz w:val="22"/>
              </w:rPr>
              <w:tab/>
            </w:r>
            <w:r w:rsidRPr="008C5E31">
              <w:rPr>
                <w:rStyle w:val="Hyperlink"/>
              </w:rPr>
              <w:t>Traitement de plaintes internes à l’entreprise de travaux</w:t>
            </w:r>
            <w:r w:rsidRPr="008C5E31">
              <w:rPr>
                <w:webHidden/>
              </w:rPr>
              <w:tab/>
            </w:r>
            <w:r w:rsidRPr="008C5E31">
              <w:rPr>
                <w:webHidden/>
              </w:rPr>
              <w:fldChar w:fldCharType="begin"/>
            </w:r>
            <w:r w:rsidRPr="008C5E31">
              <w:rPr>
                <w:webHidden/>
              </w:rPr>
              <w:instrText xml:space="preserve"> PAGEREF _Toc227913051 \h </w:instrText>
            </w:r>
            <w:r w:rsidRPr="008C5E31">
              <w:rPr>
                <w:webHidden/>
              </w:rPr>
            </w:r>
            <w:r w:rsidRPr="008C5E31">
              <w:rPr>
                <w:webHidden/>
              </w:rPr>
              <w:fldChar w:fldCharType="separate"/>
            </w:r>
            <w:r w:rsidR="00934C4D">
              <w:rPr>
                <w:webHidden/>
              </w:rPr>
              <w:t>41</w:t>
            </w:r>
            <w:r w:rsidRPr="008C5E31">
              <w:rPr>
                <w:webHidden/>
              </w:rPr>
              <w:fldChar w:fldCharType="end"/>
            </w:r>
          </w:hyperlink>
        </w:p>
        <w:p w14:paraId="69DEDE7D" w14:textId="313BC3D9" w:rsidR="00DE6B25" w:rsidRPr="008C5E31" w:rsidRDefault="00DE6B25">
          <w:pPr>
            <w:pStyle w:val="TOC3"/>
            <w:rPr>
              <w:rFonts w:asciiTheme="minorHAnsi" w:eastAsiaTheme="minorEastAsia" w:hAnsiTheme="minorHAnsi" w:cstheme="minorBidi"/>
              <w:b w:val="0"/>
              <w:sz w:val="22"/>
            </w:rPr>
          </w:pPr>
          <w:hyperlink w:anchor="_Toc227913052" w:history="1">
            <w:r w:rsidRPr="008C5E31">
              <w:rPr>
                <w:rStyle w:val="Hyperlink"/>
              </w:rPr>
              <w:t>4.5.6</w:t>
            </w:r>
            <w:r w:rsidRPr="008C5E31">
              <w:rPr>
                <w:rFonts w:asciiTheme="minorHAnsi" w:eastAsiaTheme="minorEastAsia" w:hAnsiTheme="minorHAnsi" w:cstheme="minorBidi"/>
                <w:b w:val="0"/>
                <w:sz w:val="22"/>
              </w:rPr>
              <w:tab/>
            </w:r>
            <w:r w:rsidRPr="008C5E31">
              <w:rPr>
                <w:rStyle w:val="Hyperlink"/>
              </w:rPr>
              <w:t>Procédure de traitement des plaintes spécifiques</w:t>
            </w:r>
            <w:r w:rsidRPr="008C5E31">
              <w:rPr>
                <w:webHidden/>
              </w:rPr>
              <w:tab/>
            </w:r>
            <w:r w:rsidRPr="008C5E31">
              <w:rPr>
                <w:webHidden/>
              </w:rPr>
              <w:fldChar w:fldCharType="begin"/>
            </w:r>
            <w:r w:rsidRPr="008C5E31">
              <w:rPr>
                <w:webHidden/>
              </w:rPr>
              <w:instrText xml:space="preserve"> PAGEREF _Toc227913052 \h </w:instrText>
            </w:r>
            <w:r w:rsidRPr="008C5E31">
              <w:rPr>
                <w:webHidden/>
              </w:rPr>
            </w:r>
            <w:r w:rsidRPr="008C5E31">
              <w:rPr>
                <w:webHidden/>
              </w:rPr>
              <w:fldChar w:fldCharType="separate"/>
            </w:r>
            <w:r w:rsidR="00934C4D">
              <w:rPr>
                <w:webHidden/>
              </w:rPr>
              <w:t>42</w:t>
            </w:r>
            <w:r w:rsidRPr="008C5E31">
              <w:rPr>
                <w:webHidden/>
              </w:rPr>
              <w:fldChar w:fldCharType="end"/>
            </w:r>
          </w:hyperlink>
        </w:p>
        <w:p w14:paraId="260A4930" w14:textId="147201F9" w:rsidR="00DE6B25" w:rsidRPr="008C5E31" w:rsidRDefault="00DE6B25">
          <w:pPr>
            <w:pStyle w:val="TOC2"/>
            <w:rPr>
              <w:rFonts w:asciiTheme="minorHAnsi" w:eastAsiaTheme="minorEastAsia" w:hAnsiTheme="minorHAnsi" w:cstheme="minorBidi"/>
              <w:b w:val="0"/>
            </w:rPr>
          </w:pPr>
          <w:hyperlink w:anchor="_Toc227913053" w:history="1">
            <w:r w:rsidRPr="008C5E31">
              <w:rPr>
                <w:rStyle w:val="Hyperlink"/>
              </w:rPr>
              <w:t>4.6</w:t>
            </w:r>
            <w:r w:rsidRPr="008C5E31">
              <w:rPr>
                <w:rFonts w:asciiTheme="minorHAnsi" w:eastAsiaTheme="minorEastAsia" w:hAnsiTheme="minorHAnsi" w:cstheme="minorBidi"/>
                <w:b w:val="0"/>
              </w:rPr>
              <w:tab/>
            </w:r>
            <w:r w:rsidRPr="008C5E31">
              <w:rPr>
                <w:rStyle w:val="Hyperlink"/>
              </w:rPr>
              <w:t xml:space="preserve">Surveillance, suivi et consolidation des donnees sur les plaintes </w:t>
            </w:r>
            <w:r w:rsidRPr="008C5E31">
              <w:rPr>
                <w:rStyle w:val="Hyperlink"/>
              </w:rPr>
              <w:br/>
              <w:t>et les litiges</w:t>
            </w:r>
            <w:r w:rsidRPr="008C5E31">
              <w:rPr>
                <w:webHidden/>
              </w:rPr>
              <w:tab/>
            </w:r>
            <w:r w:rsidRPr="008C5E31">
              <w:rPr>
                <w:webHidden/>
              </w:rPr>
              <w:fldChar w:fldCharType="begin"/>
            </w:r>
            <w:r w:rsidRPr="008C5E31">
              <w:rPr>
                <w:webHidden/>
              </w:rPr>
              <w:instrText xml:space="preserve"> PAGEREF _Toc227913053 \h </w:instrText>
            </w:r>
            <w:r w:rsidRPr="008C5E31">
              <w:rPr>
                <w:webHidden/>
              </w:rPr>
            </w:r>
            <w:r w:rsidRPr="008C5E31">
              <w:rPr>
                <w:webHidden/>
              </w:rPr>
              <w:fldChar w:fldCharType="separate"/>
            </w:r>
            <w:r w:rsidR="00934C4D">
              <w:rPr>
                <w:webHidden/>
              </w:rPr>
              <w:t>42</w:t>
            </w:r>
            <w:r w:rsidRPr="008C5E31">
              <w:rPr>
                <w:webHidden/>
              </w:rPr>
              <w:fldChar w:fldCharType="end"/>
            </w:r>
          </w:hyperlink>
        </w:p>
        <w:p w14:paraId="73A67FDD" w14:textId="68E8DCA7" w:rsidR="00DE6B25" w:rsidRPr="008C5E31" w:rsidRDefault="00DE6B25">
          <w:pPr>
            <w:pStyle w:val="TOC3"/>
            <w:rPr>
              <w:rFonts w:asciiTheme="minorHAnsi" w:eastAsiaTheme="minorEastAsia" w:hAnsiTheme="minorHAnsi" w:cstheme="minorBidi"/>
              <w:b w:val="0"/>
              <w:sz w:val="22"/>
            </w:rPr>
          </w:pPr>
          <w:hyperlink w:anchor="_Toc227913054" w:history="1">
            <w:r w:rsidRPr="008C5E31">
              <w:rPr>
                <w:rStyle w:val="Hyperlink"/>
              </w:rPr>
              <w:t>4.6.1</w:t>
            </w:r>
            <w:r w:rsidRPr="008C5E31">
              <w:rPr>
                <w:rFonts w:asciiTheme="minorHAnsi" w:eastAsiaTheme="minorEastAsia" w:hAnsiTheme="minorHAnsi" w:cstheme="minorBidi"/>
                <w:b w:val="0"/>
                <w:sz w:val="22"/>
              </w:rPr>
              <w:tab/>
            </w:r>
            <w:r w:rsidRPr="008C5E31">
              <w:rPr>
                <w:rStyle w:val="Hyperlink"/>
              </w:rPr>
              <w:t>Suivi du Mécanisme de gestion des plaintes</w:t>
            </w:r>
            <w:r w:rsidRPr="008C5E31">
              <w:rPr>
                <w:webHidden/>
              </w:rPr>
              <w:tab/>
            </w:r>
            <w:r w:rsidRPr="008C5E31">
              <w:rPr>
                <w:webHidden/>
              </w:rPr>
              <w:fldChar w:fldCharType="begin"/>
            </w:r>
            <w:r w:rsidRPr="008C5E31">
              <w:rPr>
                <w:webHidden/>
              </w:rPr>
              <w:instrText xml:space="preserve"> PAGEREF _Toc227913054 \h </w:instrText>
            </w:r>
            <w:r w:rsidRPr="008C5E31">
              <w:rPr>
                <w:webHidden/>
              </w:rPr>
            </w:r>
            <w:r w:rsidRPr="008C5E31">
              <w:rPr>
                <w:webHidden/>
              </w:rPr>
              <w:fldChar w:fldCharType="separate"/>
            </w:r>
            <w:r w:rsidR="00934C4D">
              <w:rPr>
                <w:webHidden/>
              </w:rPr>
              <w:t>42</w:t>
            </w:r>
            <w:r w:rsidRPr="008C5E31">
              <w:rPr>
                <w:webHidden/>
              </w:rPr>
              <w:fldChar w:fldCharType="end"/>
            </w:r>
          </w:hyperlink>
        </w:p>
        <w:p w14:paraId="558441C9" w14:textId="618E1800" w:rsidR="00DE6B25" w:rsidRPr="008C5E31" w:rsidRDefault="00DE6B25">
          <w:pPr>
            <w:pStyle w:val="TOC3"/>
            <w:rPr>
              <w:rFonts w:asciiTheme="minorHAnsi" w:eastAsiaTheme="minorEastAsia" w:hAnsiTheme="minorHAnsi" w:cstheme="minorBidi"/>
              <w:b w:val="0"/>
              <w:sz w:val="22"/>
            </w:rPr>
          </w:pPr>
          <w:hyperlink w:anchor="_Toc227913055" w:history="1">
            <w:r w:rsidRPr="008C5E31">
              <w:rPr>
                <w:rStyle w:val="Hyperlink"/>
              </w:rPr>
              <w:t>4.6.2</w:t>
            </w:r>
            <w:r w:rsidRPr="008C5E31">
              <w:rPr>
                <w:rFonts w:asciiTheme="minorHAnsi" w:eastAsiaTheme="minorEastAsia" w:hAnsiTheme="minorHAnsi" w:cstheme="minorBidi"/>
                <w:b w:val="0"/>
                <w:sz w:val="22"/>
              </w:rPr>
              <w:tab/>
            </w:r>
            <w:r w:rsidRPr="008C5E31">
              <w:rPr>
                <w:rStyle w:val="Hyperlink"/>
              </w:rPr>
              <w:t>Indicateurs de suivi</w:t>
            </w:r>
            <w:r w:rsidRPr="008C5E31">
              <w:rPr>
                <w:webHidden/>
              </w:rPr>
              <w:tab/>
            </w:r>
            <w:r w:rsidRPr="008C5E31">
              <w:rPr>
                <w:webHidden/>
              </w:rPr>
              <w:fldChar w:fldCharType="begin"/>
            </w:r>
            <w:r w:rsidRPr="008C5E31">
              <w:rPr>
                <w:webHidden/>
              </w:rPr>
              <w:instrText xml:space="preserve"> PAGEREF _Toc227913055 \h </w:instrText>
            </w:r>
            <w:r w:rsidRPr="008C5E31">
              <w:rPr>
                <w:webHidden/>
              </w:rPr>
            </w:r>
            <w:r w:rsidRPr="008C5E31">
              <w:rPr>
                <w:webHidden/>
              </w:rPr>
              <w:fldChar w:fldCharType="separate"/>
            </w:r>
            <w:r w:rsidR="00934C4D">
              <w:rPr>
                <w:webHidden/>
              </w:rPr>
              <w:t>43</w:t>
            </w:r>
            <w:r w:rsidRPr="008C5E31">
              <w:rPr>
                <w:webHidden/>
              </w:rPr>
              <w:fldChar w:fldCharType="end"/>
            </w:r>
          </w:hyperlink>
        </w:p>
        <w:p w14:paraId="4DDCA9A4" w14:textId="5EE9748A" w:rsidR="00DE6B25" w:rsidRPr="008C5E31" w:rsidRDefault="00DE6B25">
          <w:pPr>
            <w:pStyle w:val="TOC2"/>
            <w:rPr>
              <w:rFonts w:asciiTheme="minorHAnsi" w:eastAsiaTheme="minorEastAsia" w:hAnsiTheme="minorHAnsi" w:cstheme="minorBidi"/>
              <w:b w:val="0"/>
            </w:rPr>
          </w:pPr>
          <w:hyperlink w:anchor="_Toc227913056" w:history="1">
            <w:r w:rsidRPr="008C5E31">
              <w:rPr>
                <w:rStyle w:val="Hyperlink"/>
              </w:rPr>
              <w:t>4.7</w:t>
            </w:r>
            <w:r w:rsidRPr="008C5E31">
              <w:rPr>
                <w:rFonts w:asciiTheme="minorHAnsi" w:eastAsiaTheme="minorEastAsia" w:hAnsiTheme="minorHAnsi" w:cstheme="minorBidi"/>
                <w:b w:val="0"/>
              </w:rPr>
              <w:tab/>
            </w:r>
            <w:r w:rsidRPr="008C5E31">
              <w:rPr>
                <w:rStyle w:val="Hyperlink"/>
              </w:rPr>
              <w:t>Information et sensibilisation sur le MGP</w:t>
            </w:r>
            <w:r w:rsidRPr="008C5E31">
              <w:rPr>
                <w:webHidden/>
              </w:rPr>
              <w:tab/>
            </w:r>
            <w:r w:rsidRPr="008C5E31">
              <w:rPr>
                <w:webHidden/>
              </w:rPr>
              <w:fldChar w:fldCharType="begin"/>
            </w:r>
            <w:r w:rsidRPr="008C5E31">
              <w:rPr>
                <w:webHidden/>
              </w:rPr>
              <w:instrText xml:space="preserve"> PAGEREF _Toc227913056 \h </w:instrText>
            </w:r>
            <w:r w:rsidRPr="008C5E31">
              <w:rPr>
                <w:webHidden/>
              </w:rPr>
            </w:r>
            <w:r w:rsidRPr="008C5E31">
              <w:rPr>
                <w:webHidden/>
              </w:rPr>
              <w:fldChar w:fldCharType="separate"/>
            </w:r>
            <w:r w:rsidR="00934C4D">
              <w:rPr>
                <w:webHidden/>
              </w:rPr>
              <w:t>43</w:t>
            </w:r>
            <w:r w:rsidRPr="008C5E31">
              <w:rPr>
                <w:webHidden/>
              </w:rPr>
              <w:fldChar w:fldCharType="end"/>
            </w:r>
          </w:hyperlink>
        </w:p>
        <w:p w14:paraId="2564C874" w14:textId="7254E1F8" w:rsidR="00DE6B25" w:rsidRPr="008C5E31" w:rsidRDefault="00DE6B25">
          <w:pPr>
            <w:pStyle w:val="TOC2"/>
            <w:rPr>
              <w:rFonts w:asciiTheme="minorHAnsi" w:eastAsiaTheme="minorEastAsia" w:hAnsiTheme="minorHAnsi" w:cstheme="minorBidi"/>
              <w:b w:val="0"/>
            </w:rPr>
          </w:pPr>
          <w:hyperlink w:anchor="_Toc227913057" w:history="1">
            <w:r w:rsidRPr="008C5E31">
              <w:rPr>
                <w:rStyle w:val="Hyperlink"/>
              </w:rPr>
              <w:t>4.8</w:t>
            </w:r>
            <w:r w:rsidRPr="008C5E31">
              <w:rPr>
                <w:rFonts w:asciiTheme="minorHAnsi" w:eastAsiaTheme="minorEastAsia" w:hAnsiTheme="minorHAnsi" w:cstheme="minorBidi"/>
                <w:b w:val="0"/>
              </w:rPr>
              <w:tab/>
            </w:r>
            <w:r w:rsidRPr="008C5E31">
              <w:rPr>
                <w:rStyle w:val="Hyperlink"/>
              </w:rPr>
              <w:t>Archivages</w:t>
            </w:r>
            <w:r w:rsidRPr="008C5E31">
              <w:rPr>
                <w:webHidden/>
              </w:rPr>
              <w:tab/>
            </w:r>
            <w:r w:rsidRPr="008C5E31">
              <w:rPr>
                <w:webHidden/>
              </w:rPr>
              <w:fldChar w:fldCharType="begin"/>
            </w:r>
            <w:r w:rsidRPr="008C5E31">
              <w:rPr>
                <w:webHidden/>
              </w:rPr>
              <w:instrText xml:space="preserve"> PAGEREF _Toc227913057 \h </w:instrText>
            </w:r>
            <w:r w:rsidRPr="008C5E31">
              <w:rPr>
                <w:webHidden/>
              </w:rPr>
            </w:r>
            <w:r w:rsidRPr="008C5E31">
              <w:rPr>
                <w:webHidden/>
              </w:rPr>
              <w:fldChar w:fldCharType="separate"/>
            </w:r>
            <w:r w:rsidR="00934C4D">
              <w:rPr>
                <w:webHidden/>
              </w:rPr>
              <w:t>44</w:t>
            </w:r>
            <w:r w:rsidRPr="008C5E31">
              <w:rPr>
                <w:webHidden/>
              </w:rPr>
              <w:fldChar w:fldCharType="end"/>
            </w:r>
          </w:hyperlink>
        </w:p>
        <w:p w14:paraId="266AD5BF" w14:textId="63341880" w:rsidR="00DE6B25" w:rsidRPr="008C5E31" w:rsidRDefault="00DE6B25">
          <w:pPr>
            <w:pStyle w:val="TOC1"/>
            <w:rPr>
              <w:rFonts w:asciiTheme="minorHAnsi" w:eastAsiaTheme="minorEastAsia" w:hAnsiTheme="minorHAnsi" w:cstheme="minorBidi"/>
              <w:noProof/>
            </w:rPr>
          </w:pPr>
          <w:hyperlink w:anchor="_Toc227913058" w:history="1">
            <w:r w:rsidRPr="008C5E31">
              <w:rPr>
                <w:rStyle w:val="Hyperlink"/>
                <w:noProof/>
              </w:rPr>
              <w:t>5</w:t>
            </w:r>
            <w:r w:rsidRPr="008C5E31">
              <w:rPr>
                <w:rFonts w:asciiTheme="minorHAnsi" w:eastAsiaTheme="minorEastAsia" w:hAnsiTheme="minorHAnsi" w:cstheme="minorBidi"/>
                <w:noProof/>
              </w:rPr>
              <w:tab/>
            </w:r>
            <w:r w:rsidRPr="008C5E31">
              <w:rPr>
                <w:rStyle w:val="Hyperlink"/>
                <w:noProof/>
              </w:rPr>
              <w:t>SUIVI ET REPORTING</w:t>
            </w:r>
            <w:r w:rsidRPr="008C5E31">
              <w:rPr>
                <w:noProof/>
                <w:webHidden/>
              </w:rPr>
              <w:tab/>
            </w:r>
            <w:r w:rsidRPr="008C5E31">
              <w:rPr>
                <w:noProof/>
                <w:webHidden/>
              </w:rPr>
              <w:fldChar w:fldCharType="begin"/>
            </w:r>
            <w:r w:rsidRPr="008C5E31">
              <w:rPr>
                <w:noProof/>
                <w:webHidden/>
              </w:rPr>
              <w:instrText xml:space="preserve"> PAGEREF _Toc227913058 \h </w:instrText>
            </w:r>
            <w:r w:rsidRPr="008C5E31">
              <w:rPr>
                <w:noProof/>
                <w:webHidden/>
              </w:rPr>
            </w:r>
            <w:r w:rsidRPr="008C5E31">
              <w:rPr>
                <w:noProof/>
                <w:webHidden/>
              </w:rPr>
              <w:fldChar w:fldCharType="separate"/>
            </w:r>
            <w:r w:rsidR="00934C4D">
              <w:rPr>
                <w:noProof/>
                <w:webHidden/>
              </w:rPr>
              <w:t>45</w:t>
            </w:r>
            <w:r w:rsidRPr="008C5E31">
              <w:rPr>
                <w:noProof/>
                <w:webHidden/>
              </w:rPr>
              <w:fldChar w:fldCharType="end"/>
            </w:r>
          </w:hyperlink>
        </w:p>
        <w:p w14:paraId="6B96BE6D" w14:textId="107889B6" w:rsidR="00DE6B25" w:rsidRPr="008C5E31" w:rsidRDefault="00DE6B25">
          <w:pPr>
            <w:pStyle w:val="TOC2"/>
            <w:rPr>
              <w:rFonts w:asciiTheme="minorHAnsi" w:eastAsiaTheme="minorEastAsia" w:hAnsiTheme="minorHAnsi" w:cstheme="minorBidi"/>
              <w:b w:val="0"/>
            </w:rPr>
          </w:pPr>
          <w:hyperlink w:anchor="_Toc227913059" w:history="1">
            <w:r w:rsidRPr="008C5E31">
              <w:rPr>
                <w:rStyle w:val="Hyperlink"/>
              </w:rPr>
              <w:t>5.1</w:t>
            </w:r>
            <w:r w:rsidRPr="008C5E31">
              <w:rPr>
                <w:rFonts w:asciiTheme="minorHAnsi" w:eastAsiaTheme="minorEastAsia" w:hAnsiTheme="minorHAnsi" w:cstheme="minorBidi"/>
                <w:b w:val="0"/>
              </w:rPr>
              <w:tab/>
            </w:r>
            <w:r w:rsidRPr="008C5E31">
              <w:rPr>
                <w:rStyle w:val="Hyperlink"/>
              </w:rPr>
              <w:t>Participation des parties prenantes aux activités de suivi</w:t>
            </w:r>
            <w:r w:rsidRPr="008C5E31">
              <w:rPr>
                <w:webHidden/>
              </w:rPr>
              <w:tab/>
            </w:r>
            <w:r w:rsidRPr="008C5E31">
              <w:rPr>
                <w:webHidden/>
              </w:rPr>
              <w:fldChar w:fldCharType="begin"/>
            </w:r>
            <w:r w:rsidRPr="008C5E31">
              <w:rPr>
                <w:webHidden/>
              </w:rPr>
              <w:instrText xml:space="preserve"> PAGEREF _Toc227913059 \h </w:instrText>
            </w:r>
            <w:r w:rsidRPr="008C5E31">
              <w:rPr>
                <w:webHidden/>
              </w:rPr>
            </w:r>
            <w:r w:rsidRPr="008C5E31">
              <w:rPr>
                <w:webHidden/>
              </w:rPr>
              <w:fldChar w:fldCharType="separate"/>
            </w:r>
            <w:r w:rsidR="00934C4D">
              <w:rPr>
                <w:webHidden/>
              </w:rPr>
              <w:t>45</w:t>
            </w:r>
            <w:r w:rsidRPr="008C5E31">
              <w:rPr>
                <w:webHidden/>
              </w:rPr>
              <w:fldChar w:fldCharType="end"/>
            </w:r>
          </w:hyperlink>
        </w:p>
        <w:p w14:paraId="111444BA" w14:textId="76348B89" w:rsidR="00DE6B25" w:rsidRPr="008C5E31" w:rsidRDefault="00DE6B25">
          <w:pPr>
            <w:pStyle w:val="TOC2"/>
            <w:rPr>
              <w:rFonts w:asciiTheme="minorHAnsi" w:eastAsiaTheme="minorEastAsia" w:hAnsiTheme="minorHAnsi" w:cstheme="minorBidi"/>
              <w:b w:val="0"/>
            </w:rPr>
          </w:pPr>
          <w:hyperlink w:anchor="_Toc227913060" w:history="1">
            <w:r w:rsidRPr="008C5E31">
              <w:rPr>
                <w:rStyle w:val="Hyperlink"/>
              </w:rPr>
              <w:t>5.2</w:t>
            </w:r>
            <w:r w:rsidRPr="008C5E31">
              <w:rPr>
                <w:rFonts w:asciiTheme="minorHAnsi" w:eastAsiaTheme="minorEastAsia" w:hAnsiTheme="minorHAnsi" w:cstheme="minorBidi"/>
                <w:b w:val="0"/>
              </w:rPr>
              <w:tab/>
            </w:r>
            <w:r w:rsidRPr="008C5E31">
              <w:rPr>
                <w:rStyle w:val="Hyperlink"/>
              </w:rPr>
              <w:t>Rapports aux groupes de parties prenantes</w:t>
            </w:r>
            <w:r w:rsidRPr="008C5E31">
              <w:rPr>
                <w:webHidden/>
              </w:rPr>
              <w:tab/>
            </w:r>
            <w:r w:rsidRPr="008C5E31">
              <w:rPr>
                <w:webHidden/>
              </w:rPr>
              <w:fldChar w:fldCharType="begin"/>
            </w:r>
            <w:r w:rsidRPr="008C5E31">
              <w:rPr>
                <w:webHidden/>
              </w:rPr>
              <w:instrText xml:space="preserve"> PAGEREF _Toc227913060 \h </w:instrText>
            </w:r>
            <w:r w:rsidRPr="008C5E31">
              <w:rPr>
                <w:webHidden/>
              </w:rPr>
            </w:r>
            <w:r w:rsidRPr="008C5E31">
              <w:rPr>
                <w:webHidden/>
              </w:rPr>
              <w:fldChar w:fldCharType="separate"/>
            </w:r>
            <w:r w:rsidR="00934C4D">
              <w:rPr>
                <w:webHidden/>
              </w:rPr>
              <w:t>45</w:t>
            </w:r>
            <w:r w:rsidRPr="008C5E31">
              <w:rPr>
                <w:webHidden/>
              </w:rPr>
              <w:fldChar w:fldCharType="end"/>
            </w:r>
          </w:hyperlink>
        </w:p>
        <w:p w14:paraId="519D410D" w14:textId="387508FB" w:rsidR="00DE6B25" w:rsidRPr="008C5E31" w:rsidRDefault="00DE6B25">
          <w:pPr>
            <w:pStyle w:val="TOC1"/>
            <w:rPr>
              <w:rFonts w:asciiTheme="minorHAnsi" w:eastAsiaTheme="minorEastAsia" w:hAnsiTheme="minorHAnsi" w:cstheme="minorBidi"/>
              <w:noProof/>
            </w:rPr>
          </w:pPr>
          <w:hyperlink w:anchor="_Toc227913061" w:history="1">
            <w:r w:rsidRPr="008C5E31">
              <w:rPr>
                <w:rStyle w:val="Hyperlink"/>
                <w:noProof/>
              </w:rPr>
              <w:t>6</w:t>
            </w:r>
            <w:r w:rsidRPr="008C5E31">
              <w:rPr>
                <w:rFonts w:asciiTheme="minorHAnsi" w:eastAsiaTheme="minorEastAsia" w:hAnsiTheme="minorHAnsi" w:cstheme="minorBidi"/>
                <w:noProof/>
              </w:rPr>
              <w:tab/>
            </w:r>
            <w:r w:rsidRPr="008C5E31">
              <w:rPr>
                <w:rStyle w:val="Hyperlink"/>
                <w:noProof/>
              </w:rPr>
              <w:t>RESSOURCES ET RESPONSABILITES POUR METTRE EN ŒUVRE LES ACTIVITES DE MOBILISATION DES PARTIES PRENANTES</w:t>
            </w:r>
            <w:r w:rsidRPr="008C5E31">
              <w:rPr>
                <w:noProof/>
                <w:webHidden/>
              </w:rPr>
              <w:tab/>
            </w:r>
            <w:r w:rsidRPr="008C5E31">
              <w:rPr>
                <w:noProof/>
                <w:webHidden/>
              </w:rPr>
              <w:fldChar w:fldCharType="begin"/>
            </w:r>
            <w:r w:rsidRPr="008C5E31">
              <w:rPr>
                <w:noProof/>
                <w:webHidden/>
              </w:rPr>
              <w:instrText xml:space="preserve"> PAGEREF _Toc227913061 \h </w:instrText>
            </w:r>
            <w:r w:rsidRPr="008C5E31">
              <w:rPr>
                <w:noProof/>
                <w:webHidden/>
              </w:rPr>
            </w:r>
            <w:r w:rsidRPr="008C5E31">
              <w:rPr>
                <w:noProof/>
                <w:webHidden/>
              </w:rPr>
              <w:fldChar w:fldCharType="separate"/>
            </w:r>
            <w:r w:rsidR="00934C4D">
              <w:rPr>
                <w:noProof/>
                <w:webHidden/>
              </w:rPr>
              <w:t>46</w:t>
            </w:r>
            <w:r w:rsidRPr="008C5E31">
              <w:rPr>
                <w:noProof/>
                <w:webHidden/>
              </w:rPr>
              <w:fldChar w:fldCharType="end"/>
            </w:r>
          </w:hyperlink>
        </w:p>
        <w:p w14:paraId="18D57361" w14:textId="43D2DCEF" w:rsidR="00DE6B25" w:rsidRPr="008C5E31" w:rsidRDefault="00DE6B25">
          <w:pPr>
            <w:pStyle w:val="TOC2"/>
            <w:rPr>
              <w:rFonts w:asciiTheme="minorHAnsi" w:eastAsiaTheme="minorEastAsia" w:hAnsiTheme="minorHAnsi" w:cstheme="minorBidi"/>
              <w:b w:val="0"/>
            </w:rPr>
          </w:pPr>
          <w:hyperlink w:anchor="_Toc227913062" w:history="1">
            <w:r w:rsidRPr="008C5E31">
              <w:rPr>
                <w:rStyle w:val="Hyperlink"/>
              </w:rPr>
              <w:t>6.1</w:t>
            </w:r>
            <w:r w:rsidRPr="008C5E31">
              <w:rPr>
                <w:rFonts w:asciiTheme="minorHAnsi" w:eastAsiaTheme="minorEastAsia" w:hAnsiTheme="minorHAnsi" w:cstheme="minorBidi"/>
                <w:b w:val="0"/>
              </w:rPr>
              <w:tab/>
            </w:r>
            <w:r w:rsidRPr="008C5E31">
              <w:rPr>
                <w:rStyle w:val="Hyperlink"/>
              </w:rPr>
              <w:t>Ressources humaines</w:t>
            </w:r>
            <w:r w:rsidRPr="008C5E31">
              <w:rPr>
                <w:webHidden/>
              </w:rPr>
              <w:tab/>
            </w:r>
            <w:r w:rsidRPr="008C5E31">
              <w:rPr>
                <w:webHidden/>
              </w:rPr>
              <w:fldChar w:fldCharType="begin"/>
            </w:r>
            <w:r w:rsidRPr="008C5E31">
              <w:rPr>
                <w:webHidden/>
              </w:rPr>
              <w:instrText xml:space="preserve"> PAGEREF _Toc227913062 \h </w:instrText>
            </w:r>
            <w:r w:rsidRPr="008C5E31">
              <w:rPr>
                <w:webHidden/>
              </w:rPr>
            </w:r>
            <w:r w:rsidRPr="008C5E31">
              <w:rPr>
                <w:webHidden/>
              </w:rPr>
              <w:fldChar w:fldCharType="separate"/>
            </w:r>
            <w:r w:rsidR="00934C4D">
              <w:rPr>
                <w:webHidden/>
              </w:rPr>
              <w:t>46</w:t>
            </w:r>
            <w:r w:rsidRPr="008C5E31">
              <w:rPr>
                <w:webHidden/>
              </w:rPr>
              <w:fldChar w:fldCharType="end"/>
            </w:r>
          </w:hyperlink>
        </w:p>
        <w:p w14:paraId="4FB81A0B" w14:textId="02B6AA3C" w:rsidR="00DE6B25" w:rsidRPr="008C5E31" w:rsidRDefault="00DE6B25">
          <w:pPr>
            <w:pStyle w:val="TOC2"/>
            <w:rPr>
              <w:rFonts w:asciiTheme="minorHAnsi" w:eastAsiaTheme="minorEastAsia" w:hAnsiTheme="minorHAnsi" w:cstheme="minorBidi"/>
              <w:b w:val="0"/>
            </w:rPr>
          </w:pPr>
          <w:hyperlink w:anchor="_Toc227913063" w:history="1">
            <w:r w:rsidRPr="008C5E31">
              <w:rPr>
                <w:rStyle w:val="Hyperlink"/>
              </w:rPr>
              <w:t>6.2</w:t>
            </w:r>
            <w:r w:rsidRPr="008C5E31">
              <w:rPr>
                <w:rFonts w:asciiTheme="minorHAnsi" w:eastAsiaTheme="minorEastAsia" w:hAnsiTheme="minorHAnsi" w:cstheme="minorBidi"/>
                <w:b w:val="0"/>
              </w:rPr>
              <w:tab/>
            </w:r>
            <w:r w:rsidRPr="008C5E31">
              <w:rPr>
                <w:rStyle w:val="Hyperlink"/>
              </w:rPr>
              <w:t>Responsabilités et fonctions de gestion</w:t>
            </w:r>
            <w:r w:rsidRPr="008C5E31">
              <w:rPr>
                <w:webHidden/>
              </w:rPr>
              <w:tab/>
            </w:r>
            <w:r w:rsidRPr="008C5E31">
              <w:rPr>
                <w:webHidden/>
              </w:rPr>
              <w:fldChar w:fldCharType="begin"/>
            </w:r>
            <w:r w:rsidRPr="008C5E31">
              <w:rPr>
                <w:webHidden/>
              </w:rPr>
              <w:instrText xml:space="preserve"> PAGEREF _Toc227913063 \h </w:instrText>
            </w:r>
            <w:r w:rsidRPr="008C5E31">
              <w:rPr>
                <w:webHidden/>
              </w:rPr>
            </w:r>
            <w:r w:rsidRPr="008C5E31">
              <w:rPr>
                <w:webHidden/>
              </w:rPr>
              <w:fldChar w:fldCharType="separate"/>
            </w:r>
            <w:r w:rsidR="00934C4D">
              <w:rPr>
                <w:webHidden/>
              </w:rPr>
              <w:t>46</w:t>
            </w:r>
            <w:r w:rsidRPr="008C5E31">
              <w:rPr>
                <w:webHidden/>
              </w:rPr>
              <w:fldChar w:fldCharType="end"/>
            </w:r>
          </w:hyperlink>
        </w:p>
        <w:p w14:paraId="64CBEE9C" w14:textId="72913946" w:rsidR="00DE6B25" w:rsidRPr="008C5E31" w:rsidRDefault="00DE6B25">
          <w:pPr>
            <w:pStyle w:val="TOC2"/>
            <w:rPr>
              <w:rFonts w:asciiTheme="minorHAnsi" w:eastAsiaTheme="minorEastAsia" w:hAnsiTheme="minorHAnsi" w:cstheme="minorBidi"/>
              <w:b w:val="0"/>
            </w:rPr>
          </w:pPr>
          <w:hyperlink w:anchor="_Toc227913064" w:history="1">
            <w:r w:rsidRPr="008C5E31">
              <w:rPr>
                <w:rStyle w:val="Hyperlink"/>
              </w:rPr>
              <w:t>6.3</w:t>
            </w:r>
            <w:r w:rsidRPr="008C5E31">
              <w:rPr>
                <w:rFonts w:asciiTheme="minorHAnsi" w:eastAsiaTheme="minorEastAsia" w:hAnsiTheme="minorHAnsi" w:cstheme="minorBidi"/>
                <w:b w:val="0"/>
              </w:rPr>
              <w:tab/>
            </w:r>
            <w:r w:rsidRPr="008C5E31">
              <w:rPr>
                <w:rStyle w:val="Hyperlink"/>
              </w:rPr>
              <w:t>Budget prévisionnel</w:t>
            </w:r>
            <w:r w:rsidRPr="008C5E31">
              <w:rPr>
                <w:webHidden/>
              </w:rPr>
              <w:tab/>
            </w:r>
            <w:r w:rsidRPr="008C5E31">
              <w:rPr>
                <w:webHidden/>
              </w:rPr>
              <w:fldChar w:fldCharType="begin"/>
            </w:r>
            <w:r w:rsidRPr="008C5E31">
              <w:rPr>
                <w:webHidden/>
              </w:rPr>
              <w:instrText xml:space="preserve"> PAGEREF _Toc227913064 \h </w:instrText>
            </w:r>
            <w:r w:rsidRPr="008C5E31">
              <w:rPr>
                <w:webHidden/>
              </w:rPr>
            </w:r>
            <w:r w:rsidRPr="008C5E31">
              <w:rPr>
                <w:webHidden/>
              </w:rPr>
              <w:fldChar w:fldCharType="separate"/>
            </w:r>
            <w:r w:rsidR="00934C4D">
              <w:rPr>
                <w:webHidden/>
              </w:rPr>
              <w:t>46</w:t>
            </w:r>
            <w:r w:rsidRPr="008C5E31">
              <w:rPr>
                <w:webHidden/>
              </w:rPr>
              <w:fldChar w:fldCharType="end"/>
            </w:r>
          </w:hyperlink>
        </w:p>
        <w:p w14:paraId="7E8DD5F9" w14:textId="11F11883" w:rsidR="00DE6B25" w:rsidRPr="008C5E31" w:rsidRDefault="00DE6B25">
          <w:pPr>
            <w:pStyle w:val="TOC1"/>
            <w:rPr>
              <w:rFonts w:asciiTheme="minorHAnsi" w:eastAsiaTheme="minorEastAsia" w:hAnsiTheme="minorHAnsi" w:cstheme="minorBidi"/>
              <w:noProof/>
            </w:rPr>
          </w:pPr>
          <w:hyperlink w:anchor="_Toc227913065" w:history="1">
            <w:r w:rsidRPr="008C5E31">
              <w:rPr>
                <w:rStyle w:val="Hyperlink"/>
                <w:noProof/>
              </w:rPr>
              <w:t>4.</w:t>
            </w:r>
            <w:r w:rsidRPr="008C5E31">
              <w:rPr>
                <w:rFonts w:asciiTheme="minorHAnsi" w:eastAsiaTheme="minorEastAsia" w:hAnsiTheme="minorHAnsi" w:cstheme="minorBidi"/>
                <w:noProof/>
              </w:rPr>
              <w:tab/>
            </w:r>
            <w:r w:rsidRPr="008C5E31">
              <w:rPr>
                <w:rStyle w:val="Hyperlink"/>
                <w:noProof/>
              </w:rPr>
              <w:t>CONCLUSIONS</w:t>
            </w:r>
            <w:r w:rsidRPr="008C5E31">
              <w:rPr>
                <w:noProof/>
                <w:webHidden/>
              </w:rPr>
              <w:tab/>
            </w:r>
            <w:r w:rsidRPr="008C5E31">
              <w:rPr>
                <w:noProof/>
                <w:webHidden/>
              </w:rPr>
              <w:fldChar w:fldCharType="begin"/>
            </w:r>
            <w:r w:rsidRPr="008C5E31">
              <w:rPr>
                <w:noProof/>
                <w:webHidden/>
              </w:rPr>
              <w:instrText xml:space="preserve"> PAGEREF _Toc227913065 \h </w:instrText>
            </w:r>
            <w:r w:rsidRPr="008C5E31">
              <w:rPr>
                <w:noProof/>
                <w:webHidden/>
              </w:rPr>
            </w:r>
            <w:r w:rsidRPr="008C5E31">
              <w:rPr>
                <w:noProof/>
                <w:webHidden/>
              </w:rPr>
              <w:fldChar w:fldCharType="separate"/>
            </w:r>
            <w:r w:rsidR="00934C4D">
              <w:rPr>
                <w:noProof/>
                <w:webHidden/>
              </w:rPr>
              <w:t>49</w:t>
            </w:r>
            <w:r w:rsidRPr="008C5E31">
              <w:rPr>
                <w:noProof/>
                <w:webHidden/>
              </w:rPr>
              <w:fldChar w:fldCharType="end"/>
            </w:r>
          </w:hyperlink>
        </w:p>
        <w:p w14:paraId="2256A29A" w14:textId="4221FDAB" w:rsidR="00DE6B25" w:rsidRPr="008C5E31" w:rsidRDefault="00DE6B25">
          <w:pPr>
            <w:pStyle w:val="TOC2"/>
            <w:rPr>
              <w:rFonts w:asciiTheme="minorHAnsi" w:eastAsiaTheme="minorEastAsia" w:hAnsiTheme="minorHAnsi" w:cstheme="minorBidi"/>
              <w:b w:val="0"/>
            </w:rPr>
          </w:pPr>
          <w:hyperlink w:anchor="_Toc227913066" w:history="1">
            <w:r w:rsidRPr="008C5E31">
              <w:rPr>
                <w:rStyle w:val="Hyperlink"/>
              </w:rPr>
              <w:t>6.4</w:t>
            </w:r>
            <w:r w:rsidRPr="008C5E31">
              <w:rPr>
                <w:rFonts w:asciiTheme="minorHAnsi" w:eastAsiaTheme="minorEastAsia" w:hAnsiTheme="minorHAnsi" w:cstheme="minorBidi"/>
                <w:b w:val="0"/>
              </w:rPr>
              <w:tab/>
            </w:r>
            <w:r w:rsidRPr="008C5E31">
              <w:rPr>
                <w:rStyle w:val="Hyperlink"/>
              </w:rPr>
              <w:t>LISTE DES ANNEXES</w:t>
            </w:r>
            <w:r w:rsidRPr="008C5E31">
              <w:rPr>
                <w:webHidden/>
              </w:rPr>
              <w:tab/>
            </w:r>
            <w:r w:rsidRPr="008C5E31">
              <w:rPr>
                <w:webHidden/>
              </w:rPr>
              <w:fldChar w:fldCharType="begin"/>
            </w:r>
            <w:r w:rsidRPr="008C5E31">
              <w:rPr>
                <w:webHidden/>
              </w:rPr>
              <w:instrText xml:space="preserve"> PAGEREF _Toc227913066 \h </w:instrText>
            </w:r>
            <w:r w:rsidRPr="008C5E31">
              <w:rPr>
                <w:webHidden/>
              </w:rPr>
            </w:r>
            <w:r w:rsidRPr="008C5E31">
              <w:rPr>
                <w:webHidden/>
              </w:rPr>
              <w:fldChar w:fldCharType="separate"/>
            </w:r>
            <w:r w:rsidR="00934C4D">
              <w:rPr>
                <w:webHidden/>
              </w:rPr>
              <w:t>50</w:t>
            </w:r>
            <w:r w:rsidRPr="008C5E31">
              <w:rPr>
                <w:webHidden/>
              </w:rPr>
              <w:fldChar w:fldCharType="end"/>
            </w:r>
          </w:hyperlink>
        </w:p>
        <w:p w14:paraId="5D9AFE7A" w14:textId="56EAFD22" w:rsidR="00271C23" w:rsidRPr="008C5E31" w:rsidRDefault="00271C23">
          <w:pPr>
            <w:rPr>
              <w:b/>
              <w:bCs/>
            </w:rPr>
          </w:pPr>
          <w:r w:rsidRPr="008C5E31">
            <w:rPr>
              <w:b/>
              <w:bCs/>
            </w:rPr>
            <w:fldChar w:fldCharType="end"/>
          </w:r>
        </w:p>
      </w:sdtContent>
    </w:sdt>
    <w:p w14:paraId="595ED04D" w14:textId="29DD1FB5" w:rsidR="00DD0D64" w:rsidRPr="008C5E31" w:rsidRDefault="00DD0D64" w:rsidP="00DD0D64">
      <w:pPr>
        <w:rPr>
          <w:b/>
          <w:bCs/>
        </w:rPr>
      </w:pPr>
    </w:p>
    <w:p w14:paraId="309B35AE" w14:textId="7EFF1C70" w:rsidR="00DD0D64" w:rsidRPr="008C5E31" w:rsidRDefault="00DD0D64" w:rsidP="00CC42D6">
      <w:pPr>
        <w:spacing w:before="120" w:after="120" w:line="240" w:lineRule="auto"/>
        <w:rPr>
          <w:b/>
          <w:bCs/>
          <w:szCs w:val="20"/>
          <w:u w:val="single"/>
        </w:rPr>
      </w:pPr>
      <w:r w:rsidRPr="008C5E31">
        <w:rPr>
          <w:b/>
          <w:bCs/>
          <w:szCs w:val="20"/>
          <w:u w:val="single"/>
        </w:rPr>
        <w:t>TABLEAUX</w:t>
      </w:r>
    </w:p>
    <w:p w14:paraId="5A39D82E" w14:textId="21AFE77F" w:rsidR="00DE6B25" w:rsidRPr="008C5E31" w:rsidRDefault="00DD0D64">
      <w:pPr>
        <w:pStyle w:val="TableofFigures"/>
        <w:rPr>
          <w:rFonts w:asciiTheme="minorHAnsi" w:eastAsiaTheme="minorEastAsia" w:hAnsiTheme="minorHAnsi" w:cstheme="minorBidi"/>
        </w:rPr>
      </w:pPr>
      <w:r w:rsidRPr="008C5E31">
        <w:rPr>
          <w:bCs/>
        </w:rPr>
        <w:fldChar w:fldCharType="begin"/>
      </w:r>
      <w:r w:rsidRPr="008C5E31">
        <w:rPr>
          <w:bCs/>
        </w:rPr>
        <w:instrText xml:space="preserve"> TOC \h \z \c "Tableau" </w:instrText>
      </w:r>
      <w:r w:rsidRPr="008C5E31">
        <w:rPr>
          <w:bCs/>
        </w:rPr>
        <w:fldChar w:fldCharType="separate"/>
      </w:r>
      <w:hyperlink w:anchor="_Toc227913103" w:history="1">
        <w:r w:rsidR="00DE6B25" w:rsidRPr="008C5E31">
          <w:rPr>
            <w:rStyle w:val="Hyperlink"/>
          </w:rPr>
          <w:t>Tableau 1 : Synthèse de la mobilisation PAR CATEGORIE deS parties prenantes</w:t>
        </w:r>
        <w:r w:rsidR="00DE6B25" w:rsidRPr="008C5E31">
          <w:rPr>
            <w:webHidden/>
          </w:rPr>
          <w:tab/>
        </w:r>
        <w:r w:rsidR="00DE6B25" w:rsidRPr="008C5E31">
          <w:rPr>
            <w:webHidden/>
          </w:rPr>
          <w:fldChar w:fldCharType="begin"/>
        </w:r>
        <w:r w:rsidR="00DE6B25" w:rsidRPr="008C5E31">
          <w:rPr>
            <w:webHidden/>
          </w:rPr>
          <w:instrText xml:space="preserve"> PAGEREF _Toc227913103 \h </w:instrText>
        </w:r>
        <w:r w:rsidR="00DE6B25" w:rsidRPr="008C5E31">
          <w:rPr>
            <w:webHidden/>
          </w:rPr>
        </w:r>
        <w:r w:rsidR="00DE6B25" w:rsidRPr="008C5E31">
          <w:rPr>
            <w:webHidden/>
          </w:rPr>
          <w:fldChar w:fldCharType="separate"/>
        </w:r>
        <w:r w:rsidR="00934C4D">
          <w:rPr>
            <w:rFonts w:hint="eastAsia"/>
            <w:webHidden/>
          </w:rPr>
          <w:t>14</w:t>
        </w:r>
        <w:r w:rsidR="00DE6B25" w:rsidRPr="008C5E31">
          <w:rPr>
            <w:webHidden/>
          </w:rPr>
          <w:fldChar w:fldCharType="end"/>
        </w:r>
      </w:hyperlink>
    </w:p>
    <w:p w14:paraId="78273BB8" w14:textId="2CCEE1C1" w:rsidR="00DE6B25" w:rsidRPr="008C5E31" w:rsidRDefault="00DE6B25">
      <w:pPr>
        <w:pStyle w:val="TableofFigures"/>
        <w:rPr>
          <w:rFonts w:asciiTheme="minorHAnsi" w:eastAsiaTheme="minorEastAsia" w:hAnsiTheme="minorHAnsi" w:cstheme="minorBidi"/>
        </w:rPr>
      </w:pPr>
      <w:hyperlink w:anchor="_Toc227913104" w:history="1">
        <w:r w:rsidRPr="008C5E31">
          <w:rPr>
            <w:rStyle w:val="Hyperlink"/>
          </w:rPr>
          <w:t>Tableau 2 : Matrice des intérêts et de l’influence des parties prenantes</w:t>
        </w:r>
        <w:r w:rsidRPr="008C5E31">
          <w:rPr>
            <w:webHidden/>
          </w:rPr>
          <w:tab/>
        </w:r>
        <w:r w:rsidRPr="008C5E31">
          <w:rPr>
            <w:webHidden/>
          </w:rPr>
          <w:fldChar w:fldCharType="begin"/>
        </w:r>
        <w:r w:rsidRPr="008C5E31">
          <w:rPr>
            <w:webHidden/>
          </w:rPr>
          <w:instrText xml:space="preserve"> PAGEREF _Toc227913104 \h </w:instrText>
        </w:r>
        <w:r w:rsidRPr="008C5E31">
          <w:rPr>
            <w:webHidden/>
          </w:rPr>
        </w:r>
        <w:r w:rsidRPr="008C5E31">
          <w:rPr>
            <w:webHidden/>
          </w:rPr>
          <w:fldChar w:fldCharType="separate"/>
        </w:r>
        <w:r w:rsidR="00934C4D">
          <w:rPr>
            <w:rFonts w:hint="eastAsia"/>
            <w:webHidden/>
          </w:rPr>
          <w:t>15</w:t>
        </w:r>
        <w:r w:rsidRPr="008C5E31">
          <w:rPr>
            <w:webHidden/>
          </w:rPr>
          <w:fldChar w:fldCharType="end"/>
        </w:r>
      </w:hyperlink>
    </w:p>
    <w:p w14:paraId="142AF65C" w14:textId="6686301E" w:rsidR="00DE6B25" w:rsidRPr="008C5E31" w:rsidRDefault="00DE6B25">
      <w:pPr>
        <w:pStyle w:val="TableofFigures"/>
        <w:rPr>
          <w:rFonts w:asciiTheme="minorHAnsi" w:eastAsiaTheme="minorEastAsia" w:hAnsiTheme="minorHAnsi" w:cstheme="minorBidi"/>
        </w:rPr>
      </w:pPr>
      <w:hyperlink w:anchor="_Toc227913105" w:history="1">
        <w:r w:rsidRPr="008C5E31">
          <w:rPr>
            <w:rStyle w:val="Hyperlink"/>
          </w:rPr>
          <w:t>Tableau 3: Recommandations d'action par rapport au profil des parties prenantes</w:t>
        </w:r>
        <w:r w:rsidRPr="008C5E31">
          <w:rPr>
            <w:webHidden/>
          </w:rPr>
          <w:tab/>
        </w:r>
        <w:r w:rsidRPr="008C5E31">
          <w:rPr>
            <w:webHidden/>
          </w:rPr>
          <w:fldChar w:fldCharType="begin"/>
        </w:r>
        <w:r w:rsidRPr="008C5E31">
          <w:rPr>
            <w:webHidden/>
          </w:rPr>
          <w:instrText xml:space="preserve"> PAGEREF _Toc227913105 \h </w:instrText>
        </w:r>
        <w:r w:rsidRPr="008C5E31">
          <w:rPr>
            <w:webHidden/>
          </w:rPr>
        </w:r>
        <w:r w:rsidRPr="008C5E31">
          <w:rPr>
            <w:webHidden/>
          </w:rPr>
          <w:fldChar w:fldCharType="separate"/>
        </w:r>
        <w:r w:rsidR="00934C4D">
          <w:rPr>
            <w:rFonts w:hint="eastAsia"/>
            <w:webHidden/>
          </w:rPr>
          <w:t>17</w:t>
        </w:r>
        <w:r w:rsidRPr="008C5E31">
          <w:rPr>
            <w:webHidden/>
          </w:rPr>
          <w:fldChar w:fldCharType="end"/>
        </w:r>
      </w:hyperlink>
    </w:p>
    <w:p w14:paraId="4F39EC48" w14:textId="3B0B48D7" w:rsidR="00DE6B25" w:rsidRPr="008C5E31" w:rsidRDefault="00DE6B25">
      <w:pPr>
        <w:pStyle w:val="TableofFigures"/>
        <w:rPr>
          <w:rFonts w:asciiTheme="minorHAnsi" w:eastAsiaTheme="minorEastAsia" w:hAnsiTheme="minorHAnsi" w:cstheme="minorBidi"/>
        </w:rPr>
      </w:pPr>
      <w:hyperlink w:anchor="_Toc227913106" w:history="1">
        <w:r w:rsidRPr="008C5E31">
          <w:rPr>
            <w:rStyle w:val="Hyperlink"/>
          </w:rPr>
          <w:t>Tableau 4. Synthèse des besoins des parties prenantes</w:t>
        </w:r>
        <w:r w:rsidRPr="008C5E31">
          <w:rPr>
            <w:webHidden/>
          </w:rPr>
          <w:tab/>
        </w:r>
        <w:r w:rsidRPr="008C5E31">
          <w:rPr>
            <w:webHidden/>
          </w:rPr>
          <w:fldChar w:fldCharType="begin"/>
        </w:r>
        <w:r w:rsidRPr="008C5E31">
          <w:rPr>
            <w:webHidden/>
          </w:rPr>
          <w:instrText xml:space="preserve"> PAGEREF _Toc227913106 \h </w:instrText>
        </w:r>
        <w:r w:rsidRPr="008C5E31">
          <w:rPr>
            <w:webHidden/>
          </w:rPr>
        </w:r>
        <w:r w:rsidRPr="008C5E31">
          <w:rPr>
            <w:webHidden/>
          </w:rPr>
          <w:fldChar w:fldCharType="separate"/>
        </w:r>
        <w:r w:rsidR="00934C4D">
          <w:rPr>
            <w:rFonts w:hint="eastAsia"/>
            <w:webHidden/>
          </w:rPr>
          <w:t>18</w:t>
        </w:r>
        <w:r w:rsidRPr="008C5E31">
          <w:rPr>
            <w:webHidden/>
          </w:rPr>
          <w:fldChar w:fldCharType="end"/>
        </w:r>
      </w:hyperlink>
    </w:p>
    <w:p w14:paraId="7C2A5D38" w14:textId="6B72B4A0" w:rsidR="00DE6B25" w:rsidRPr="008C5E31" w:rsidRDefault="00DE6B25">
      <w:pPr>
        <w:pStyle w:val="TableofFigures"/>
        <w:rPr>
          <w:rFonts w:asciiTheme="minorHAnsi" w:eastAsiaTheme="minorEastAsia" w:hAnsiTheme="minorHAnsi" w:cstheme="minorBidi"/>
        </w:rPr>
      </w:pPr>
      <w:hyperlink w:anchor="_Toc227913107" w:history="1">
        <w:r w:rsidRPr="008C5E31">
          <w:rPr>
            <w:rStyle w:val="Hyperlink"/>
          </w:rPr>
          <w:t>Tableau 5: Méthodes de mobilisation appropriées pour chaque catégorie de parties prenantes</w:t>
        </w:r>
        <w:r w:rsidRPr="008C5E31">
          <w:rPr>
            <w:webHidden/>
          </w:rPr>
          <w:tab/>
        </w:r>
        <w:r w:rsidRPr="008C5E31">
          <w:rPr>
            <w:webHidden/>
          </w:rPr>
          <w:fldChar w:fldCharType="begin"/>
        </w:r>
        <w:r w:rsidRPr="008C5E31">
          <w:rPr>
            <w:webHidden/>
          </w:rPr>
          <w:instrText xml:space="preserve"> PAGEREF _Toc227913107 \h </w:instrText>
        </w:r>
        <w:r w:rsidRPr="008C5E31">
          <w:rPr>
            <w:webHidden/>
          </w:rPr>
        </w:r>
        <w:r w:rsidRPr="008C5E31">
          <w:rPr>
            <w:webHidden/>
          </w:rPr>
          <w:fldChar w:fldCharType="separate"/>
        </w:r>
        <w:r w:rsidR="00934C4D">
          <w:rPr>
            <w:rFonts w:hint="eastAsia"/>
            <w:webHidden/>
          </w:rPr>
          <w:t>23</w:t>
        </w:r>
        <w:r w:rsidRPr="008C5E31">
          <w:rPr>
            <w:webHidden/>
          </w:rPr>
          <w:fldChar w:fldCharType="end"/>
        </w:r>
      </w:hyperlink>
    </w:p>
    <w:p w14:paraId="00473019" w14:textId="637F5761" w:rsidR="00DE6B25" w:rsidRPr="008C5E31" w:rsidRDefault="00DE6B25">
      <w:pPr>
        <w:pStyle w:val="TableofFigures"/>
        <w:rPr>
          <w:rFonts w:asciiTheme="minorHAnsi" w:eastAsiaTheme="minorEastAsia" w:hAnsiTheme="minorHAnsi" w:cstheme="minorBidi"/>
        </w:rPr>
      </w:pPr>
      <w:hyperlink w:anchor="_Toc227913108" w:history="1">
        <w:r w:rsidRPr="008C5E31">
          <w:rPr>
            <w:rStyle w:val="Hyperlink"/>
          </w:rPr>
          <w:t>Tableau 6 : Techniques de communication et d</w:t>
        </w:r>
        <w:r w:rsidR="00603EBC" w:rsidRPr="008C5E31">
          <w:rPr>
            <w:rStyle w:val="Hyperlink"/>
          </w:rPr>
          <w:t>’</w:t>
        </w:r>
        <w:r w:rsidRPr="008C5E31">
          <w:rPr>
            <w:rStyle w:val="Hyperlink"/>
          </w:rPr>
          <w:t>information selon les types de parties prenantes</w:t>
        </w:r>
        <w:r w:rsidRPr="008C5E31">
          <w:rPr>
            <w:webHidden/>
          </w:rPr>
          <w:tab/>
        </w:r>
        <w:r w:rsidRPr="008C5E31">
          <w:rPr>
            <w:webHidden/>
          </w:rPr>
          <w:fldChar w:fldCharType="begin"/>
        </w:r>
        <w:r w:rsidRPr="008C5E31">
          <w:rPr>
            <w:webHidden/>
          </w:rPr>
          <w:instrText xml:space="preserve"> PAGEREF _Toc227913108 \h </w:instrText>
        </w:r>
        <w:r w:rsidRPr="008C5E31">
          <w:rPr>
            <w:webHidden/>
          </w:rPr>
        </w:r>
        <w:r w:rsidRPr="008C5E31">
          <w:rPr>
            <w:webHidden/>
          </w:rPr>
          <w:fldChar w:fldCharType="separate"/>
        </w:r>
        <w:r w:rsidR="00934C4D">
          <w:rPr>
            <w:rFonts w:hint="eastAsia"/>
            <w:webHidden/>
          </w:rPr>
          <w:t>28</w:t>
        </w:r>
        <w:r w:rsidRPr="008C5E31">
          <w:rPr>
            <w:webHidden/>
          </w:rPr>
          <w:fldChar w:fldCharType="end"/>
        </w:r>
      </w:hyperlink>
    </w:p>
    <w:p w14:paraId="460CE136" w14:textId="284038E8" w:rsidR="00DE6B25" w:rsidRPr="008C5E31" w:rsidRDefault="00DE6B25">
      <w:pPr>
        <w:pStyle w:val="TableofFigures"/>
        <w:rPr>
          <w:rFonts w:asciiTheme="minorHAnsi" w:eastAsiaTheme="minorEastAsia" w:hAnsiTheme="minorHAnsi" w:cstheme="minorBidi"/>
        </w:rPr>
      </w:pPr>
      <w:hyperlink w:anchor="_Toc227913109" w:history="1">
        <w:r w:rsidRPr="008C5E31">
          <w:rPr>
            <w:rStyle w:val="Hyperlink"/>
          </w:rPr>
          <w:t>Tableau 7 : Calendrier prévisionnel</w:t>
        </w:r>
        <w:r w:rsidRPr="008C5E31">
          <w:rPr>
            <w:webHidden/>
          </w:rPr>
          <w:tab/>
        </w:r>
        <w:r w:rsidRPr="008C5E31">
          <w:rPr>
            <w:webHidden/>
          </w:rPr>
          <w:fldChar w:fldCharType="begin"/>
        </w:r>
        <w:r w:rsidRPr="008C5E31">
          <w:rPr>
            <w:webHidden/>
          </w:rPr>
          <w:instrText xml:space="preserve"> PAGEREF _Toc227913109 \h </w:instrText>
        </w:r>
        <w:r w:rsidRPr="008C5E31">
          <w:rPr>
            <w:webHidden/>
          </w:rPr>
        </w:r>
        <w:r w:rsidRPr="008C5E31">
          <w:rPr>
            <w:webHidden/>
          </w:rPr>
          <w:fldChar w:fldCharType="separate"/>
        </w:r>
        <w:r w:rsidR="00934C4D">
          <w:rPr>
            <w:rFonts w:hint="eastAsia"/>
            <w:webHidden/>
          </w:rPr>
          <w:t>31</w:t>
        </w:r>
        <w:r w:rsidRPr="008C5E31">
          <w:rPr>
            <w:webHidden/>
          </w:rPr>
          <w:fldChar w:fldCharType="end"/>
        </w:r>
      </w:hyperlink>
    </w:p>
    <w:p w14:paraId="77289BF3" w14:textId="2D77D590" w:rsidR="00DE6B25" w:rsidRPr="008C5E31" w:rsidRDefault="00DE6B25">
      <w:pPr>
        <w:pStyle w:val="TableofFigures"/>
        <w:rPr>
          <w:rFonts w:asciiTheme="minorHAnsi" w:eastAsiaTheme="minorEastAsia" w:hAnsiTheme="minorHAnsi" w:cstheme="minorBidi"/>
        </w:rPr>
      </w:pPr>
      <w:hyperlink w:anchor="_Toc227913110" w:history="1">
        <w:r w:rsidRPr="008C5E31">
          <w:rPr>
            <w:rStyle w:val="Hyperlink"/>
          </w:rPr>
          <w:t>Tableau 8 : Comparaison des MGP des diverses parties</w:t>
        </w:r>
        <w:r w:rsidRPr="008C5E31">
          <w:rPr>
            <w:webHidden/>
          </w:rPr>
          <w:tab/>
        </w:r>
        <w:r w:rsidRPr="008C5E31">
          <w:rPr>
            <w:webHidden/>
          </w:rPr>
          <w:fldChar w:fldCharType="begin"/>
        </w:r>
        <w:r w:rsidRPr="008C5E31">
          <w:rPr>
            <w:webHidden/>
          </w:rPr>
          <w:instrText xml:space="preserve"> PAGEREF _Toc227913110 \h </w:instrText>
        </w:r>
        <w:r w:rsidRPr="008C5E31">
          <w:rPr>
            <w:webHidden/>
          </w:rPr>
        </w:r>
        <w:r w:rsidRPr="008C5E31">
          <w:rPr>
            <w:webHidden/>
          </w:rPr>
          <w:fldChar w:fldCharType="separate"/>
        </w:r>
        <w:r w:rsidR="00934C4D">
          <w:rPr>
            <w:rFonts w:hint="eastAsia"/>
            <w:webHidden/>
          </w:rPr>
          <w:t>34</w:t>
        </w:r>
        <w:r w:rsidRPr="008C5E31">
          <w:rPr>
            <w:webHidden/>
          </w:rPr>
          <w:fldChar w:fldCharType="end"/>
        </w:r>
      </w:hyperlink>
    </w:p>
    <w:p w14:paraId="6BF39E81" w14:textId="6FA19A03" w:rsidR="00DE6B25" w:rsidRPr="008C5E31" w:rsidRDefault="00DE6B25">
      <w:pPr>
        <w:pStyle w:val="TableofFigures"/>
        <w:rPr>
          <w:rFonts w:asciiTheme="minorHAnsi" w:eastAsiaTheme="minorEastAsia" w:hAnsiTheme="minorHAnsi" w:cstheme="minorBidi"/>
        </w:rPr>
      </w:pPr>
      <w:hyperlink w:anchor="_Toc227913111" w:history="1">
        <w:r w:rsidRPr="008C5E31">
          <w:rPr>
            <w:rStyle w:val="Hyperlink"/>
          </w:rPr>
          <w:t>Tableau 9 : Etapes du processus de traitement des doléances reçues</w:t>
        </w:r>
        <w:r w:rsidRPr="008C5E31">
          <w:rPr>
            <w:webHidden/>
          </w:rPr>
          <w:tab/>
        </w:r>
        <w:r w:rsidRPr="008C5E31">
          <w:rPr>
            <w:webHidden/>
          </w:rPr>
          <w:fldChar w:fldCharType="begin"/>
        </w:r>
        <w:r w:rsidRPr="008C5E31">
          <w:rPr>
            <w:webHidden/>
          </w:rPr>
          <w:instrText xml:space="preserve"> PAGEREF _Toc227913111 \h </w:instrText>
        </w:r>
        <w:r w:rsidRPr="008C5E31">
          <w:rPr>
            <w:webHidden/>
          </w:rPr>
        </w:r>
        <w:r w:rsidRPr="008C5E31">
          <w:rPr>
            <w:webHidden/>
          </w:rPr>
          <w:fldChar w:fldCharType="separate"/>
        </w:r>
        <w:r w:rsidR="00934C4D">
          <w:rPr>
            <w:rFonts w:hint="eastAsia"/>
            <w:webHidden/>
          </w:rPr>
          <w:t>39</w:t>
        </w:r>
        <w:r w:rsidRPr="008C5E31">
          <w:rPr>
            <w:webHidden/>
          </w:rPr>
          <w:fldChar w:fldCharType="end"/>
        </w:r>
      </w:hyperlink>
    </w:p>
    <w:p w14:paraId="7C14A3FC" w14:textId="6EAB9ACB" w:rsidR="00DE6B25" w:rsidRPr="008C5E31" w:rsidRDefault="00DE6B25">
      <w:pPr>
        <w:pStyle w:val="TableofFigures"/>
        <w:rPr>
          <w:rFonts w:asciiTheme="minorHAnsi" w:eastAsiaTheme="minorEastAsia" w:hAnsiTheme="minorHAnsi" w:cstheme="minorBidi"/>
        </w:rPr>
      </w:pPr>
      <w:hyperlink w:anchor="_Toc227913112" w:history="1">
        <w:r w:rsidRPr="008C5E31">
          <w:rPr>
            <w:rStyle w:val="Hyperlink"/>
          </w:rPr>
          <w:t>Tableau 10 : Coûts estimatifs pour la mise en œuvre du PMPP</w:t>
        </w:r>
        <w:r w:rsidRPr="008C5E31">
          <w:rPr>
            <w:webHidden/>
          </w:rPr>
          <w:tab/>
        </w:r>
        <w:r w:rsidRPr="008C5E31">
          <w:rPr>
            <w:webHidden/>
          </w:rPr>
          <w:fldChar w:fldCharType="begin"/>
        </w:r>
        <w:r w:rsidRPr="008C5E31">
          <w:rPr>
            <w:webHidden/>
          </w:rPr>
          <w:instrText xml:space="preserve"> PAGEREF _Toc227913112 \h </w:instrText>
        </w:r>
        <w:r w:rsidRPr="008C5E31">
          <w:rPr>
            <w:webHidden/>
          </w:rPr>
        </w:r>
        <w:r w:rsidRPr="008C5E31">
          <w:rPr>
            <w:webHidden/>
          </w:rPr>
          <w:fldChar w:fldCharType="separate"/>
        </w:r>
        <w:r w:rsidR="00934C4D">
          <w:rPr>
            <w:rFonts w:hint="eastAsia"/>
            <w:webHidden/>
          </w:rPr>
          <w:t>47</w:t>
        </w:r>
        <w:r w:rsidRPr="008C5E31">
          <w:rPr>
            <w:webHidden/>
          </w:rPr>
          <w:fldChar w:fldCharType="end"/>
        </w:r>
      </w:hyperlink>
    </w:p>
    <w:p w14:paraId="532A28D4" w14:textId="7B108C7C" w:rsidR="00DD0D64" w:rsidRPr="008C5E31" w:rsidRDefault="00DD0D64" w:rsidP="00DD0D64">
      <w:pPr>
        <w:rPr>
          <w:b/>
          <w:bCs/>
        </w:rPr>
      </w:pPr>
      <w:r w:rsidRPr="008C5E31">
        <w:rPr>
          <w:b/>
          <w:bCs/>
        </w:rPr>
        <w:fldChar w:fldCharType="end"/>
      </w:r>
    </w:p>
    <w:p w14:paraId="44EA66AF" w14:textId="7EB301A5" w:rsidR="00DE6B25" w:rsidRPr="008C5E31" w:rsidRDefault="00DE6B25" w:rsidP="00DD0D64">
      <w:pPr>
        <w:rPr>
          <w:b/>
          <w:u w:val="single"/>
        </w:rPr>
      </w:pPr>
      <w:r w:rsidRPr="008C5E31">
        <w:rPr>
          <w:b/>
          <w:u w:val="single"/>
        </w:rPr>
        <w:t>FIGURES</w:t>
      </w:r>
    </w:p>
    <w:p w14:paraId="156BDDC5" w14:textId="6C2DAA6A" w:rsidR="00DE6B25" w:rsidRPr="008C5E31" w:rsidRDefault="00DE6B25">
      <w:pPr>
        <w:pStyle w:val="TableofFigures"/>
        <w:rPr>
          <w:rFonts w:asciiTheme="minorHAnsi" w:eastAsiaTheme="minorEastAsia" w:hAnsiTheme="minorHAnsi" w:cstheme="minorBidi"/>
        </w:rPr>
      </w:pPr>
      <w:r w:rsidRPr="008C5E31">
        <w:fldChar w:fldCharType="begin"/>
      </w:r>
      <w:r w:rsidRPr="008C5E31">
        <w:instrText xml:space="preserve"> TOC \h \z \c "Figure" </w:instrText>
      </w:r>
      <w:r w:rsidRPr="008C5E31">
        <w:fldChar w:fldCharType="separate"/>
      </w:r>
      <w:hyperlink w:anchor="_Toc227913202" w:history="1">
        <w:r w:rsidRPr="008C5E31">
          <w:rPr>
            <w:rStyle w:val="Hyperlink"/>
          </w:rPr>
          <w:t>Figure 1 : Schéma conceptuel d’Ofman</w:t>
        </w:r>
        <w:r w:rsidRPr="008C5E31">
          <w:rPr>
            <w:webHidden/>
          </w:rPr>
          <w:tab/>
        </w:r>
        <w:r w:rsidRPr="008C5E31">
          <w:rPr>
            <w:webHidden/>
          </w:rPr>
          <w:fldChar w:fldCharType="begin"/>
        </w:r>
        <w:r w:rsidRPr="008C5E31">
          <w:rPr>
            <w:webHidden/>
          </w:rPr>
          <w:instrText xml:space="preserve"> PAGEREF _Toc227913202 \h </w:instrText>
        </w:r>
        <w:r w:rsidRPr="008C5E31">
          <w:rPr>
            <w:webHidden/>
          </w:rPr>
        </w:r>
        <w:r w:rsidRPr="008C5E31">
          <w:rPr>
            <w:webHidden/>
          </w:rPr>
          <w:fldChar w:fldCharType="separate"/>
        </w:r>
        <w:r w:rsidR="00934C4D">
          <w:rPr>
            <w:rFonts w:hint="eastAsia"/>
            <w:webHidden/>
          </w:rPr>
          <w:t>15</w:t>
        </w:r>
        <w:r w:rsidRPr="008C5E31">
          <w:rPr>
            <w:webHidden/>
          </w:rPr>
          <w:fldChar w:fldCharType="end"/>
        </w:r>
      </w:hyperlink>
    </w:p>
    <w:p w14:paraId="662788C9" w14:textId="3DC2DE0B" w:rsidR="00DE6B25" w:rsidRPr="008C5E31" w:rsidRDefault="00DE6B25">
      <w:pPr>
        <w:pStyle w:val="TableofFigures"/>
        <w:rPr>
          <w:rFonts w:asciiTheme="minorHAnsi" w:eastAsiaTheme="minorEastAsia" w:hAnsiTheme="minorHAnsi" w:cstheme="minorBidi"/>
        </w:rPr>
      </w:pPr>
      <w:hyperlink w:anchor="_Toc227913203" w:history="1">
        <w:r w:rsidRPr="008C5E31">
          <w:rPr>
            <w:rStyle w:val="Hyperlink"/>
          </w:rPr>
          <w:t>Figure 2 : Schéma du m</w:t>
        </w:r>
        <w:r w:rsidR="003B5690" w:rsidRPr="008C5E31">
          <w:rPr>
            <w:rStyle w:val="Hyperlink"/>
          </w:rPr>
          <w:t>é</w:t>
        </w:r>
        <w:r w:rsidRPr="008C5E31">
          <w:rPr>
            <w:rStyle w:val="Hyperlink"/>
          </w:rPr>
          <w:t>canisme de gestion des plaintes</w:t>
        </w:r>
        <w:r w:rsidRPr="008C5E31">
          <w:rPr>
            <w:webHidden/>
          </w:rPr>
          <w:tab/>
        </w:r>
        <w:r w:rsidRPr="008C5E31">
          <w:rPr>
            <w:webHidden/>
          </w:rPr>
          <w:fldChar w:fldCharType="begin"/>
        </w:r>
        <w:r w:rsidRPr="008C5E31">
          <w:rPr>
            <w:webHidden/>
          </w:rPr>
          <w:instrText xml:space="preserve"> PAGEREF _Toc227913203 \h </w:instrText>
        </w:r>
        <w:r w:rsidRPr="008C5E31">
          <w:rPr>
            <w:webHidden/>
          </w:rPr>
        </w:r>
        <w:r w:rsidRPr="008C5E31">
          <w:rPr>
            <w:webHidden/>
          </w:rPr>
          <w:fldChar w:fldCharType="separate"/>
        </w:r>
        <w:r w:rsidR="00934C4D">
          <w:rPr>
            <w:rFonts w:hint="eastAsia"/>
            <w:webHidden/>
          </w:rPr>
          <w:t>40</w:t>
        </w:r>
        <w:r w:rsidRPr="008C5E31">
          <w:rPr>
            <w:webHidden/>
          </w:rPr>
          <w:fldChar w:fldCharType="end"/>
        </w:r>
      </w:hyperlink>
    </w:p>
    <w:p w14:paraId="345306BC" w14:textId="4339A496" w:rsidR="00DE6B25" w:rsidRPr="008C5E31" w:rsidRDefault="00DE6B25" w:rsidP="00DD0D64">
      <w:r w:rsidRPr="008C5E31">
        <w:fldChar w:fldCharType="end"/>
      </w:r>
    </w:p>
    <w:p w14:paraId="19EB83F0" w14:textId="77777777" w:rsidR="000B5376" w:rsidRPr="008C5E31" w:rsidRDefault="000B5376">
      <w:pPr>
        <w:spacing w:after="0" w:line="240" w:lineRule="auto"/>
        <w:jc w:val="left"/>
        <w:rPr>
          <w:b/>
          <w:szCs w:val="20"/>
          <w:u w:val="single"/>
        </w:rPr>
      </w:pPr>
      <w:r w:rsidRPr="008C5E31">
        <w:rPr>
          <w:b/>
          <w:szCs w:val="20"/>
          <w:u w:val="single"/>
        </w:rPr>
        <w:br w:type="page"/>
      </w:r>
    </w:p>
    <w:p w14:paraId="60CB4AF3" w14:textId="25F743A9" w:rsidR="00DD0D64" w:rsidRPr="008C5E31" w:rsidRDefault="00DD0D64" w:rsidP="00DD0D64">
      <w:pPr>
        <w:spacing w:after="360"/>
        <w:jc w:val="left"/>
        <w:rPr>
          <w:b/>
          <w:szCs w:val="20"/>
          <w:u w:val="single"/>
        </w:rPr>
      </w:pPr>
      <w:r w:rsidRPr="008C5E31">
        <w:rPr>
          <w:b/>
          <w:szCs w:val="20"/>
          <w:u w:val="single"/>
        </w:rPr>
        <w:lastRenderedPageBreak/>
        <w:t>SIGLES ET ABREVIATIONS</w:t>
      </w:r>
    </w:p>
    <w:tbl>
      <w:tblPr>
        <w:tblW w:w="5177" w:type="pct"/>
        <w:tblLayout w:type="fixed"/>
        <w:tblCellMar>
          <w:left w:w="0" w:type="dxa"/>
          <w:right w:w="0" w:type="dxa"/>
        </w:tblCellMar>
        <w:tblLook w:val="04A0" w:firstRow="1" w:lastRow="0" w:firstColumn="1" w:lastColumn="0" w:noHBand="0" w:noVBand="1"/>
      </w:tblPr>
      <w:tblGrid>
        <w:gridCol w:w="1134"/>
        <w:gridCol w:w="364"/>
        <w:gridCol w:w="8189"/>
      </w:tblGrid>
      <w:tr w:rsidR="0052477A" w:rsidRPr="008C5E31" w14:paraId="3C091E0F" w14:textId="77777777" w:rsidTr="003B4017">
        <w:trPr>
          <w:trHeight w:val="321"/>
        </w:trPr>
        <w:tc>
          <w:tcPr>
            <w:tcW w:w="585" w:type="pct"/>
            <w:noWrap/>
            <w:tcMar>
              <w:top w:w="0" w:type="dxa"/>
              <w:left w:w="70" w:type="dxa"/>
              <w:bottom w:w="0" w:type="dxa"/>
              <w:right w:w="70" w:type="dxa"/>
            </w:tcMar>
            <w:hideMark/>
          </w:tcPr>
          <w:p w14:paraId="72072D75"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ALC</w:t>
            </w:r>
          </w:p>
        </w:tc>
        <w:tc>
          <w:tcPr>
            <w:tcW w:w="188" w:type="pct"/>
            <w:tcMar>
              <w:top w:w="0" w:type="dxa"/>
              <w:left w:w="70" w:type="dxa"/>
              <w:bottom w:w="0" w:type="dxa"/>
              <w:right w:w="70" w:type="dxa"/>
            </w:tcMar>
            <w:hideMark/>
          </w:tcPr>
          <w:p w14:paraId="1867D1E6"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61EC29B6"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Agent de Liaison Communautaire</w:t>
            </w:r>
          </w:p>
        </w:tc>
      </w:tr>
      <w:tr w:rsidR="0052477A" w:rsidRPr="008C5E31" w14:paraId="0249C269" w14:textId="77777777" w:rsidTr="003B4017">
        <w:trPr>
          <w:trHeight w:val="321"/>
        </w:trPr>
        <w:tc>
          <w:tcPr>
            <w:tcW w:w="585" w:type="pct"/>
            <w:noWrap/>
            <w:tcMar>
              <w:top w:w="0" w:type="dxa"/>
              <w:left w:w="70" w:type="dxa"/>
              <w:bottom w:w="0" w:type="dxa"/>
              <w:right w:w="70" w:type="dxa"/>
            </w:tcMar>
            <w:hideMark/>
          </w:tcPr>
          <w:p w14:paraId="44D2F15A"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AR</w:t>
            </w:r>
          </w:p>
        </w:tc>
        <w:tc>
          <w:tcPr>
            <w:tcW w:w="188" w:type="pct"/>
            <w:tcMar>
              <w:top w:w="0" w:type="dxa"/>
              <w:left w:w="70" w:type="dxa"/>
              <w:bottom w:w="0" w:type="dxa"/>
              <w:right w:w="70" w:type="dxa"/>
            </w:tcMar>
            <w:hideMark/>
          </w:tcPr>
          <w:p w14:paraId="6B81E39B"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7105B04F"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Agence Routière</w:t>
            </w:r>
          </w:p>
        </w:tc>
      </w:tr>
      <w:tr w:rsidR="00223577" w:rsidRPr="008C5E31" w14:paraId="002503A4" w14:textId="77777777" w:rsidTr="00277CFC">
        <w:trPr>
          <w:trHeight w:val="321"/>
        </w:trPr>
        <w:tc>
          <w:tcPr>
            <w:tcW w:w="585" w:type="pct"/>
            <w:tcMar>
              <w:top w:w="0" w:type="dxa"/>
              <w:left w:w="70" w:type="dxa"/>
              <w:bottom w:w="0" w:type="dxa"/>
              <w:right w:w="70" w:type="dxa"/>
            </w:tcMar>
            <w:hideMark/>
          </w:tcPr>
          <w:p w14:paraId="69CFF46A" w14:textId="77777777" w:rsidR="00223577" w:rsidRPr="008C5E31" w:rsidRDefault="00223577" w:rsidP="00277CFC">
            <w:pPr>
              <w:spacing w:after="60"/>
              <w:jc w:val="left"/>
              <w:rPr>
                <w:rFonts w:eastAsia="Times New Roman"/>
                <w:sz w:val="22"/>
                <w:lang w:eastAsia="fr-FR"/>
              </w:rPr>
            </w:pPr>
            <w:r w:rsidRPr="008C5E31">
              <w:rPr>
                <w:rFonts w:eastAsia="Times New Roman"/>
                <w:caps/>
                <w:sz w:val="22"/>
                <w:lang w:eastAsia="fr-FR"/>
              </w:rPr>
              <w:t>CCRL</w:t>
            </w:r>
          </w:p>
        </w:tc>
        <w:tc>
          <w:tcPr>
            <w:tcW w:w="188" w:type="pct"/>
            <w:tcMar>
              <w:top w:w="0" w:type="dxa"/>
              <w:left w:w="70" w:type="dxa"/>
              <w:bottom w:w="0" w:type="dxa"/>
              <w:right w:w="70" w:type="dxa"/>
            </w:tcMar>
            <w:hideMark/>
          </w:tcPr>
          <w:p w14:paraId="69E06E22"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w:t>
            </w:r>
          </w:p>
        </w:tc>
        <w:tc>
          <w:tcPr>
            <w:tcW w:w="4227" w:type="pct"/>
            <w:tcMar>
              <w:top w:w="0" w:type="dxa"/>
              <w:left w:w="70" w:type="dxa"/>
              <w:bottom w:w="0" w:type="dxa"/>
              <w:right w:w="70" w:type="dxa"/>
            </w:tcMar>
            <w:hideMark/>
          </w:tcPr>
          <w:p w14:paraId="61EDF035"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Comité Communal de Règlement des Litiges</w:t>
            </w:r>
          </w:p>
        </w:tc>
      </w:tr>
      <w:tr w:rsidR="00223577" w:rsidRPr="008C5E31" w14:paraId="35406B50" w14:textId="77777777" w:rsidTr="00277CFC">
        <w:trPr>
          <w:trHeight w:val="321"/>
        </w:trPr>
        <w:tc>
          <w:tcPr>
            <w:tcW w:w="585" w:type="pct"/>
            <w:tcMar>
              <w:top w:w="0" w:type="dxa"/>
              <w:left w:w="70" w:type="dxa"/>
              <w:bottom w:w="0" w:type="dxa"/>
              <w:right w:w="70" w:type="dxa"/>
            </w:tcMar>
          </w:tcPr>
          <w:p w14:paraId="4C035B37" w14:textId="77777777" w:rsidR="00223577" w:rsidRPr="008C5E31" w:rsidRDefault="00223577" w:rsidP="00277CFC">
            <w:pPr>
              <w:spacing w:after="60"/>
              <w:jc w:val="left"/>
              <w:rPr>
                <w:rFonts w:eastAsia="Times New Roman"/>
                <w:caps/>
                <w:sz w:val="22"/>
                <w:lang w:eastAsia="fr-FR"/>
              </w:rPr>
            </w:pPr>
            <w:r w:rsidRPr="008C5E31">
              <w:rPr>
                <w:rFonts w:eastAsia="Times New Roman"/>
                <w:caps/>
                <w:sz w:val="22"/>
                <w:lang w:eastAsia="fr-FR"/>
              </w:rPr>
              <w:t>CCUOP</w:t>
            </w:r>
          </w:p>
        </w:tc>
        <w:tc>
          <w:tcPr>
            <w:tcW w:w="188" w:type="pct"/>
            <w:tcMar>
              <w:top w:w="0" w:type="dxa"/>
              <w:left w:w="70" w:type="dxa"/>
              <w:bottom w:w="0" w:type="dxa"/>
              <w:right w:w="70" w:type="dxa"/>
            </w:tcMar>
          </w:tcPr>
          <w:p w14:paraId="37CF34D5" w14:textId="77777777" w:rsidR="00223577" w:rsidRPr="008C5E31" w:rsidRDefault="00223577" w:rsidP="00277CFC">
            <w:pPr>
              <w:spacing w:after="60"/>
              <w:rPr>
                <w:rFonts w:eastAsia="Times New Roman"/>
                <w:sz w:val="22"/>
                <w:lang w:eastAsia="fr-FR"/>
              </w:rPr>
            </w:pPr>
          </w:p>
        </w:tc>
        <w:tc>
          <w:tcPr>
            <w:tcW w:w="4227" w:type="pct"/>
            <w:tcMar>
              <w:top w:w="0" w:type="dxa"/>
              <w:left w:w="70" w:type="dxa"/>
              <w:bottom w:w="0" w:type="dxa"/>
              <w:right w:w="70" w:type="dxa"/>
            </w:tcMar>
          </w:tcPr>
          <w:p w14:paraId="232A9FC7"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Comission Consultative des Usagers et Opérateurs Portuaires</w:t>
            </w:r>
          </w:p>
        </w:tc>
      </w:tr>
      <w:tr w:rsidR="00223577" w:rsidRPr="008C5E31" w14:paraId="23311111" w14:textId="77777777" w:rsidTr="00277CFC">
        <w:trPr>
          <w:trHeight w:val="321"/>
        </w:trPr>
        <w:tc>
          <w:tcPr>
            <w:tcW w:w="585" w:type="pct"/>
            <w:noWrap/>
            <w:tcMar>
              <w:top w:w="0" w:type="dxa"/>
              <w:left w:w="70" w:type="dxa"/>
              <w:bottom w:w="0" w:type="dxa"/>
              <w:right w:w="70" w:type="dxa"/>
            </w:tcMar>
            <w:hideMark/>
          </w:tcPr>
          <w:p w14:paraId="7DBD0C07" w14:textId="77777777" w:rsidR="00223577" w:rsidRPr="008C5E31" w:rsidRDefault="00223577" w:rsidP="00277CFC">
            <w:pPr>
              <w:spacing w:after="60"/>
              <w:jc w:val="left"/>
              <w:rPr>
                <w:rFonts w:eastAsia="Times New Roman"/>
                <w:sz w:val="22"/>
                <w:lang w:eastAsia="fr-FR"/>
              </w:rPr>
            </w:pPr>
            <w:r w:rsidRPr="008C5E31">
              <w:rPr>
                <w:rFonts w:eastAsia="Times New Roman"/>
                <w:caps/>
                <w:sz w:val="22"/>
                <w:lang w:eastAsia="fr-FR"/>
              </w:rPr>
              <w:t>CES</w:t>
            </w:r>
          </w:p>
        </w:tc>
        <w:tc>
          <w:tcPr>
            <w:tcW w:w="188" w:type="pct"/>
            <w:tcMar>
              <w:top w:w="0" w:type="dxa"/>
              <w:left w:w="70" w:type="dxa"/>
              <w:bottom w:w="0" w:type="dxa"/>
              <w:right w:w="70" w:type="dxa"/>
            </w:tcMar>
            <w:hideMark/>
          </w:tcPr>
          <w:p w14:paraId="58836A78"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4498563C"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Cadre Environnemental et Social</w:t>
            </w:r>
          </w:p>
        </w:tc>
      </w:tr>
      <w:tr w:rsidR="00223577" w:rsidRPr="008C5E31" w14:paraId="54A83C43" w14:textId="77777777" w:rsidTr="00277CFC">
        <w:trPr>
          <w:trHeight w:val="321"/>
        </w:trPr>
        <w:tc>
          <w:tcPr>
            <w:tcW w:w="585" w:type="pct"/>
            <w:noWrap/>
            <w:tcMar>
              <w:top w:w="0" w:type="dxa"/>
              <w:left w:w="70" w:type="dxa"/>
              <w:bottom w:w="0" w:type="dxa"/>
              <w:right w:w="70" w:type="dxa"/>
            </w:tcMar>
            <w:hideMark/>
          </w:tcPr>
          <w:p w14:paraId="2C6887C7" w14:textId="77777777" w:rsidR="00223577" w:rsidRPr="008C5E31" w:rsidRDefault="00223577" w:rsidP="00277CFC">
            <w:pPr>
              <w:spacing w:after="60"/>
              <w:jc w:val="left"/>
              <w:rPr>
                <w:rFonts w:eastAsia="Times New Roman"/>
                <w:sz w:val="22"/>
                <w:lang w:eastAsia="fr-FR"/>
              </w:rPr>
            </w:pPr>
            <w:r w:rsidRPr="008C5E31">
              <w:rPr>
                <w:rFonts w:eastAsia="Times New Roman"/>
                <w:caps/>
                <w:sz w:val="22"/>
                <w:lang w:eastAsia="fr-FR"/>
              </w:rPr>
              <w:t>CEM</w:t>
            </w:r>
          </w:p>
        </w:tc>
        <w:tc>
          <w:tcPr>
            <w:tcW w:w="188" w:type="pct"/>
            <w:tcMar>
              <w:top w:w="0" w:type="dxa"/>
              <w:left w:w="70" w:type="dxa"/>
              <w:bottom w:w="0" w:type="dxa"/>
              <w:right w:w="70" w:type="dxa"/>
            </w:tcMar>
            <w:hideMark/>
          </w:tcPr>
          <w:p w14:paraId="412DA586"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 :</w:t>
            </w:r>
          </w:p>
        </w:tc>
        <w:tc>
          <w:tcPr>
            <w:tcW w:w="4227" w:type="pct"/>
            <w:noWrap/>
            <w:tcMar>
              <w:top w:w="0" w:type="dxa"/>
              <w:left w:w="70" w:type="dxa"/>
              <w:bottom w:w="0" w:type="dxa"/>
              <w:right w:w="70" w:type="dxa"/>
            </w:tcMar>
            <w:hideMark/>
          </w:tcPr>
          <w:p w14:paraId="0F33E36B"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Charte de l’Environnement malagasy</w:t>
            </w:r>
          </w:p>
        </w:tc>
      </w:tr>
      <w:tr w:rsidR="00223577" w:rsidRPr="008C5E31" w14:paraId="12917183" w14:textId="77777777" w:rsidTr="00277CFC">
        <w:trPr>
          <w:trHeight w:val="321"/>
        </w:trPr>
        <w:tc>
          <w:tcPr>
            <w:tcW w:w="585" w:type="pct"/>
            <w:noWrap/>
            <w:tcMar>
              <w:top w:w="0" w:type="dxa"/>
              <w:left w:w="70" w:type="dxa"/>
              <w:bottom w:w="0" w:type="dxa"/>
              <w:right w:w="70" w:type="dxa"/>
            </w:tcMar>
            <w:hideMark/>
          </w:tcPr>
          <w:p w14:paraId="5CA74090" w14:textId="77777777" w:rsidR="00223577" w:rsidRPr="008C5E31" w:rsidRDefault="00223577" w:rsidP="00277CFC">
            <w:pPr>
              <w:spacing w:after="60"/>
              <w:jc w:val="left"/>
              <w:rPr>
                <w:rFonts w:eastAsia="Times New Roman"/>
                <w:sz w:val="22"/>
                <w:lang w:eastAsia="fr-FR"/>
              </w:rPr>
            </w:pPr>
            <w:r w:rsidRPr="008C5E31">
              <w:rPr>
                <w:rFonts w:eastAsia="Times New Roman"/>
                <w:caps/>
                <w:sz w:val="22"/>
                <w:lang w:eastAsia="fr-FR"/>
              </w:rPr>
              <w:t>CERC</w:t>
            </w:r>
          </w:p>
        </w:tc>
        <w:tc>
          <w:tcPr>
            <w:tcW w:w="188" w:type="pct"/>
            <w:tcMar>
              <w:top w:w="0" w:type="dxa"/>
              <w:left w:w="70" w:type="dxa"/>
              <w:bottom w:w="0" w:type="dxa"/>
              <w:right w:w="70" w:type="dxa"/>
            </w:tcMar>
            <w:hideMark/>
          </w:tcPr>
          <w:p w14:paraId="1764C622"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 :</w:t>
            </w:r>
          </w:p>
        </w:tc>
        <w:tc>
          <w:tcPr>
            <w:tcW w:w="4227" w:type="pct"/>
            <w:noWrap/>
            <w:tcMar>
              <w:top w:w="0" w:type="dxa"/>
              <w:left w:w="70" w:type="dxa"/>
              <w:bottom w:w="0" w:type="dxa"/>
              <w:right w:w="70" w:type="dxa"/>
            </w:tcMar>
            <w:hideMark/>
          </w:tcPr>
          <w:p w14:paraId="1011B675" w14:textId="77777777" w:rsidR="00223577" w:rsidRPr="008C5E31" w:rsidRDefault="00223577" w:rsidP="00277CFC">
            <w:pPr>
              <w:pStyle w:val="Default"/>
              <w:spacing w:after="60" w:line="276" w:lineRule="auto"/>
              <w:rPr>
                <w:rFonts w:ascii="Times New Roman" w:eastAsia="Times New Roman" w:hAnsi="Times New Roman" w:cs="Times New Roman"/>
                <w:color w:val="auto"/>
                <w:sz w:val="22"/>
                <w:szCs w:val="22"/>
                <w:lang w:eastAsia="fr-FR"/>
              </w:rPr>
            </w:pPr>
            <w:r w:rsidRPr="008C5E31">
              <w:rPr>
                <w:rFonts w:ascii="Times New Roman" w:hAnsi="Times New Roman" w:cs="Times New Roman"/>
                <w:color w:val="auto"/>
                <w:sz w:val="22"/>
                <w:szCs w:val="22"/>
                <w:lang w:eastAsia="fr-FR"/>
              </w:rPr>
              <w:t>Contingent Emergency Response Component ou Composante d’intervention d’urgence et de Contingence</w:t>
            </w:r>
          </w:p>
        </w:tc>
      </w:tr>
      <w:tr w:rsidR="0052477A" w:rsidRPr="008C5E31" w14:paraId="1F02F0A6" w14:textId="77777777" w:rsidTr="003B4017">
        <w:trPr>
          <w:trHeight w:val="321"/>
        </w:trPr>
        <w:tc>
          <w:tcPr>
            <w:tcW w:w="585" w:type="pct"/>
            <w:tcMar>
              <w:top w:w="0" w:type="dxa"/>
              <w:left w:w="70" w:type="dxa"/>
              <w:bottom w:w="0" w:type="dxa"/>
              <w:right w:w="70" w:type="dxa"/>
            </w:tcMar>
            <w:hideMark/>
          </w:tcPr>
          <w:p w14:paraId="62B3E56C"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CGES</w:t>
            </w:r>
          </w:p>
        </w:tc>
        <w:tc>
          <w:tcPr>
            <w:tcW w:w="188" w:type="pct"/>
            <w:tcMar>
              <w:top w:w="0" w:type="dxa"/>
              <w:left w:w="70" w:type="dxa"/>
              <w:bottom w:w="0" w:type="dxa"/>
              <w:right w:w="70" w:type="dxa"/>
            </w:tcMar>
            <w:hideMark/>
          </w:tcPr>
          <w:p w14:paraId="2A7551AE"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tcMar>
              <w:top w:w="0" w:type="dxa"/>
              <w:left w:w="70" w:type="dxa"/>
              <w:bottom w:w="0" w:type="dxa"/>
              <w:right w:w="70" w:type="dxa"/>
            </w:tcMar>
            <w:hideMark/>
          </w:tcPr>
          <w:p w14:paraId="71CB4AD6"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Cadre de Gestion Environnementale et Sociale</w:t>
            </w:r>
          </w:p>
        </w:tc>
      </w:tr>
      <w:tr w:rsidR="0052477A" w:rsidRPr="008C5E31" w14:paraId="28CB213D" w14:textId="77777777" w:rsidTr="003B4017">
        <w:trPr>
          <w:trHeight w:val="321"/>
        </w:trPr>
        <w:tc>
          <w:tcPr>
            <w:tcW w:w="585" w:type="pct"/>
            <w:tcMar>
              <w:top w:w="0" w:type="dxa"/>
              <w:left w:w="70" w:type="dxa"/>
              <w:bottom w:w="0" w:type="dxa"/>
              <w:right w:w="70" w:type="dxa"/>
            </w:tcMar>
            <w:hideMark/>
          </w:tcPr>
          <w:p w14:paraId="4ED6E25A"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COVID</w:t>
            </w:r>
          </w:p>
        </w:tc>
        <w:tc>
          <w:tcPr>
            <w:tcW w:w="188" w:type="pct"/>
            <w:tcMar>
              <w:top w:w="0" w:type="dxa"/>
              <w:left w:w="70" w:type="dxa"/>
              <w:bottom w:w="0" w:type="dxa"/>
              <w:right w:w="70" w:type="dxa"/>
            </w:tcMar>
            <w:hideMark/>
          </w:tcPr>
          <w:p w14:paraId="24B66C91"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 </w:t>
            </w:r>
          </w:p>
        </w:tc>
        <w:tc>
          <w:tcPr>
            <w:tcW w:w="4227" w:type="pct"/>
            <w:tcMar>
              <w:top w:w="0" w:type="dxa"/>
              <w:left w:w="70" w:type="dxa"/>
              <w:bottom w:w="0" w:type="dxa"/>
              <w:right w:w="70" w:type="dxa"/>
            </w:tcMar>
            <w:hideMark/>
          </w:tcPr>
          <w:p w14:paraId="056FB04D" w14:textId="77777777" w:rsidR="00DD0D64" w:rsidRPr="008C5E31" w:rsidRDefault="00DD0D64" w:rsidP="00614A40">
            <w:pPr>
              <w:pStyle w:val="Default"/>
              <w:spacing w:after="60" w:line="276" w:lineRule="auto"/>
              <w:rPr>
                <w:rFonts w:ascii="Times New Roman" w:eastAsia="Times New Roman" w:hAnsi="Times New Roman" w:cs="Times New Roman"/>
                <w:color w:val="auto"/>
                <w:sz w:val="22"/>
                <w:szCs w:val="22"/>
                <w:lang w:eastAsia="fr-FR"/>
              </w:rPr>
            </w:pPr>
            <w:r w:rsidRPr="008C5E31">
              <w:rPr>
                <w:rFonts w:ascii="Times New Roman" w:hAnsi="Times New Roman" w:cs="Times New Roman"/>
                <w:color w:val="auto"/>
                <w:sz w:val="22"/>
                <w:szCs w:val="22"/>
                <w:lang w:eastAsia="fr-FR"/>
              </w:rPr>
              <w:t>Coronavirus Disease</w:t>
            </w:r>
          </w:p>
        </w:tc>
      </w:tr>
      <w:tr w:rsidR="0052477A" w:rsidRPr="008C5E31" w14:paraId="4D84F333" w14:textId="77777777" w:rsidTr="003B4017">
        <w:trPr>
          <w:trHeight w:val="321"/>
        </w:trPr>
        <w:tc>
          <w:tcPr>
            <w:tcW w:w="585" w:type="pct"/>
            <w:tcMar>
              <w:top w:w="0" w:type="dxa"/>
              <w:left w:w="70" w:type="dxa"/>
              <w:bottom w:w="0" w:type="dxa"/>
              <w:right w:w="70" w:type="dxa"/>
            </w:tcMar>
            <w:hideMark/>
          </w:tcPr>
          <w:p w14:paraId="78A1907E"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CRRL</w:t>
            </w:r>
          </w:p>
        </w:tc>
        <w:tc>
          <w:tcPr>
            <w:tcW w:w="188" w:type="pct"/>
            <w:tcMar>
              <w:top w:w="0" w:type="dxa"/>
              <w:left w:w="70" w:type="dxa"/>
              <w:bottom w:w="0" w:type="dxa"/>
              <w:right w:w="70" w:type="dxa"/>
            </w:tcMar>
            <w:hideMark/>
          </w:tcPr>
          <w:p w14:paraId="69312B9B"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tcMar>
              <w:top w:w="0" w:type="dxa"/>
              <w:left w:w="70" w:type="dxa"/>
              <w:bottom w:w="0" w:type="dxa"/>
              <w:right w:w="70" w:type="dxa"/>
            </w:tcMar>
            <w:hideMark/>
          </w:tcPr>
          <w:p w14:paraId="1E62C0A3"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Comité Régional de Règlement des Litiges</w:t>
            </w:r>
          </w:p>
        </w:tc>
      </w:tr>
      <w:tr w:rsidR="0052477A" w:rsidRPr="008C5E31" w14:paraId="4C06CDCF" w14:textId="77777777" w:rsidTr="003B4017">
        <w:trPr>
          <w:trHeight w:val="321"/>
        </w:trPr>
        <w:tc>
          <w:tcPr>
            <w:tcW w:w="585" w:type="pct"/>
            <w:noWrap/>
            <w:tcMar>
              <w:top w:w="0" w:type="dxa"/>
              <w:left w:w="70" w:type="dxa"/>
              <w:bottom w:w="0" w:type="dxa"/>
              <w:right w:w="70" w:type="dxa"/>
            </w:tcMar>
            <w:hideMark/>
          </w:tcPr>
          <w:p w14:paraId="0072B809"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CTD</w:t>
            </w:r>
          </w:p>
        </w:tc>
        <w:tc>
          <w:tcPr>
            <w:tcW w:w="188" w:type="pct"/>
            <w:tcMar>
              <w:top w:w="0" w:type="dxa"/>
              <w:left w:w="70" w:type="dxa"/>
              <w:bottom w:w="0" w:type="dxa"/>
              <w:right w:w="70" w:type="dxa"/>
            </w:tcMar>
            <w:hideMark/>
          </w:tcPr>
          <w:p w14:paraId="4C0ACFD7"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55D44924"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Collectivités Territoriales Décentralisées</w:t>
            </w:r>
          </w:p>
        </w:tc>
      </w:tr>
      <w:tr w:rsidR="0052477A" w:rsidRPr="008C5E31" w14:paraId="507CDB43" w14:textId="77777777" w:rsidTr="003B4017">
        <w:trPr>
          <w:trHeight w:val="321"/>
        </w:trPr>
        <w:tc>
          <w:tcPr>
            <w:tcW w:w="585" w:type="pct"/>
            <w:noWrap/>
            <w:tcMar>
              <w:top w:w="0" w:type="dxa"/>
              <w:left w:w="70" w:type="dxa"/>
              <w:bottom w:w="0" w:type="dxa"/>
              <w:right w:w="70" w:type="dxa"/>
            </w:tcMar>
            <w:hideMark/>
          </w:tcPr>
          <w:p w14:paraId="3C124EF9"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DG</w:t>
            </w:r>
          </w:p>
        </w:tc>
        <w:tc>
          <w:tcPr>
            <w:tcW w:w="188" w:type="pct"/>
            <w:tcMar>
              <w:top w:w="0" w:type="dxa"/>
              <w:left w:w="70" w:type="dxa"/>
              <w:bottom w:w="0" w:type="dxa"/>
              <w:right w:w="70" w:type="dxa"/>
            </w:tcMar>
            <w:hideMark/>
          </w:tcPr>
          <w:p w14:paraId="256C78F4"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4D6901F4"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Directeur Général</w:t>
            </w:r>
          </w:p>
        </w:tc>
      </w:tr>
      <w:tr w:rsidR="0052477A" w:rsidRPr="008C5E31" w14:paraId="1533C089" w14:textId="77777777" w:rsidTr="003B4017">
        <w:trPr>
          <w:trHeight w:val="321"/>
        </w:trPr>
        <w:tc>
          <w:tcPr>
            <w:tcW w:w="585" w:type="pct"/>
            <w:noWrap/>
            <w:tcMar>
              <w:top w:w="0" w:type="dxa"/>
              <w:left w:w="70" w:type="dxa"/>
              <w:bottom w:w="0" w:type="dxa"/>
              <w:right w:w="70" w:type="dxa"/>
            </w:tcMar>
            <w:hideMark/>
          </w:tcPr>
          <w:p w14:paraId="60F46936"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DREDD</w:t>
            </w:r>
          </w:p>
        </w:tc>
        <w:tc>
          <w:tcPr>
            <w:tcW w:w="188" w:type="pct"/>
            <w:tcMar>
              <w:top w:w="0" w:type="dxa"/>
              <w:left w:w="70" w:type="dxa"/>
              <w:bottom w:w="0" w:type="dxa"/>
              <w:right w:w="70" w:type="dxa"/>
            </w:tcMar>
            <w:hideMark/>
          </w:tcPr>
          <w:p w14:paraId="1B752E96"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7988EE88"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Direction Régionale de l’Environnement et du Développement Durable</w:t>
            </w:r>
          </w:p>
        </w:tc>
      </w:tr>
      <w:tr w:rsidR="0052477A" w:rsidRPr="008C5E31" w14:paraId="36B60B6D" w14:textId="77777777" w:rsidTr="003B4017">
        <w:trPr>
          <w:trHeight w:val="321"/>
        </w:trPr>
        <w:tc>
          <w:tcPr>
            <w:tcW w:w="585" w:type="pct"/>
            <w:noWrap/>
            <w:tcMar>
              <w:top w:w="0" w:type="dxa"/>
              <w:left w:w="70" w:type="dxa"/>
              <w:bottom w:w="0" w:type="dxa"/>
              <w:right w:w="70" w:type="dxa"/>
            </w:tcMar>
          </w:tcPr>
          <w:p w14:paraId="7D6DF53F" w14:textId="77777777" w:rsidR="00DD0D64" w:rsidRPr="008C5E31" w:rsidRDefault="00DD0D64" w:rsidP="00614A40">
            <w:pPr>
              <w:spacing w:after="60"/>
              <w:jc w:val="left"/>
              <w:rPr>
                <w:rFonts w:eastAsia="Times New Roman"/>
                <w:caps/>
                <w:sz w:val="22"/>
                <w:lang w:eastAsia="fr-FR"/>
              </w:rPr>
            </w:pPr>
            <w:r w:rsidRPr="008C5E31">
              <w:rPr>
                <w:rFonts w:eastAsia="Times New Roman"/>
                <w:caps/>
                <w:sz w:val="22"/>
                <w:lang w:eastAsia="fr-FR"/>
              </w:rPr>
              <w:t>eas</w:t>
            </w:r>
            <w:r w:rsidRPr="008C5E31">
              <w:rPr>
                <w:rFonts w:eastAsia="Times New Roman"/>
                <w:sz w:val="22"/>
                <w:lang w:eastAsia="fr-FR"/>
              </w:rPr>
              <w:t>-</w:t>
            </w:r>
            <w:r w:rsidRPr="008C5E31">
              <w:rPr>
                <w:rFonts w:eastAsia="Times New Roman"/>
                <w:caps/>
                <w:sz w:val="22"/>
                <w:lang w:eastAsia="fr-FR"/>
              </w:rPr>
              <w:t>hs</w:t>
            </w:r>
          </w:p>
        </w:tc>
        <w:tc>
          <w:tcPr>
            <w:tcW w:w="188" w:type="pct"/>
            <w:tcMar>
              <w:top w:w="0" w:type="dxa"/>
              <w:left w:w="70" w:type="dxa"/>
              <w:bottom w:w="0" w:type="dxa"/>
              <w:right w:w="70" w:type="dxa"/>
            </w:tcMar>
          </w:tcPr>
          <w:p w14:paraId="7E667BE7"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tcPr>
          <w:p w14:paraId="3CAC3D3C"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Exploitation et Abus Sexuels – Harcèlement sexuel</w:t>
            </w:r>
          </w:p>
        </w:tc>
      </w:tr>
      <w:tr w:rsidR="0052477A" w:rsidRPr="008C5E31" w14:paraId="6D85995E" w14:textId="77777777" w:rsidTr="003B4017">
        <w:trPr>
          <w:trHeight w:val="321"/>
        </w:trPr>
        <w:tc>
          <w:tcPr>
            <w:tcW w:w="585" w:type="pct"/>
            <w:noWrap/>
            <w:tcMar>
              <w:top w:w="0" w:type="dxa"/>
              <w:left w:w="70" w:type="dxa"/>
              <w:bottom w:w="0" w:type="dxa"/>
              <w:right w:w="70" w:type="dxa"/>
            </w:tcMar>
            <w:hideMark/>
          </w:tcPr>
          <w:p w14:paraId="00E12C45"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EE</w:t>
            </w:r>
          </w:p>
        </w:tc>
        <w:tc>
          <w:tcPr>
            <w:tcW w:w="188" w:type="pct"/>
            <w:tcMar>
              <w:top w:w="0" w:type="dxa"/>
              <w:left w:w="70" w:type="dxa"/>
              <w:bottom w:w="0" w:type="dxa"/>
              <w:right w:w="70" w:type="dxa"/>
            </w:tcMar>
            <w:hideMark/>
          </w:tcPr>
          <w:p w14:paraId="596BF41C"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1D80B3FC" w14:textId="5B7DBFFC" w:rsidR="00DD0D64" w:rsidRPr="008C5E31" w:rsidRDefault="00DD0D64" w:rsidP="00614A40">
            <w:pPr>
              <w:spacing w:after="60"/>
              <w:rPr>
                <w:rFonts w:eastAsia="Times New Roman"/>
                <w:sz w:val="22"/>
                <w:lang w:eastAsia="fr-FR"/>
              </w:rPr>
            </w:pPr>
            <w:r w:rsidRPr="008C5E31">
              <w:rPr>
                <w:rFonts w:eastAsia="Times New Roman"/>
                <w:sz w:val="22"/>
                <w:lang w:eastAsia="fr-FR"/>
              </w:rPr>
              <w:t xml:space="preserve">Evaluation </w:t>
            </w:r>
            <w:r w:rsidR="0006285A" w:rsidRPr="008C5E31">
              <w:rPr>
                <w:rFonts w:eastAsia="Times New Roman"/>
                <w:sz w:val="22"/>
                <w:lang w:eastAsia="fr-FR"/>
              </w:rPr>
              <w:t>Environnementale</w:t>
            </w:r>
          </w:p>
        </w:tc>
      </w:tr>
      <w:tr w:rsidR="0052477A" w:rsidRPr="008C5E31" w14:paraId="755E172B" w14:textId="77777777" w:rsidTr="003B4017">
        <w:trPr>
          <w:trHeight w:val="321"/>
        </w:trPr>
        <w:tc>
          <w:tcPr>
            <w:tcW w:w="585" w:type="pct"/>
            <w:noWrap/>
            <w:tcMar>
              <w:top w:w="0" w:type="dxa"/>
              <w:left w:w="70" w:type="dxa"/>
              <w:bottom w:w="0" w:type="dxa"/>
              <w:right w:w="70" w:type="dxa"/>
            </w:tcMar>
            <w:hideMark/>
          </w:tcPr>
          <w:p w14:paraId="3959AEA6"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EIES</w:t>
            </w:r>
          </w:p>
        </w:tc>
        <w:tc>
          <w:tcPr>
            <w:tcW w:w="188" w:type="pct"/>
            <w:tcMar>
              <w:top w:w="0" w:type="dxa"/>
              <w:left w:w="70" w:type="dxa"/>
              <w:bottom w:w="0" w:type="dxa"/>
              <w:right w:w="70" w:type="dxa"/>
            </w:tcMar>
            <w:hideMark/>
          </w:tcPr>
          <w:p w14:paraId="408DE7C1"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 :</w:t>
            </w:r>
          </w:p>
        </w:tc>
        <w:tc>
          <w:tcPr>
            <w:tcW w:w="4227" w:type="pct"/>
            <w:noWrap/>
            <w:tcMar>
              <w:top w:w="0" w:type="dxa"/>
              <w:left w:w="70" w:type="dxa"/>
              <w:bottom w:w="0" w:type="dxa"/>
              <w:right w:w="70" w:type="dxa"/>
            </w:tcMar>
            <w:hideMark/>
          </w:tcPr>
          <w:p w14:paraId="1F009B9A"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Etude d’Impact Environnemental et Social</w:t>
            </w:r>
          </w:p>
        </w:tc>
      </w:tr>
      <w:tr w:rsidR="0052477A" w:rsidRPr="008C5E31" w14:paraId="32F27A90" w14:textId="77777777" w:rsidTr="003B4017">
        <w:trPr>
          <w:trHeight w:val="321"/>
        </w:trPr>
        <w:tc>
          <w:tcPr>
            <w:tcW w:w="585" w:type="pct"/>
            <w:noWrap/>
            <w:tcMar>
              <w:top w:w="0" w:type="dxa"/>
              <w:left w:w="70" w:type="dxa"/>
              <w:bottom w:w="0" w:type="dxa"/>
              <w:right w:w="70" w:type="dxa"/>
            </w:tcMar>
            <w:hideMark/>
          </w:tcPr>
          <w:p w14:paraId="35ABBD9D"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E&amp;S</w:t>
            </w:r>
          </w:p>
        </w:tc>
        <w:tc>
          <w:tcPr>
            <w:tcW w:w="188" w:type="pct"/>
            <w:tcMar>
              <w:top w:w="0" w:type="dxa"/>
              <w:left w:w="70" w:type="dxa"/>
              <w:bottom w:w="0" w:type="dxa"/>
              <w:right w:w="70" w:type="dxa"/>
            </w:tcMar>
            <w:hideMark/>
          </w:tcPr>
          <w:p w14:paraId="18960694"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4E872DBD"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Environnemental et Social</w:t>
            </w:r>
          </w:p>
        </w:tc>
      </w:tr>
      <w:tr w:rsidR="00223577" w:rsidRPr="008C5E31" w14:paraId="2D405DE0" w14:textId="77777777" w:rsidTr="003B4017">
        <w:trPr>
          <w:trHeight w:val="321"/>
        </w:trPr>
        <w:tc>
          <w:tcPr>
            <w:tcW w:w="585" w:type="pct"/>
            <w:noWrap/>
            <w:tcMar>
              <w:top w:w="0" w:type="dxa"/>
              <w:left w:w="70" w:type="dxa"/>
              <w:bottom w:w="0" w:type="dxa"/>
              <w:right w:w="70" w:type="dxa"/>
            </w:tcMar>
          </w:tcPr>
          <w:p w14:paraId="2639861F" w14:textId="4AA79A73" w:rsidR="00223577" w:rsidRPr="008C5E31" w:rsidRDefault="00223577" w:rsidP="00614A40">
            <w:pPr>
              <w:spacing w:after="60"/>
              <w:jc w:val="left"/>
              <w:rPr>
                <w:rFonts w:eastAsia="Times New Roman"/>
                <w:caps/>
                <w:sz w:val="22"/>
                <w:lang w:eastAsia="fr-FR"/>
              </w:rPr>
            </w:pPr>
            <w:r w:rsidRPr="008C5E31">
              <w:rPr>
                <w:rFonts w:eastAsia="Times New Roman"/>
                <w:caps/>
                <w:sz w:val="22"/>
                <w:lang w:eastAsia="fr-FR"/>
              </w:rPr>
              <w:t>FA</w:t>
            </w:r>
          </w:p>
        </w:tc>
        <w:tc>
          <w:tcPr>
            <w:tcW w:w="188" w:type="pct"/>
            <w:tcMar>
              <w:top w:w="0" w:type="dxa"/>
              <w:left w:w="70" w:type="dxa"/>
              <w:bottom w:w="0" w:type="dxa"/>
              <w:right w:w="70" w:type="dxa"/>
            </w:tcMar>
          </w:tcPr>
          <w:p w14:paraId="07DB1B92" w14:textId="1ADD0FDC" w:rsidR="00223577" w:rsidRPr="008C5E31" w:rsidRDefault="00223577"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tcPr>
          <w:p w14:paraId="7BBD6E60" w14:textId="225509CB" w:rsidR="00223577" w:rsidRPr="008C5E31" w:rsidRDefault="00223577" w:rsidP="00614A40">
            <w:pPr>
              <w:spacing w:after="60"/>
              <w:rPr>
                <w:rFonts w:eastAsia="Times New Roman"/>
                <w:sz w:val="22"/>
                <w:lang w:eastAsia="fr-FR"/>
              </w:rPr>
            </w:pPr>
            <w:r w:rsidRPr="008C5E31">
              <w:rPr>
                <w:rFonts w:eastAsia="Times New Roman"/>
                <w:sz w:val="22"/>
                <w:lang w:eastAsia="fr-FR"/>
              </w:rPr>
              <w:t>Fonds Additionnel</w:t>
            </w:r>
          </w:p>
        </w:tc>
      </w:tr>
      <w:tr w:rsidR="0052477A" w:rsidRPr="008C5E31" w14:paraId="744EF852" w14:textId="77777777" w:rsidTr="003B4017">
        <w:trPr>
          <w:trHeight w:val="321"/>
        </w:trPr>
        <w:tc>
          <w:tcPr>
            <w:tcW w:w="585" w:type="pct"/>
            <w:noWrap/>
            <w:tcMar>
              <w:top w:w="0" w:type="dxa"/>
              <w:left w:w="70" w:type="dxa"/>
              <w:bottom w:w="0" w:type="dxa"/>
              <w:right w:w="70" w:type="dxa"/>
            </w:tcMar>
            <w:hideMark/>
          </w:tcPr>
          <w:p w14:paraId="1B54A40E"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FR</w:t>
            </w:r>
          </w:p>
        </w:tc>
        <w:tc>
          <w:tcPr>
            <w:tcW w:w="188" w:type="pct"/>
            <w:tcMar>
              <w:top w:w="0" w:type="dxa"/>
              <w:left w:w="70" w:type="dxa"/>
              <w:bottom w:w="0" w:type="dxa"/>
              <w:right w:w="70" w:type="dxa"/>
            </w:tcMar>
            <w:hideMark/>
          </w:tcPr>
          <w:p w14:paraId="19267A57"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 :</w:t>
            </w:r>
          </w:p>
        </w:tc>
        <w:tc>
          <w:tcPr>
            <w:tcW w:w="4227" w:type="pct"/>
            <w:noWrap/>
            <w:tcMar>
              <w:top w:w="0" w:type="dxa"/>
              <w:left w:w="70" w:type="dxa"/>
              <w:bottom w:w="0" w:type="dxa"/>
              <w:right w:w="70" w:type="dxa"/>
            </w:tcMar>
            <w:hideMark/>
          </w:tcPr>
          <w:p w14:paraId="7430197E"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Fond Routier</w:t>
            </w:r>
          </w:p>
        </w:tc>
      </w:tr>
      <w:tr w:rsidR="0052477A" w:rsidRPr="008C5E31" w14:paraId="0F4C658A" w14:textId="77777777" w:rsidTr="003B4017">
        <w:trPr>
          <w:trHeight w:val="321"/>
        </w:trPr>
        <w:tc>
          <w:tcPr>
            <w:tcW w:w="585" w:type="pct"/>
            <w:noWrap/>
            <w:tcMar>
              <w:top w:w="0" w:type="dxa"/>
              <w:left w:w="70" w:type="dxa"/>
              <w:bottom w:w="0" w:type="dxa"/>
              <w:right w:w="70" w:type="dxa"/>
            </w:tcMar>
            <w:hideMark/>
          </w:tcPr>
          <w:p w14:paraId="1499643E"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FPI</w:t>
            </w:r>
          </w:p>
        </w:tc>
        <w:tc>
          <w:tcPr>
            <w:tcW w:w="188" w:type="pct"/>
            <w:tcMar>
              <w:top w:w="0" w:type="dxa"/>
              <w:left w:w="70" w:type="dxa"/>
              <w:bottom w:w="0" w:type="dxa"/>
              <w:right w:w="70" w:type="dxa"/>
            </w:tcMar>
            <w:hideMark/>
          </w:tcPr>
          <w:p w14:paraId="5BA75B24"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3E604BE5"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Fonds du Projet pour l’Investissement</w:t>
            </w:r>
          </w:p>
        </w:tc>
      </w:tr>
      <w:tr w:rsidR="0052477A" w:rsidRPr="008C5E31" w14:paraId="53ADA897" w14:textId="77777777" w:rsidTr="003B4017">
        <w:trPr>
          <w:trHeight w:val="321"/>
        </w:trPr>
        <w:tc>
          <w:tcPr>
            <w:tcW w:w="585" w:type="pct"/>
            <w:noWrap/>
            <w:tcMar>
              <w:top w:w="0" w:type="dxa"/>
              <w:left w:w="70" w:type="dxa"/>
              <w:bottom w:w="0" w:type="dxa"/>
              <w:right w:w="70" w:type="dxa"/>
            </w:tcMar>
            <w:hideMark/>
          </w:tcPr>
          <w:p w14:paraId="00E00E58"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G</w:t>
            </w:r>
            <w:r w:rsidRPr="008C5E31">
              <w:rPr>
                <w:rFonts w:eastAsia="Times New Roman"/>
                <w:sz w:val="22"/>
                <w:lang w:eastAsia="fr-FR"/>
              </w:rPr>
              <w:t>o</w:t>
            </w:r>
            <w:r w:rsidRPr="008C5E31">
              <w:rPr>
                <w:rFonts w:eastAsia="Times New Roman"/>
                <w:caps/>
                <w:sz w:val="22"/>
                <w:lang w:eastAsia="fr-FR"/>
              </w:rPr>
              <w:t>M</w:t>
            </w:r>
          </w:p>
        </w:tc>
        <w:tc>
          <w:tcPr>
            <w:tcW w:w="188" w:type="pct"/>
            <w:tcMar>
              <w:top w:w="0" w:type="dxa"/>
              <w:left w:w="70" w:type="dxa"/>
              <w:bottom w:w="0" w:type="dxa"/>
              <w:right w:w="70" w:type="dxa"/>
            </w:tcMar>
            <w:hideMark/>
          </w:tcPr>
          <w:p w14:paraId="2E92E3B7"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5436C197"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Gouvernement de Madagascar</w:t>
            </w:r>
          </w:p>
        </w:tc>
      </w:tr>
      <w:tr w:rsidR="0052477A" w:rsidRPr="008C5E31" w14:paraId="60A9A2D4" w14:textId="77777777" w:rsidTr="003B4017">
        <w:trPr>
          <w:trHeight w:val="321"/>
        </w:trPr>
        <w:tc>
          <w:tcPr>
            <w:tcW w:w="585" w:type="pct"/>
            <w:noWrap/>
            <w:tcMar>
              <w:top w:w="0" w:type="dxa"/>
              <w:left w:w="70" w:type="dxa"/>
              <w:bottom w:w="0" w:type="dxa"/>
              <w:right w:w="70" w:type="dxa"/>
            </w:tcMar>
            <w:hideMark/>
          </w:tcPr>
          <w:p w14:paraId="48298C36"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IDA</w:t>
            </w:r>
          </w:p>
        </w:tc>
        <w:tc>
          <w:tcPr>
            <w:tcW w:w="188" w:type="pct"/>
            <w:tcMar>
              <w:top w:w="0" w:type="dxa"/>
              <w:left w:w="70" w:type="dxa"/>
              <w:bottom w:w="0" w:type="dxa"/>
              <w:right w:w="70" w:type="dxa"/>
            </w:tcMar>
            <w:hideMark/>
          </w:tcPr>
          <w:p w14:paraId="7CF4C7E8"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55A61CBF"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Association Internationale pour le Développement</w:t>
            </w:r>
          </w:p>
        </w:tc>
      </w:tr>
      <w:tr w:rsidR="00223577" w:rsidRPr="008C5E31" w14:paraId="553753D8" w14:textId="77777777" w:rsidTr="00277CFC">
        <w:trPr>
          <w:trHeight w:val="321"/>
        </w:trPr>
        <w:tc>
          <w:tcPr>
            <w:tcW w:w="585" w:type="pct"/>
            <w:noWrap/>
            <w:tcMar>
              <w:top w:w="0" w:type="dxa"/>
              <w:left w:w="70" w:type="dxa"/>
              <w:bottom w:w="0" w:type="dxa"/>
              <w:right w:w="70" w:type="dxa"/>
            </w:tcMar>
            <w:hideMark/>
          </w:tcPr>
          <w:p w14:paraId="403AD9AC" w14:textId="77777777" w:rsidR="00223577" w:rsidRPr="008C5E31" w:rsidRDefault="00223577" w:rsidP="00277CFC">
            <w:pPr>
              <w:spacing w:after="60"/>
              <w:jc w:val="left"/>
              <w:rPr>
                <w:rFonts w:eastAsia="Times New Roman"/>
                <w:sz w:val="22"/>
                <w:lang w:eastAsia="fr-FR"/>
              </w:rPr>
            </w:pPr>
            <w:r w:rsidRPr="008C5E31">
              <w:rPr>
                <w:rFonts w:eastAsia="Times New Roman"/>
                <w:caps/>
                <w:sz w:val="22"/>
                <w:lang w:eastAsia="fr-FR"/>
              </w:rPr>
              <w:t>M</w:t>
            </w:r>
            <w:r w:rsidRPr="008C5E31">
              <w:rPr>
                <w:rFonts w:eastAsia="Times New Roman"/>
                <w:sz w:val="22"/>
                <w:lang w:eastAsia="fr-FR"/>
              </w:rPr>
              <w:t>d</w:t>
            </w:r>
            <w:r w:rsidRPr="008C5E31">
              <w:rPr>
                <w:rFonts w:eastAsia="Times New Roman"/>
                <w:caps/>
                <w:sz w:val="22"/>
                <w:lang w:eastAsia="fr-FR"/>
              </w:rPr>
              <w:t>C</w:t>
            </w:r>
          </w:p>
        </w:tc>
        <w:tc>
          <w:tcPr>
            <w:tcW w:w="188" w:type="pct"/>
            <w:tcMar>
              <w:top w:w="0" w:type="dxa"/>
              <w:left w:w="70" w:type="dxa"/>
              <w:bottom w:w="0" w:type="dxa"/>
              <w:right w:w="70" w:type="dxa"/>
            </w:tcMar>
            <w:hideMark/>
          </w:tcPr>
          <w:p w14:paraId="2CBD63A4"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78A46158"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Mission de Contrôle / Surveillance</w:t>
            </w:r>
          </w:p>
        </w:tc>
      </w:tr>
      <w:tr w:rsidR="00223577" w:rsidRPr="008C5E31" w14:paraId="30C66EA0" w14:textId="77777777" w:rsidTr="00277CFC">
        <w:trPr>
          <w:trHeight w:val="321"/>
        </w:trPr>
        <w:tc>
          <w:tcPr>
            <w:tcW w:w="585" w:type="pct"/>
            <w:noWrap/>
            <w:tcMar>
              <w:top w:w="0" w:type="dxa"/>
              <w:left w:w="70" w:type="dxa"/>
              <w:bottom w:w="0" w:type="dxa"/>
              <w:right w:w="70" w:type="dxa"/>
            </w:tcMar>
            <w:hideMark/>
          </w:tcPr>
          <w:p w14:paraId="7E4FA63E" w14:textId="77777777" w:rsidR="00223577" w:rsidRPr="008C5E31" w:rsidRDefault="00223577" w:rsidP="00277CFC">
            <w:pPr>
              <w:spacing w:after="60"/>
              <w:jc w:val="left"/>
              <w:rPr>
                <w:rFonts w:eastAsia="Times New Roman"/>
                <w:sz w:val="22"/>
                <w:lang w:eastAsia="fr-FR"/>
              </w:rPr>
            </w:pPr>
            <w:r w:rsidRPr="008C5E31">
              <w:rPr>
                <w:rFonts w:eastAsia="Times New Roman"/>
                <w:caps/>
                <w:sz w:val="22"/>
                <w:lang w:eastAsia="fr-FR"/>
              </w:rPr>
              <w:t>MECIE</w:t>
            </w:r>
          </w:p>
        </w:tc>
        <w:tc>
          <w:tcPr>
            <w:tcW w:w="188" w:type="pct"/>
            <w:tcMar>
              <w:top w:w="0" w:type="dxa"/>
              <w:left w:w="70" w:type="dxa"/>
              <w:bottom w:w="0" w:type="dxa"/>
              <w:right w:w="70" w:type="dxa"/>
            </w:tcMar>
            <w:hideMark/>
          </w:tcPr>
          <w:p w14:paraId="50A991FB"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 :</w:t>
            </w:r>
          </w:p>
        </w:tc>
        <w:tc>
          <w:tcPr>
            <w:tcW w:w="4227" w:type="pct"/>
            <w:noWrap/>
            <w:tcMar>
              <w:top w:w="0" w:type="dxa"/>
              <w:left w:w="70" w:type="dxa"/>
              <w:bottom w:w="0" w:type="dxa"/>
              <w:right w:w="70" w:type="dxa"/>
            </w:tcMar>
            <w:hideMark/>
          </w:tcPr>
          <w:p w14:paraId="145234F6"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Mise En Compatibilité des Investissements avec l’Environnement</w:t>
            </w:r>
          </w:p>
        </w:tc>
      </w:tr>
      <w:tr w:rsidR="00223577" w:rsidRPr="008C5E31" w14:paraId="6C36C76A" w14:textId="77777777" w:rsidTr="00277CFC">
        <w:trPr>
          <w:trHeight w:val="321"/>
        </w:trPr>
        <w:tc>
          <w:tcPr>
            <w:tcW w:w="585" w:type="pct"/>
            <w:noWrap/>
            <w:tcMar>
              <w:top w:w="0" w:type="dxa"/>
              <w:left w:w="70" w:type="dxa"/>
              <w:bottom w:w="0" w:type="dxa"/>
              <w:right w:w="70" w:type="dxa"/>
            </w:tcMar>
            <w:hideMark/>
          </w:tcPr>
          <w:p w14:paraId="478EBEE0" w14:textId="77777777" w:rsidR="00223577" w:rsidRPr="008C5E31" w:rsidRDefault="00223577" w:rsidP="00277CFC">
            <w:pPr>
              <w:spacing w:after="60"/>
              <w:jc w:val="left"/>
              <w:rPr>
                <w:rFonts w:eastAsia="Times New Roman"/>
                <w:sz w:val="22"/>
                <w:lang w:eastAsia="fr-FR"/>
              </w:rPr>
            </w:pPr>
            <w:r w:rsidRPr="008C5E31">
              <w:rPr>
                <w:rFonts w:eastAsia="Times New Roman"/>
                <w:caps/>
                <w:sz w:val="22"/>
                <w:lang w:eastAsia="fr-FR"/>
              </w:rPr>
              <w:t>MEDD</w:t>
            </w:r>
          </w:p>
        </w:tc>
        <w:tc>
          <w:tcPr>
            <w:tcW w:w="188" w:type="pct"/>
            <w:tcMar>
              <w:top w:w="0" w:type="dxa"/>
              <w:left w:w="70" w:type="dxa"/>
              <w:bottom w:w="0" w:type="dxa"/>
              <w:right w:w="70" w:type="dxa"/>
            </w:tcMar>
            <w:hideMark/>
          </w:tcPr>
          <w:p w14:paraId="4A3D6D8B"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 </w:t>
            </w:r>
          </w:p>
        </w:tc>
        <w:tc>
          <w:tcPr>
            <w:tcW w:w="4227" w:type="pct"/>
            <w:noWrap/>
            <w:tcMar>
              <w:top w:w="0" w:type="dxa"/>
              <w:left w:w="70" w:type="dxa"/>
              <w:bottom w:w="0" w:type="dxa"/>
              <w:right w:w="70" w:type="dxa"/>
            </w:tcMar>
            <w:hideMark/>
          </w:tcPr>
          <w:p w14:paraId="31A042FE"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Ministère de l’Environnement et du Développement Durable</w:t>
            </w:r>
          </w:p>
        </w:tc>
      </w:tr>
      <w:tr w:rsidR="00223577" w:rsidRPr="008C5E31" w14:paraId="5CB068F0" w14:textId="77777777" w:rsidTr="00277CFC">
        <w:trPr>
          <w:trHeight w:val="321"/>
        </w:trPr>
        <w:tc>
          <w:tcPr>
            <w:tcW w:w="585" w:type="pct"/>
            <w:noWrap/>
            <w:tcMar>
              <w:top w:w="0" w:type="dxa"/>
              <w:left w:w="70" w:type="dxa"/>
              <w:bottom w:w="0" w:type="dxa"/>
              <w:right w:w="70" w:type="dxa"/>
            </w:tcMar>
            <w:hideMark/>
          </w:tcPr>
          <w:p w14:paraId="0C8D0FBE" w14:textId="77777777" w:rsidR="00223577" w:rsidRPr="008C5E31" w:rsidRDefault="00223577" w:rsidP="00277CFC">
            <w:pPr>
              <w:spacing w:after="60"/>
              <w:jc w:val="left"/>
              <w:rPr>
                <w:rFonts w:eastAsia="Times New Roman"/>
                <w:sz w:val="22"/>
                <w:lang w:eastAsia="fr-FR"/>
              </w:rPr>
            </w:pPr>
            <w:r w:rsidRPr="008C5E31">
              <w:rPr>
                <w:rFonts w:eastAsia="Times New Roman"/>
                <w:caps/>
                <w:sz w:val="22"/>
                <w:lang w:eastAsia="fr-FR"/>
              </w:rPr>
              <w:t>MEF</w:t>
            </w:r>
          </w:p>
        </w:tc>
        <w:tc>
          <w:tcPr>
            <w:tcW w:w="188" w:type="pct"/>
            <w:tcMar>
              <w:top w:w="0" w:type="dxa"/>
              <w:left w:w="70" w:type="dxa"/>
              <w:bottom w:w="0" w:type="dxa"/>
              <w:right w:w="70" w:type="dxa"/>
            </w:tcMar>
            <w:hideMark/>
          </w:tcPr>
          <w:p w14:paraId="1AA1A499"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 :</w:t>
            </w:r>
          </w:p>
        </w:tc>
        <w:tc>
          <w:tcPr>
            <w:tcW w:w="4227" w:type="pct"/>
            <w:noWrap/>
            <w:tcMar>
              <w:top w:w="0" w:type="dxa"/>
              <w:left w:w="70" w:type="dxa"/>
              <w:bottom w:w="0" w:type="dxa"/>
              <w:right w:w="70" w:type="dxa"/>
            </w:tcMar>
            <w:hideMark/>
          </w:tcPr>
          <w:p w14:paraId="46343A61"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Ministère de l’Economie et Finances</w:t>
            </w:r>
          </w:p>
        </w:tc>
      </w:tr>
      <w:tr w:rsidR="00223577" w:rsidRPr="008C5E31" w14:paraId="18808AB5" w14:textId="77777777" w:rsidTr="00277CFC">
        <w:trPr>
          <w:trHeight w:val="321"/>
        </w:trPr>
        <w:tc>
          <w:tcPr>
            <w:tcW w:w="585" w:type="pct"/>
            <w:noWrap/>
            <w:tcMar>
              <w:top w:w="0" w:type="dxa"/>
              <w:left w:w="70" w:type="dxa"/>
              <w:bottom w:w="0" w:type="dxa"/>
              <w:right w:w="70" w:type="dxa"/>
            </w:tcMar>
            <w:hideMark/>
          </w:tcPr>
          <w:p w14:paraId="5E4F5F01" w14:textId="77777777" w:rsidR="00223577" w:rsidRPr="008C5E31" w:rsidRDefault="00223577" w:rsidP="00277CFC">
            <w:pPr>
              <w:spacing w:after="60"/>
              <w:jc w:val="left"/>
              <w:rPr>
                <w:rFonts w:eastAsia="Times New Roman"/>
                <w:sz w:val="22"/>
                <w:lang w:eastAsia="fr-FR"/>
              </w:rPr>
            </w:pPr>
            <w:r w:rsidRPr="008C5E31">
              <w:rPr>
                <w:rFonts w:eastAsia="Times New Roman"/>
                <w:caps/>
                <w:sz w:val="22"/>
                <w:lang w:eastAsia="fr-FR"/>
              </w:rPr>
              <w:t>MRI</w:t>
            </w:r>
          </w:p>
        </w:tc>
        <w:tc>
          <w:tcPr>
            <w:tcW w:w="188" w:type="pct"/>
            <w:tcMar>
              <w:top w:w="0" w:type="dxa"/>
              <w:left w:w="70" w:type="dxa"/>
              <w:bottom w:w="0" w:type="dxa"/>
              <w:right w:w="70" w:type="dxa"/>
            </w:tcMar>
            <w:hideMark/>
          </w:tcPr>
          <w:p w14:paraId="25FCA419"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 :</w:t>
            </w:r>
          </w:p>
        </w:tc>
        <w:tc>
          <w:tcPr>
            <w:tcW w:w="4227" w:type="pct"/>
            <w:noWrap/>
            <w:tcMar>
              <w:top w:w="0" w:type="dxa"/>
              <w:left w:w="70" w:type="dxa"/>
              <w:bottom w:w="0" w:type="dxa"/>
              <w:right w:w="70" w:type="dxa"/>
            </w:tcMar>
            <w:hideMark/>
          </w:tcPr>
          <w:p w14:paraId="68301AC9" w14:textId="77777777" w:rsidR="00223577" w:rsidRPr="008C5E31" w:rsidRDefault="00223577" w:rsidP="00277CFC">
            <w:pPr>
              <w:spacing w:after="60"/>
              <w:rPr>
                <w:rFonts w:eastAsia="Times New Roman"/>
                <w:sz w:val="22"/>
                <w:lang w:eastAsia="fr-FR"/>
              </w:rPr>
            </w:pPr>
            <w:r w:rsidRPr="008C5E31">
              <w:rPr>
                <w:sz w:val="22"/>
              </w:rPr>
              <w:t>Mécanisme de Réponse Immédiate</w:t>
            </w:r>
          </w:p>
        </w:tc>
      </w:tr>
      <w:tr w:rsidR="00223577" w:rsidRPr="008C5E31" w14:paraId="36AF9C35" w14:textId="77777777" w:rsidTr="00277CFC">
        <w:trPr>
          <w:trHeight w:val="321"/>
        </w:trPr>
        <w:tc>
          <w:tcPr>
            <w:tcW w:w="585" w:type="pct"/>
            <w:noWrap/>
            <w:tcMar>
              <w:top w:w="0" w:type="dxa"/>
              <w:left w:w="70" w:type="dxa"/>
              <w:bottom w:w="0" w:type="dxa"/>
              <w:right w:w="70" w:type="dxa"/>
            </w:tcMar>
            <w:hideMark/>
          </w:tcPr>
          <w:p w14:paraId="1655F4A2" w14:textId="77777777" w:rsidR="00223577" w:rsidRPr="008C5E31" w:rsidRDefault="00223577" w:rsidP="00277CFC">
            <w:pPr>
              <w:spacing w:after="60"/>
              <w:jc w:val="left"/>
              <w:rPr>
                <w:rFonts w:eastAsia="Times New Roman"/>
                <w:sz w:val="22"/>
                <w:lang w:eastAsia="fr-FR"/>
              </w:rPr>
            </w:pPr>
            <w:r w:rsidRPr="008C5E31">
              <w:rPr>
                <w:rFonts w:eastAsia="Times New Roman"/>
                <w:caps/>
                <w:sz w:val="22"/>
                <w:lang w:eastAsia="fr-FR"/>
              </w:rPr>
              <w:t>MTM</w:t>
            </w:r>
          </w:p>
        </w:tc>
        <w:tc>
          <w:tcPr>
            <w:tcW w:w="188" w:type="pct"/>
            <w:tcMar>
              <w:top w:w="0" w:type="dxa"/>
              <w:left w:w="70" w:type="dxa"/>
              <w:bottom w:w="0" w:type="dxa"/>
              <w:right w:w="70" w:type="dxa"/>
            </w:tcMar>
            <w:hideMark/>
          </w:tcPr>
          <w:p w14:paraId="7A96AB23"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01305814" w14:textId="77777777" w:rsidR="00223577" w:rsidRPr="008C5E31" w:rsidRDefault="00223577" w:rsidP="00277CFC">
            <w:pPr>
              <w:spacing w:after="60"/>
              <w:rPr>
                <w:rFonts w:eastAsia="Times New Roman"/>
                <w:sz w:val="22"/>
                <w:lang w:eastAsia="fr-FR"/>
              </w:rPr>
            </w:pPr>
            <w:r w:rsidRPr="008C5E31">
              <w:rPr>
                <w:rFonts w:eastAsia="Times New Roman"/>
                <w:sz w:val="22"/>
                <w:lang w:eastAsia="fr-FR"/>
              </w:rPr>
              <w:t>Ministère des Transports et de la Météorologie</w:t>
            </w:r>
          </w:p>
        </w:tc>
      </w:tr>
      <w:tr w:rsidR="0052477A" w:rsidRPr="008C5E31" w14:paraId="79347AE0" w14:textId="77777777" w:rsidTr="003B4017">
        <w:trPr>
          <w:trHeight w:val="321"/>
        </w:trPr>
        <w:tc>
          <w:tcPr>
            <w:tcW w:w="585" w:type="pct"/>
            <w:noWrap/>
            <w:tcMar>
              <w:top w:w="0" w:type="dxa"/>
              <w:left w:w="70" w:type="dxa"/>
              <w:bottom w:w="0" w:type="dxa"/>
              <w:right w:w="70" w:type="dxa"/>
            </w:tcMar>
            <w:hideMark/>
          </w:tcPr>
          <w:p w14:paraId="0E92E2C9"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MTP</w:t>
            </w:r>
          </w:p>
        </w:tc>
        <w:tc>
          <w:tcPr>
            <w:tcW w:w="188" w:type="pct"/>
            <w:tcMar>
              <w:top w:w="0" w:type="dxa"/>
              <w:left w:w="70" w:type="dxa"/>
              <w:bottom w:w="0" w:type="dxa"/>
              <w:right w:w="70" w:type="dxa"/>
            </w:tcMar>
            <w:hideMark/>
          </w:tcPr>
          <w:p w14:paraId="3412FD6E"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 :</w:t>
            </w:r>
          </w:p>
        </w:tc>
        <w:tc>
          <w:tcPr>
            <w:tcW w:w="4227" w:type="pct"/>
            <w:noWrap/>
            <w:tcMar>
              <w:top w:w="0" w:type="dxa"/>
              <w:left w:w="70" w:type="dxa"/>
              <w:bottom w:w="0" w:type="dxa"/>
              <w:right w:w="70" w:type="dxa"/>
            </w:tcMar>
            <w:hideMark/>
          </w:tcPr>
          <w:p w14:paraId="57913894" w14:textId="154FF43C" w:rsidR="00DD0D64" w:rsidRPr="008C5E31" w:rsidRDefault="00DD0D64" w:rsidP="00614A40">
            <w:pPr>
              <w:spacing w:after="60"/>
              <w:rPr>
                <w:rFonts w:eastAsia="Times New Roman"/>
                <w:sz w:val="22"/>
                <w:lang w:eastAsia="fr-FR"/>
              </w:rPr>
            </w:pPr>
            <w:r w:rsidRPr="008C5E31">
              <w:rPr>
                <w:rFonts w:eastAsia="Times New Roman"/>
                <w:sz w:val="22"/>
                <w:lang w:eastAsia="fr-FR"/>
              </w:rPr>
              <w:t>Ministère des Travaux Publics</w:t>
            </w:r>
          </w:p>
        </w:tc>
      </w:tr>
      <w:tr w:rsidR="0052477A" w:rsidRPr="008C5E31" w14:paraId="65FF6383" w14:textId="77777777" w:rsidTr="003B4017">
        <w:trPr>
          <w:trHeight w:val="321"/>
        </w:trPr>
        <w:tc>
          <w:tcPr>
            <w:tcW w:w="585" w:type="pct"/>
            <w:noWrap/>
            <w:tcMar>
              <w:top w:w="0" w:type="dxa"/>
              <w:left w:w="70" w:type="dxa"/>
              <w:bottom w:w="0" w:type="dxa"/>
              <w:right w:w="70" w:type="dxa"/>
            </w:tcMar>
            <w:hideMark/>
          </w:tcPr>
          <w:p w14:paraId="0575CB2F"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NES</w:t>
            </w:r>
          </w:p>
        </w:tc>
        <w:tc>
          <w:tcPr>
            <w:tcW w:w="188" w:type="pct"/>
            <w:tcMar>
              <w:top w:w="0" w:type="dxa"/>
              <w:left w:w="70" w:type="dxa"/>
              <w:bottom w:w="0" w:type="dxa"/>
              <w:right w:w="70" w:type="dxa"/>
            </w:tcMar>
            <w:hideMark/>
          </w:tcPr>
          <w:p w14:paraId="13007144"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1305F11B"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Norme Environnementale et Sociale (Banque Mondial)</w:t>
            </w:r>
          </w:p>
        </w:tc>
      </w:tr>
      <w:tr w:rsidR="0052477A" w:rsidRPr="008C5E31" w14:paraId="29D7C1B0" w14:textId="77777777" w:rsidTr="003B4017">
        <w:trPr>
          <w:trHeight w:val="321"/>
        </w:trPr>
        <w:tc>
          <w:tcPr>
            <w:tcW w:w="585" w:type="pct"/>
            <w:noWrap/>
            <w:tcMar>
              <w:top w:w="0" w:type="dxa"/>
              <w:left w:w="70" w:type="dxa"/>
              <w:bottom w:w="0" w:type="dxa"/>
              <w:right w:w="70" w:type="dxa"/>
            </w:tcMar>
            <w:hideMark/>
          </w:tcPr>
          <w:p w14:paraId="1199761A"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ONE</w:t>
            </w:r>
          </w:p>
        </w:tc>
        <w:tc>
          <w:tcPr>
            <w:tcW w:w="188" w:type="pct"/>
            <w:tcMar>
              <w:top w:w="0" w:type="dxa"/>
              <w:left w:w="70" w:type="dxa"/>
              <w:bottom w:w="0" w:type="dxa"/>
              <w:right w:w="70" w:type="dxa"/>
            </w:tcMar>
            <w:hideMark/>
          </w:tcPr>
          <w:p w14:paraId="4754914C"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1256DFE3"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Office National pour l’Environnement</w:t>
            </w:r>
          </w:p>
        </w:tc>
      </w:tr>
      <w:tr w:rsidR="0052477A" w:rsidRPr="008C5E31" w14:paraId="58D69BA9" w14:textId="77777777" w:rsidTr="003B4017">
        <w:trPr>
          <w:trHeight w:val="321"/>
        </w:trPr>
        <w:tc>
          <w:tcPr>
            <w:tcW w:w="585" w:type="pct"/>
            <w:noWrap/>
            <w:tcMar>
              <w:top w:w="0" w:type="dxa"/>
              <w:left w:w="70" w:type="dxa"/>
              <w:bottom w:w="0" w:type="dxa"/>
              <w:right w:w="70" w:type="dxa"/>
            </w:tcMar>
            <w:hideMark/>
          </w:tcPr>
          <w:p w14:paraId="552E3595"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ONG</w:t>
            </w:r>
          </w:p>
        </w:tc>
        <w:tc>
          <w:tcPr>
            <w:tcW w:w="188" w:type="pct"/>
            <w:tcMar>
              <w:top w:w="0" w:type="dxa"/>
              <w:left w:w="70" w:type="dxa"/>
              <w:bottom w:w="0" w:type="dxa"/>
              <w:right w:w="70" w:type="dxa"/>
            </w:tcMar>
            <w:hideMark/>
          </w:tcPr>
          <w:p w14:paraId="68CA7B41"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3AE75C8F"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Organisme Non Gouvernemental</w:t>
            </w:r>
          </w:p>
        </w:tc>
      </w:tr>
      <w:tr w:rsidR="0052477A" w:rsidRPr="008C5E31" w14:paraId="01E477F3" w14:textId="77777777" w:rsidTr="003B4017">
        <w:trPr>
          <w:trHeight w:val="321"/>
        </w:trPr>
        <w:tc>
          <w:tcPr>
            <w:tcW w:w="585" w:type="pct"/>
            <w:noWrap/>
            <w:tcMar>
              <w:top w:w="0" w:type="dxa"/>
              <w:left w:w="70" w:type="dxa"/>
              <w:bottom w:w="0" w:type="dxa"/>
              <w:right w:w="70" w:type="dxa"/>
            </w:tcMar>
            <w:hideMark/>
          </w:tcPr>
          <w:p w14:paraId="3C1E87B3"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OSC</w:t>
            </w:r>
          </w:p>
        </w:tc>
        <w:tc>
          <w:tcPr>
            <w:tcW w:w="188" w:type="pct"/>
            <w:tcMar>
              <w:top w:w="0" w:type="dxa"/>
              <w:left w:w="70" w:type="dxa"/>
              <w:bottom w:w="0" w:type="dxa"/>
              <w:right w:w="70" w:type="dxa"/>
            </w:tcMar>
            <w:hideMark/>
          </w:tcPr>
          <w:p w14:paraId="7A48A7AE"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5055AD41"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Organisation de la Société Civile</w:t>
            </w:r>
          </w:p>
        </w:tc>
      </w:tr>
      <w:tr w:rsidR="006A56C6" w:rsidRPr="008C5E31" w14:paraId="23249A56" w14:textId="77777777" w:rsidTr="003B4017">
        <w:trPr>
          <w:trHeight w:val="321"/>
        </w:trPr>
        <w:tc>
          <w:tcPr>
            <w:tcW w:w="585" w:type="pct"/>
            <w:noWrap/>
            <w:tcMar>
              <w:top w:w="0" w:type="dxa"/>
              <w:left w:w="70" w:type="dxa"/>
              <w:bottom w:w="0" w:type="dxa"/>
              <w:right w:w="70" w:type="dxa"/>
            </w:tcMar>
          </w:tcPr>
          <w:p w14:paraId="72B9A1D5" w14:textId="4039B058" w:rsidR="006A56C6" w:rsidRPr="008C5E31" w:rsidRDefault="006A56C6" w:rsidP="00614A40">
            <w:pPr>
              <w:spacing w:after="60"/>
              <w:jc w:val="left"/>
              <w:rPr>
                <w:rFonts w:eastAsia="Times New Roman"/>
                <w:caps/>
                <w:sz w:val="22"/>
                <w:lang w:eastAsia="fr-FR"/>
              </w:rPr>
            </w:pPr>
            <w:r w:rsidRPr="008C5E31">
              <w:rPr>
                <w:rFonts w:eastAsia="Times New Roman"/>
                <w:caps/>
                <w:sz w:val="22"/>
                <w:lang w:eastAsia="fr-FR"/>
              </w:rPr>
              <w:t>PCMCI</w:t>
            </w:r>
          </w:p>
        </w:tc>
        <w:tc>
          <w:tcPr>
            <w:tcW w:w="188" w:type="pct"/>
            <w:tcMar>
              <w:top w:w="0" w:type="dxa"/>
              <w:left w:w="70" w:type="dxa"/>
              <w:bottom w:w="0" w:type="dxa"/>
              <w:right w:w="70" w:type="dxa"/>
            </w:tcMar>
          </w:tcPr>
          <w:p w14:paraId="568261E9" w14:textId="002EFF0F" w:rsidR="006A56C6" w:rsidRPr="008C5E31" w:rsidRDefault="006A56C6"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tcPr>
          <w:p w14:paraId="62F31975" w14:textId="6B08C163" w:rsidR="006A56C6" w:rsidRPr="008C5E31" w:rsidRDefault="006A56C6" w:rsidP="00614A40">
            <w:pPr>
              <w:spacing w:after="60"/>
              <w:rPr>
                <w:rFonts w:eastAsia="Times New Roman"/>
                <w:sz w:val="22"/>
                <w:lang w:eastAsia="fr-FR"/>
              </w:rPr>
            </w:pPr>
            <w:r w:rsidRPr="008C5E31">
              <w:rPr>
                <w:rFonts w:eastAsia="Times New Roman"/>
                <w:sz w:val="22"/>
                <w:lang w:eastAsia="fr-FR"/>
              </w:rPr>
              <w:t>Projet Connecter Madagascar pour une Croissance Inclusive</w:t>
            </w:r>
          </w:p>
        </w:tc>
      </w:tr>
      <w:tr w:rsidR="0052477A" w:rsidRPr="008C5E31" w14:paraId="3D38EF57" w14:textId="77777777" w:rsidTr="003B4017">
        <w:trPr>
          <w:trHeight w:val="321"/>
        </w:trPr>
        <w:tc>
          <w:tcPr>
            <w:tcW w:w="585" w:type="pct"/>
            <w:noWrap/>
            <w:tcMar>
              <w:top w:w="0" w:type="dxa"/>
              <w:left w:w="70" w:type="dxa"/>
              <w:bottom w:w="0" w:type="dxa"/>
              <w:right w:w="70" w:type="dxa"/>
            </w:tcMar>
            <w:hideMark/>
          </w:tcPr>
          <w:p w14:paraId="59286C46"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PEES</w:t>
            </w:r>
          </w:p>
        </w:tc>
        <w:tc>
          <w:tcPr>
            <w:tcW w:w="188" w:type="pct"/>
            <w:tcMar>
              <w:top w:w="0" w:type="dxa"/>
              <w:left w:w="70" w:type="dxa"/>
              <w:bottom w:w="0" w:type="dxa"/>
              <w:right w:w="70" w:type="dxa"/>
            </w:tcMar>
            <w:hideMark/>
          </w:tcPr>
          <w:p w14:paraId="7ECEAA6B"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596CC7C6"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Plan d’Engagement Environnemental et Social</w:t>
            </w:r>
          </w:p>
        </w:tc>
      </w:tr>
      <w:tr w:rsidR="0052477A" w:rsidRPr="008C5E31" w14:paraId="7B2D4114" w14:textId="77777777" w:rsidTr="003B4017">
        <w:trPr>
          <w:trHeight w:val="321"/>
        </w:trPr>
        <w:tc>
          <w:tcPr>
            <w:tcW w:w="585" w:type="pct"/>
            <w:noWrap/>
            <w:tcMar>
              <w:top w:w="0" w:type="dxa"/>
              <w:left w:w="70" w:type="dxa"/>
              <w:bottom w:w="0" w:type="dxa"/>
              <w:right w:w="70" w:type="dxa"/>
            </w:tcMar>
            <w:hideMark/>
          </w:tcPr>
          <w:p w14:paraId="4C42B279"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PGMO</w:t>
            </w:r>
          </w:p>
        </w:tc>
        <w:tc>
          <w:tcPr>
            <w:tcW w:w="188" w:type="pct"/>
            <w:tcMar>
              <w:top w:w="0" w:type="dxa"/>
              <w:left w:w="70" w:type="dxa"/>
              <w:bottom w:w="0" w:type="dxa"/>
              <w:right w:w="70" w:type="dxa"/>
            </w:tcMar>
            <w:hideMark/>
          </w:tcPr>
          <w:p w14:paraId="35C5ABF1"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 </w:t>
            </w:r>
          </w:p>
        </w:tc>
        <w:tc>
          <w:tcPr>
            <w:tcW w:w="4227" w:type="pct"/>
            <w:noWrap/>
            <w:tcMar>
              <w:top w:w="0" w:type="dxa"/>
              <w:left w:w="70" w:type="dxa"/>
              <w:bottom w:w="0" w:type="dxa"/>
              <w:right w:w="70" w:type="dxa"/>
            </w:tcMar>
            <w:hideMark/>
          </w:tcPr>
          <w:p w14:paraId="7B620A2C"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Procédures de Gestion de la Main d’Œuvre</w:t>
            </w:r>
          </w:p>
        </w:tc>
      </w:tr>
      <w:tr w:rsidR="0052477A" w:rsidRPr="008C5E31" w14:paraId="140A4014" w14:textId="77777777" w:rsidTr="003B4017">
        <w:trPr>
          <w:trHeight w:val="321"/>
        </w:trPr>
        <w:tc>
          <w:tcPr>
            <w:tcW w:w="585" w:type="pct"/>
            <w:noWrap/>
            <w:tcMar>
              <w:top w:w="0" w:type="dxa"/>
              <w:left w:w="70" w:type="dxa"/>
              <w:bottom w:w="0" w:type="dxa"/>
              <w:right w:w="70" w:type="dxa"/>
            </w:tcMar>
            <w:hideMark/>
          </w:tcPr>
          <w:p w14:paraId="1226894A"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PMPP</w:t>
            </w:r>
          </w:p>
        </w:tc>
        <w:tc>
          <w:tcPr>
            <w:tcW w:w="188" w:type="pct"/>
            <w:tcMar>
              <w:top w:w="0" w:type="dxa"/>
              <w:left w:w="70" w:type="dxa"/>
              <w:bottom w:w="0" w:type="dxa"/>
              <w:right w:w="70" w:type="dxa"/>
            </w:tcMar>
            <w:hideMark/>
          </w:tcPr>
          <w:p w14:paraId="6B6D9A72"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66CAFAF4"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Plan de Mobilisation des Parties Prenantes</w:t>
            </w:r>
          </w:p>
        </w:tc>
      </w:tr>
      <w:tr w:rsidR="0052477A" w:rsidRPr="008C5E31" w14:paraId="2E0D8DD4" w14:textId="77777777" w:rsidTr="003B4017">
        <w:trPr>
          <w:trHeight w:val="321"/>
        </w:trPr>
        <w:tc>
          <w:tcPr>
            <w:tcW w:w="585" w:type="pct"/>
            <w:noWrap/>
            <w:tcMar>
              <w:top w:w="0" w:type="dxa"/>
              <w:left w:w="70" w:type="dxa"/>
              <w:bottom w:w="0" w:type="dxa"/>
              <w:right w:w="70" w:type="dxa"/>
            </w:tcMar>
            <w:hideMark/>
          </w:tcPr>
          <w:p w14:paraId="68490625"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lastRenderedPageBreak/>
              <w:t>PP</w:t>
            </w:r>
          </w:p>
        </w:tc>
        <w:tc>
          <w:tcPr>
            <w:tcW w:w="188" w:type="pct"/>
            <w:tcMar>
              <w:top w:w="0" w:type="dxa"/>
              <w:left w:w="70" w:type="dxa"/>
              <w:bottom w:w="0" w:type="dxa"/>
              <w:right w:w="70" w:type="dxa"/>
            </w:tcMar>
            <w:hideMark/>
          </w:tcPr>
          <w:p w14:paraId="547DB333"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 :</w:t>
            </w:r>
          </w:p>
        </w:tc>
        <w:tc>
          <w:tcPr>
            <w:tcW w:w="4227" w:type="pct"/>
            <w:noWrap/>
            <w:tcMar>
              <w:top w:w="0" w:type="dxa"/>
              <w:left w:w="70" w:type="dxa"/>
              <w:bottom w:w="0" w:type="dxa"/>
              <w:right w:w="70" w:type="dxa"/>
            </w:tcMar>
            <w:hideMark/>
          </w:tcPr>
          <w:p w14:paraId="75508BBB"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Partie Prenante</w:t>
            </w:r>
          </w:p>
        </w:tc>
      </w:tr>
      <w:tr w:rsidR="0052477A" w:rsidRPr="008C5E31" w14:paraId="2BFCFC5B" w14:textId="77777777" w:rsidTr="003B4017">
        <w:trPr>
          <w:trHeight w:val="321"/>
        </w:trPr>
        <w:tc>
          <w:tcPr>
            <w:tcW w:w="585" w:type="pct"/>
            <w:noWrap/>
            <w:tcMar>
              <w:top w:w="0" w:type="dxa"/>
              <w:left w:w="70" w:type="dxa"/>
              <w:bottom w:w="0" w:type="dxa"/>
              <w:right w:w="70" w:type="dxa"/>
            </w:tcMar>
            <w:hideMark/>
          </w:tcPr>
          <w:p w14:paraId="5906D275"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PR</w:t>
            </w:r>
          </w:p>
        </w:tc>
        <w:tc>
          <w:tcPr>
            <w:tcW w:w="188" w:type="pct"/>
            <w:tcMar>
              <w:top w:w="0" w:type="dxa"/>
              <w:left w:w="70" w:type="dxa"/>
              <w:bottom w:w="0" w:type="dxa"/>
              <w:right w:w="70" w:type="dxa"/>
            </w:tcMar>
            <w:hideMark/>
          </w:tcPr>
          <w:p w14:paraId="75C4C78A"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1927EEB3"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Plan de Réinstallation</w:t>
            </w:r>
          </w:p>
        </w:tc>
      </w:tr>
      <w:tr w:rsidR="0052477A" w:rsidRPr="008C5E31" w14:paraId="2ED4AC47" w14:textId="77777777" w:rsidTr="003B4017">
        <w:trPr>
          <w:trHeight w:val="321"/>
        </w:trPr>
        <w:tc>
          <w:tcPr>
            <w:tcW w:w="585" w:type="pct"/>
            <w:noWrap/>
            <w:tcMar>
              <w:top w:w="0" w:type="dxa"/>
              <w:left w:w="70" w:type="dxa"/>
              <w:bottom w:w="0" w:type="dxa"/>
              <w:right w:w="70" w:type="dxa"/>
            </w:tcMar>
            <w:hideMark/>
          </w:tcPr>
          <w:p w14:paraId="2369F2CC"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PV</w:t>
            </w:r>
          </w:p>
        </w:tc>
        <w:tc>
          <w:tcPr>
            <w:tcW w:w="188" w:type="pct"/>
            <w:tcMar>
              <w:top w:w="0" w:type="dxa"/>
              <w:left w:w="70" w:type="dxa"/>
              <w:bottom w:w="0" w:type="dxa"/>
              <w:right w:w="70" w:type="dxa"/>
            </w:tcMar>
            <w:hideMark/>
          </w:tcPr>
          <w:p w14:paraId="32943761"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 :</w:t>
            </w:r>
          </w:p>
        </w:tc>
        <w:tc>
          <w:tcPr>
            <w:tcW w:w="4227" w:type="pct"/>
            <w:noWrap/>
            <w:tcMar>
              <w:top w:w="0" w:type="dxa"/>
              <w:left w:w="70" w:type="dxa"/>
              <w:bottom w:w="0" w:type="dxa"/>
              <w:right w:w="70" w:type="dxa"/>
            </w:tcMar>
            <w:hideMark/>
          </w:tcPr>
          <w:p w14:paraId="7B1D51B6"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Procès-Verbal</w:t>
            </w:r>
          </w:p>
        </w:tc>
      </w:tr>
      <w:tr w:rsidR="0052477A" w:rsidRPr="008C5E31" w14:paraId="479DEE29" w14:textId="77777777" w:rsidTr="003B4017">
        <w:trPr>
          <w:trHeight w:val="321"/>
        </w:trPr>
        <w:tc>
          <w:tcPr>
            <w:tcW w:w="585" w:type="pct"/>
            <w:noWrap/>
            <w:tcMar>
              <w:top w:w="0" w:type="dxa"/>
              <w:left w:w="70" w:type="dxa"/>
              <w:bottom w:w="0" w:type="dxa"/>
              <w:right w:w="70" w:type="dxa"/>
            </w:tcMar>
            <w:hideMark/>
          </w:tcPr>
          <w:p w14:paraId="2FE1EEB2"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SLC</w:t>
            </w:r>
          </w:p>
        </w:tc>
        <w:tc>
          <w:tcPr>
            <w:tcW w:w="188" w:type="pct"/>
            <w:tcMar>
              <w:top w:w="0" w:type="dxa"/>
              <w:left w:w="70" w:type="dxa"/>
              <w:bottom w:w="0" w:type="dxa"/>
              <w:right w:w="70" w:type="dxa"/>
            </w:tcMar>
            <w:hideMark/>
          </w:tcPr>
          <w:p w14:paraId="098EE069"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4943C308"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Structure Locale de Concertation</w:t>
            </w:r>
          </w:p>
        </w:tc>
      </w:tr>
      <w:tr w:rsidR="0052477A" w:rsidRPr="008C5E31" w14:paraId="779206EB" w14:textId="77777777" w:rsidTr="003B4017">
        <w:trPr>
          <w:trHeight w:val="321"/>
        </w:trPr>
        <w:tc>
          <w:tcPr>
            <w:tcW w:w="585" w:type="pct"/>
            <w:noWrap/>
            <w:tcMar>
              <w:top w:w="0" w:type="dxa"/>
              <w:left w:w="70" w:type="dxa"/>
              <w:bottom w:w="0" w:type="dxa"/>
              <w:right w:w="70" w:type="dxa"/>
            </w:tcMar>
            <w:hideMark/>
          </w:tcPr>
          <w:p w14:paraId="10C67616"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STD</w:t>
            </w:r>
          </w:p>
        </w:tc>
        <w:tc>
          <w:tcPr>
            <w:tcW w:w="188" w:type="pct"/>
            <w:tcMar>
              <w:top w:w="0" w:type="dxa"/>
              <w:left w:w="70" w:type="dxa"/>
              <w:bottom w:w="0" w:type="dxa"/>
              <w:right w:w="70" w:type="dxa"/>
            </w:tcMar>
            <w:hideMark/>
          </w:tcPr>
          <w:p w14:paraId="28ACDFA5"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0B0C7285"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Services Techniques Déconcentrés</w:t>
            </w:r>
          </w:p>
        </w:tc>
      </w:tr>
      <w:tr w:rsidR="0052477A" w:rsidRPr="008C5E31" w14:paraId="279E5756" w14:textId="77777777" w:rsidTr="003B4017">
        <w:trPr>
          <w:trHeight w:val="321"/>
        </w:trPr>
        <w:tc>
          <w:tcPr>
            <w:tcW w:w="585" w:type="pct"/>
            <w:noWrap/>
            <w:tcMar>
              <w:top w:w="0" w:type="dxa"/>
              <w:left w:w="70" w:type="dxa"/>
              <w:bottom w:w="0" w:type="dxa"/>
              <w:right w:w="70" w:type="dxa"/>
            </w:tcMar>
            <w:hideMark/>
          </w:tcPr>
          <w:p w14:paraId="382064D3"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T</w:t>
            </w:r>
            <w:r w:rsidRPr="008C5E31">
              <w:rPr>
                <w:rFonts w:eastAsia="Times New Roman"/>
                <w:sz w:val="22"/>
                <w:lang w:eastAsia="fr-FR"/>
              </w:rPr>
              <w:t>d</w:t>
            </w:r>
            <w:r w:rsidRPr="008C5E31">
              <w:rPr>
                <w:rFonts w:eastAsia="Times New Roman"/>
                <w:caps/>
                <w:sz w:val="22"/>
                <w:lang w:eastAsia="fr-FR"/>
              </w:rPr>
              <w:t>R</w:t>
            </w:r>
          </w:p>
        </w:tc>
        <w:tc>
          <w:tcPr>
            <w:tcW w:w="188" w:type="pct"/>
            <w:tcMar>
              <w:top w:w="0" w:type="dxa"/>
              <w:left w:w="70" w:type="dxa"/>
              <w:bottom w:w="0" w:type="dxa"/>
              <w:right w:w="70" w:type="dxa"/>
            </w:tcMar>
            <w:hideMark/>
          </w:tcPr>
          <w:p w14:paraId="4DC8CB71"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 </w:t>
            </w:r>
          </w:p>
        </w:tc>
        <w:tc>
          <w:tcPr>
            <w:tcW w:w="4227" w:type="pct"/>
            <w:noWrap/>
            <w:tcMar>
              <w:top w:w="0" w:type="dxa"/>
              <w:left w:w="70" w:type="dxa"/>
              <w:bottom w:w="0" w:type="dxa"/>
              <w:right w:w="70" w:type="dxa"/>
            </w:tcMar>
            <w:hideMark/>
          </w:tcPr>
          <w:p w14:paraId="2B319142"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Termes de Référence</w:t>
            </w:r>
          </w:p>
        </w:tc>
      </w:tr>
      <w:tr w:rsidR="0052477A" w:rsidRPr="008C5E31" w14:paraId="54E8E9E3" w14:textId="77777777" w:rsidTr="003B4017">
        <w:trPr>
          <w:trHeight w:val="321"/>
        </w:trPr>
        <w:tc>
          <w:tcPr>
            <w:tcW w:w="585" w:type="pct"/>
            <w:noWrap/>
            <w:tcMar>
              <w:top w:w="0" w:type="dxa"/>
              <w:left w:w="70" w:type="dxa"/>
              <w:bottom w:w="0" w:type="dxa"/>
              <w:right w:w="70" w:type="dxa"/>
            </w:tcMar>
            <w:hideMark/>
          </w:tcPr>
          <w:p w14:paraId="0089473A" w14:textId="6E4A5780" w:rsidR="00DD0D64" w:rsidRPr="008C5E31" w:rsidRDefault="00E41B57" w:rsidP="00614A40">
            <w:pPr>
              <w:spacing w:after="60"/>
              <w:jc w:val="left"/>
              <w:rPr>
                <w:rFonts w:eastAsia="Times New Roman"/>
                <w:sz w:val="22"/>
                <w:lang w:eastAsia="fr-FR"/>
              </w:rPr>
            </w:pPr>
            <w:r w:rsidRPr="008C5E31">
              <w:rPr>
                <w:rFonts w:eastAsia="Times New Roman"/>
                <w:caps/>
                <w:sz w:val="22"/>
                <w:lang w:eastAsia="fr-FR"/>
              </w:rPr>
              <w:t>UCP</w:t>
            </w:r>
          </w:p>
        </w:tc>
        <w:tc>
          <w:tcPr>
            <w:tcW w:w="188" w:type="pct"/>
            <w:tcMar>
              <w:top w:w="0" w:type="dxa"/>
              <w:left w:w="70" w:type="dxa"/>
              <w:bottom w:w="0" w:type="dxa"/>
              <w:right w:w="70" w:type="dxa"/>
            </w:tcMar>
            <w:hideMark/>
          </w:tcPr>
          <w:p w14:paraId="2D7E2C67"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5C7A24F6" w14:textId="53087D20" w:rsidR="00DD0D64" w:rsidRPr="008C5E31" w:rsidRDefault="00DD0D64" w:rsidP="00614A40">
            <w:pPr>
              <w:spacing w:after="60"/>
              <w:rPr>
                <w:rFonts w:eastAsia="Times New Roman"/>
                <w:sz w:val="22"/>
                <w:lang w:eastAsia="fr-FR"/>
              </w:rPr>
            </w:pPr>
            <w:r w:rsidRPr="008C5E31">
              <w:rPr>
                <w:rFonts w:eastAsia="Times New Roman"/>
                <w:sz w:val="22"/>
                <w:lang w:eastAsia="fr-FR"/>
              </w:rPr>
              <w:t xml:space="preserve">Unité de </w:t>
            </w:r>
            <w:r w:rsidR="003B4017" w:rsidRPr="008C5E31">
              <w:rPr>
                <w:rFonts w:eastAsia="Times New Roman"/>
                <w:sz w:val="22"/>
                <w:lang w:eastAsia="fr-FR"/>
              </w:rPr>
              <w:t>Coordination</w:t>
            </w:r>
            <w:r w:rsidRPr="008C5E31">
              <w:rPr>
                <w:rFonts w:eastAsia="Times New Roman"/>
                <w:sz w:val="22"/>
                <w:lang w:eastAsia="fr-FR"/>
              </w:rPr>
              <w:t xml:space="preserve"> du Projet</w:t>
            </w:r>
          </w:p>
        </w:tc>
      </w:tr>
      <w:tr w:rsidR="0052477A" w:rsidRPr="008C5E31" w14:paraId="713331AB" w14:textId="77777777" w:rsidTr="003B4017">
        <w:trPr>
          <w:trHeight w:val="321"/>
        </w:trPr>
        <w:tc>
          <w:tcPr>
            <w:tcW w:w="585" w:type="pct"/>
            <w:noWrap/>
            <w:tcMar>
              <w:top w:w="0" w:type="dxa"/>
              <w:left w:w="70" w:type="dxa"/>
              <w:bottom w:w="0" w:type="dxa"/>
              <w:right w:w="70" w:type="dxa"/>
            </w:tcMar>
            <w:hideMark/>
          </w:tcPr>
          <w:p w14:paraId="06619D02"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VBG</w:t>
            </w:r>
          </w:p>
        </w:tc>
        <w:tc>
          <w:tcPr>
            <w:tcW w:w="188" w:type="pct"/>
            <w:tcMar>
              <w:top w:w="0" w:type="dxa"/>
              <w:left w:w="70" w:type="dxa"/>
              <w:bottom w:w="0" w:type="dxa"/>
              <w:right w:w="70" w:type="dxa"/>
            </w:tcMar>
            <w:hideMark/>
          </w:tcPr>
          <w:p w14:paraId="69D10CA6"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w:t>
            </w:r>
          </w:p>
        </w:tc>
        <w:tc>
          <w:tcPr>
            <w:tcW w:w="4227" w:type="pct"/>
            <w:noWrap/>
            <w:tcMar>
              <w:top w:w="0" w:type="dxa"/>
              <w:left w:w="70" w:type="dxa"/>
              <w:bottom w:w="0" w:type="dxa"/>
              <w:right w:w="70" w:type="dxa"/>
            </w:tcMar>
            <w:hideMark/>
          </w:tcPr>
          <w:p w14:paraId="13DF1B9E" w14:textId="77777777" w:rsidR="00DD0D64" w:rsidRPr="008C5E31" w:rsidRDefault="00DD0D64" w:rsidP="00614A40">
            <w:pPr>
              <w:spacing w:after="60"/>
              <w:rPr>
                <w:rFonts w:eastAsia="Times New Roman"/>
                <w:sz w:val="22"/>
                <w:lang w:eastAsia="fr-FR"/>
              </w:rPr>
            </w:pPr>
            <w:r w:rsidRPr="008C5E31">
              <w:rPr>
                <w:rFonts w:eastAsia="Times New Roman"/>
                <w:sz w:val="22"/>
                <w:lang w:eastAsia="fr-FR"/>
              </w:rPr>
              <w:t>Violence Basée sur le Genre</w:t>
            </w:r>
          </w:p>
        </w:tc>
      </w:tr>
      <w:tr w:rsidR="00DD0D64" w:rsidRPr="008C5E31" w14:paraId="0B02895D" w14:textId="77777777" w:rsidTr="003B4017">
        <w:trPr>
          <w:trHeight w:val="321"/>
        </w:trPr>
        <w:tc>
          <w:tcPr>
            <w:tcW w:w="585" w:type="pct"/>
            <w:noWrap/>
            <w:tcMar>
              <w:top w:w="0" w:type="dxa"/>
              <w:left w:w="70" w:type="dxa"/>
              <w:bottom w:w="0" w:type="dxa"/>
              <w:right w:w="70" w:type="dxa"/>
            </w:tcMar>
            <w:hideMark/>
          </w:tcPr>
          <w:p w14:paraId="540572F1" w14:textId="77777777" w:rsidR="00DD0D64" w:rsidRPr="008C5E31" w:rsidRDefault="00DD0D64" w:rsidP="00614A40">
            <w:pPr>
              <w:spacing w:after="60"/>
              <w:jc w:val="left"/>
              <w:rPr>
                <w:rFonts w:eastAsia="Times New Roman"/>
                <w:sz w:val="22"/>
                <w:lang w:eastAsia="fr-FR"/>
              </w:rPr>
            </w:pPr>
            <w:r w:rsidRPr="008C5E31">
              <w:rPr>
                <w:rFonts w:eastAsia="Times New Roman"/>
                <w:caps/>
                <w:sz w:val="22"/>
                <w:lang w:eastAsia="fr-FR"/>
              </w:rPr>
              <w:t>VCE</w:t>
            </w:r>
          </w:p>
        </w:tc>
        <w:tc>
          <w:tcPr>
            <w:tcW w:w="188" w:type="pct"/>
            <w:vAlign w:val="center"/>
            <w:hideMark/>
          </w:tcPr>
          <w:p w14:paraId="70177146" w14:textId="77777777" w:rsidR="00DD0D64" w:rsidRPr="008C5E31" w:rsidRDefault="00DD0D64" w:rsidP="00614A40">
            <w:pPr>
              <w:spacing w:after="60"/>
              <w:jc w:val="left"/>
              <w:rPr>
                <w:rFonts w:eastAsia="Times New Roman"/>
                <w:sz w:val="22"/>
                <w:lang w:eastAsia="fr-FR"/>
              </w:rPr>
            </w:pPr>
            <w:r w:rsidRPr="008C5E31">
              <w:rPr>
                <w:rFonts w:eastAsia="Times New Roman"/>
                <w:sz w:val="22"/>
                <w:lang w:eastAsia="fr-FR"/>
              </w:rPr>
              <w:t>:</w:t>
            </w:r>
          </w:p>
        </w:tc>
        <w:tc>
          <w:tcPr>
            <w:tcW w:w="4227" w:type="pct"/>
            <w:vAlign w:val="center"/>
            <w:hideMark/>
          </w:tcPr>
          <w:p w14:paraId="4E616F95" w14:textId="77777777" w:rsidR="00DD0D64" w:rsidRPr="008C5E31" w:rsidRDefault="00DD0D64" w:rsidP="00614A40">
            <w:pPr>
              <w:spacing w:after="60"/>
              <w:jc w:val="left"/>
              <w:rPr>
                <w:rFonts w:eastAsia="Times New Roman"/>
                <w:sz w:val="22"/>
                <w:lang w:eastAsia="fr-FR"/>
              </w:rPr>
            </w:pPr>
            <w:r w:rsidRPr="008C5E31">
              <w:rPr>
                <w:rFonts w:eastAsia="Times New Roman"/>
                <w:sz w:val="22"/>
                <w:lang w:eastAsia="fr-FR"/>
              </w:rPr>
              <w:t>Violence Contre les Enfants</w:t>
            </w:r>
          </w:p>
        </w:tc>
      </w:tr>
    </w:tbl>
    <w:p w14:paraId="7B5C6D47" w14:textId="77777777" w:rsidR="00DD0D64" w:rsidRPr="008C5E31" w:rsidRDefault="00DD0D64" w:rsidP="00DD0D64">
      <w:pPr>
        <w:pStyle w:val="Title"/>
        <w:spacing w:after="160" w:line="288" w:lineRule="auto"/>
        <w:jc w:val="both"/>
        <w:rPr>
          <w:rFonts w:ascii="Times New Roman" w:hAnsi="Times New Roman"/>
          <w:color w:val="auto"/>
          <w:sz w:val="24"/>
          <w:szCs w:val="24"/>
        </w:rPr>
      </w:pPr>
    </w:p>
    <w:p w14:paraId="23D93B59" w14:textId="77777777" w:rsidR="00DD0D64" w:rsidRPr="008C5E31" w:rsidRDefault="00DD0D64" w:rsidP="00DD0D64">
      <w:pPr>
        <w:pStyle w:val="Title"/>
        <w:spacing w:after="160" w:line="288" w:lineRule="auto"/>
        <w:jc w:val="both"/>
        <w:rPr>
          <w:rFonts w:ascii="Times New Roman" w:hAnsi="Times New Roman"/>
          <w:color w:val="auto"/>
          <w:sz w:val="24"/>
          <w:szCs w:val="24"/>
        </w:rPr>
      </w:pPr>
    </w:p>
    <w:p w14:paraId="5FC6973A" w14:textId="77777777" w:rsidR="00DD0D64" w:rsidRPr="008C5E31" w:rsidRDefault="00DD0D64" w:rsidP="00DD0D64">
      <w:pPr>
        <w:pStyle w:val="Title"/>
        <w:spacing w:after="160" w:line="288" w:lineRule="auto"/>
        <w:jc w:val="both"/>
        <w:rPr>
          <w:rFonts w:ascii="Times New Roman" w:hAnsi="Times New Roman"/>
          <w:color w:val="auto"/>
          <w:sz w:val="24"/>
          <w:szCs w:val="24"/>
        </w:rPr>
      </w:pPr>
    </w:p>
    <w:p w14:paraId="60A47A5D" w14:textId="77777777" w:rsidR="00DD0D64" w:rsidRPr="008C5E31" w:rsidRDefault="00DD0D64" w:rsidP="00DD0D64">
      <w:pPr>
        <w:pStyle w:val="Title"/>
        <w:spacing w:after="160" w:line="288" w:lineRule="auto"/>
        <w:jc w:val="both"/>
        <w:rPr>
          <w:rFonts w:ascii="Times New Roman" w:hAnsi="Times New Roman"/>
          <w:color w:val="auto"/>
          <w:sz w:val="24"/>
          <w:szCs w:val="24"/>
        </w:rPr>
        <w:sectPr w:rsidR="00DD0D64" w:rsidRPr="008C5E31" w:rsidSect="00632607">
          <w:footerReference w:type="default" r:id="rId15"/>
          <w:pgSz w:w="11906" w:h="16838"/>
          <w:pgMar w:top="1276" w:right="1133" w:bottom="1417" w:left="1417" w:header="708" w:footer="708" w:gutter="0"/>
          <w:cols w:space="708"/>
          <w:docGrid w:linePitch="360"/>
        </w:sectPr>
      </w:pPr>
    </w:p>
    <w:p w14:paraId="20F72A03" w14:textId="77777777" w:rsidR="00DD0D64" w:rsidRPr="008C5E31" w:rsidRDefault="00DD0D64" w:rsidP="00453D54">
      <w:pPr>
        <w:pStyle w:val="Heading1"/>
      </w:pPr>
      <w:bookmarkStart w:id="1" w:name="_Toc104538473"/>
      <w:bookmarkStart w:id="2" w:name="_Toc227913018"/>
      <w:r w:rsidRPr="008C5E31">
        <w:lastRenderedPageBreak/>
        <w:t>INTRODUCTION</w:t>
      </w:r>
      <w:bookmarkEnd w:id="1"/>
      <w:bookmarkEnd w:id="2"/>
    </w:p>
    <w:p w14:paraId="451381F7" w14:textId="6C641C63" w:rsidR="00DD0D64" w:rsidRPr="008C5E31" w:rsidRDefault="00DD0D64" w:rsidP="00523C06">
      <w:pPr>
        <w:pStyle w:val="Heading2"/>
      </w:pPr>
      <w:bookmarkStart w:id="3" w:name="_Toc104538474"/>
      <w:bookmarkStart w:id="4" w:name="_Toc227913019"/>
      <w:r w:rsidRPr="008C5E31">
        <w:t>C</w:t>
      </w:r>
      <w:r w:rsidR="00976F98" w:rsidRPr="008C5E31">
        <w:t>ontexte du projet. Justification de la mise à jour du</w:t>
      </w:r>
      <w:r w:rsidRPr="008C5E31">
        <w:t xml:space="preserve"> PMPP</w:t>
      </w:r>
      <w:bookmarkEnd w:id="3"/>
      <w:bookmarkEnd w:id="4"/>
    </w:p>
    <w:p w14:paraId="186DC882" w14:textId="74882E5C" w:rsidR="00DD0D64" w:rsidRPr="008C5E31" w:rsidRDefault="00976F98" w:rsidP="00821B03">
      <w:pPr>
        <w:pStyle w:val="Heading3"/>
      </w:pPr>
      <w:bookmarkStart w:id="5" w:name="_Toc104538475"/>
      <w:bookmarkStart w:id="6" w:name="_Toc227913020"/>
      <w:r w:rsidRPr="008C5E31">
        <w:t xml:space="preserve">Contexte initial du </w:t>
      </w:r>
      <w:bookmarkEnd w:id="5"/>
      <w:r w:rsidRPr="008C5E31">
        <w:t xml:space="preserve">projet </w:t>
      </w:r>
      <w:r w:rsidR="00D70331" w:rsidRPr="008C5E31">
        <w:t>PCMCI</w:t>
      </w:r>
      <w:bookmarkEnd w:id="6"/>
    </w:p>
    <w:p w14:paraId="737DA329" w14:textId="37737F60" w:rsidR="0023554F" w:rsidRPr="008C5E31" w:rsidRDefault="0023554F" w:rsidP="00DB6B39">
      <w:r w:rsidRPr="008C5E31">
        <w:t>Madagascar recèle d’importants potentiels de croissance, tels que l'agrobusiness, le tourisme, l'industrie légère et l'exploitation minière. Cependant, ils sont fragmentés dans l'espace et mal reliés aux systèmes de transport du pays. En zones rurales plus particulièrement, seuls 11,4 % de la population ont accès au réseau routier. Par ailleurs, de nombreux agriculteurs ruraux et entreprises locales ne sont pas connectés aux marchés nationaux, et encore moins au marché mondial. Fort de ce constat et dans un contexte de financement « Investment Project Financing (IPF) », sur le secteur des transports et des travaux publics, Madagascar veut lancer le P</w:t>
      </w:r>
      <w:r w:rsidR="00A10B0F" w:rsidRPr="008C5E31">
        <w:t>rogramme</w:t>
      </w:r>
      <w:r w:rsidRPr="008C5E31">
        <w:t xml:space="preserve"> de Connectivité pour une Croissance Inclusive pour améliorer la connectivité des transports dans certaines zones prioritaires d’une part et les réformes institutionnelles pour renforcer la durabilité du secteur des routes à Madagascar d’autre part. En rappel, l’objectif de développement du programme est de soutenir les efforts sur le long terme du gouvernement pour améliorer la connectivité des transports dans certaines zones prioritaires d’une part et les réformes institutionnelles dans le but de renforcer la durabilité du secteur des routes à Madagascar d’autre part.</w:t>
      </w:r>
    </w:p>
    <w:p w14:paraId="29FA1D5F" w14:textId="28EE752C" w:rsidR="00C86840" w:rsidRPr="008C5E31" w:rsidRDefault="00D70331" w:rsidP="00D70331">
      <w:pPr>
        <w:autoSpaceDE w:val="0"/>
        <w:autoSpaceDN w:val="0"/>
        <w:adjustRightInd w:val="0"/>
        <w:rPr>
          <w:spacing w:val="14"/>
        </w:rPr>
      </w:pPr>
      <w:r w:rsidRPr="008C5E31">
        <w:t xml:space="preserve">Dans cet objectif, </w:t>
      </w:r>
      <w:r w:rsidR="00C86840" w:rsidRPr="008C5E31">
        <w:t xml:space="preserve">le Projet </w:t>
      </w:r>
      <w:r w:rsidRPr="008C5E31">
        <w:t>« Connecter Madagascar pour une croissance inclusive », vise à améliorer la connectivité rurale le long des routes prioritaires, à renforcer la durabilité et l'efficacité de l'entretien des</w:t>
      </w:r>
      <w:r w:rsidRPr="008C5E31">
        <w:rPr>
          <w:spacing w:val="14"/>
        </w:rPr>
        <w:t xml:space="preserve"> </w:t>
      </w:r>
      <w:r w:rsidRPr="008C5E31">
        <w:rPr>
          <w:spacing w:val="-1"/>
        </w:rPr>
        <w:t>routes</w:t>
      </w:r>
      <w:r w:rsidRPr="008C5E31">
        <w:rPr>
          <w:spacing w:val="14"/>
        </w:rPr>
        <w:t xml:space="preserve"> </w:t>
      </w:r>
      <w:r w:rsidRPr="008C5E31">
        <w:rPr>
          <w:spacing w:val="-1"/>
        </w:rPr>
        <w:t>et</w:t>
      </w:r>
      <w:r w:rsidRPr="008C5E31">
        <w:rPr>
          <w:spacing w:val="14"/>
        </w:rPr>
        <w:t xml:space="preserve"> </w:t>
      </w:r>
      <w:r w:rsidRPr="008C5E31">
        <w:rPr>
          <w:spacing w:val="-1"/>
        </w:rPr>
        <w:t>la</w:t>
      </w:r>
      <w:r w:rsidRPr="008C5E31">
        <w:rPr>
          <w:spacing w:val="14"/>
        </w:rPr>
        <w:t xml:space="preserve"> </w:t>
      </w:r>
      <w:r w:rsidRPr="008C5E31">
        <w:rPr>
          <w:spacing w:val="-1"/>
        </w:rPr>
        <w:t>sécurité</w:t>
      </w:r>
      <w:r w:rsidRPr="008C5E31">
        <w:rPr>
          <w:spacing w:val="15"/>
        </w:rPr>
        <w:t xml:space="preserve"> </w:t>
      </w:r>
      <w:r w:rsidRPr="008C5E31">
        <w:rPr>
          <w:spacing w:val="-1"/>
        </w:rPr>
        <w:t>routière,</w:t>
      </w:r>
      <w:r w:rsidRPr="008C5E31">
        <w:rPr>
          <w:spacing w:val="14"/>
        </w:rPr>
        <w:t xml:space="preserve"> </w:t>
      </w:r>
      <w:r w:rsidRPr="008C5E31">
        <w:rPr>
          <w:spacing w:val="-1"/>
        </w:rPr>
        <w:t>en</w:t>
      </w:r>
      <w:r w:rsidRPr="008C5E31">
        <w:rPr>
          <w:spacing w:val="14"/>
        </w:rPr>
        <w:t xml:space="preserve"> </w:t>
      </w:r>
      <w:r w:rsidRPr="008C5E31">
        <w:rPr>
          <w:spacing w:val="-1"/>
        </w:rPr>
        <w:t>utilisant</w:t>
      </w:r>
      <w:r w:rsidRPr="008C5E31">
        <w:rPr>
          <w:spacing w:val="14"/>
        </w:rPr>
        <w:t xml:space="preserve"> </w:t>
      </w:r>
      <w:r w:rsidRPr="008C5E31">
        <w:rPr>
          <w:spacing w:val="-1"/>
        </w:rPr>
        <w:t>une</w:t>
      </w:r>
      <w:r w:rsidRPr="008C5E31">
        <w:rPr>
          <w:spacing w:val="12"/>
        </w:rPr>
        <w:t xml:space="preserve"> </w:t>
      </w:r>
      <w:r w:rsidRPr="008C5E31">
        <w:t>approche</w:t>
      </w:r>
      <w:r w:rsidRPr="008C5E31">
        <w:rPr>
          <w:spacing w:val="12"/>
        </w:rPr>
        <w:t xml:space="preserve"> </w:t>
      </w:r>
      <w:r w:rsidRPr="008C5E31">
        <w:rPr>
          <w:spacing w:val="-1"/>
        </w:rPr>
        <w:t>MFD.</w:t>
      </w:r>
      <w:r w:rsidRPr="008C5E31">
        <w:rPr>
          <w:spacing w:val="14"/>
        </w:rPr>
        <w:t xml:space="preserve"> </w:t>
      </w:r>
    </w:p>
    <w:p w14:paraId="28D92E3E" w14:textId="6898B9A8" w:rsidR="00D70331" w:rsidRPr="008C5E31" w:rsidRDefault="00D70331" w:rsidP="00D70331">
      <w:pPr>
        <w:autoSpaceDE w:val="0"/>
        <w:autoSpaceDN w:val="0"/>
        <w:adjustRightInd w:val="0"/>
      </w:pPr>
      <w:r w:rsidRPr="008C5E31">
        <w:t>A</w:t>
      </w:r>
      <w:r w:rsidRPr="008C5E31">
        <w:rPr>
          <w:spacing w:val="13"/>
        </w:rPr>
        <w:t xml:space="preserve"> </w:t>
      </w:r>
      <w:r w:rsidRPr="008C5E31">
        <w:t>ces</w:t>
      </w:r>
      <w:r w:rsidRPr="008C5E31">
        <w:rPr>
          <w:spacing w:val="14"/>
        </w:rPr>
        <w:t xml:space="preserve"> </w:t>
      </w:r>
      <w:r w:rsidRPr="008C5E31">
        <w:rPr>
          <w:spacing w:val="-1"/>
        </w:rPr>
        <w:t>égards,</w:t>
      </w:r>
      <w:r w:rsidRPr="008C5E31">
        <w:rPr>
          <w:spacing w:val="12"/>
        </w:rPr>
        <w:t xml:space="preserve"> </w:t>
      </w:r>
      <w:r w:rsidRPr="008C5E31">
        <w:rPr>
          <w:spacing w:val="-1"/>
        </w:rPr>
        <w:t>le</w:t>
      </w:r>
      <w:r w:rsidRPr="008C5E31">
        <w:rPr>
          <w:spacing w:val="14"/>
        </w:rPr>
        <w:t xml:space="preserve"> </w:t>
      </w:r>
      <w:r w:rsidR="00C86840" w:rsidRPr="008C5E31">
        <w:rPr>
          <w:spacing w:val="14"/>
        </w:rPr>
        <w:t>P</w:t>
      </w:r>
      <w:r w:rsidRPr="008C5E31">
        <w:rPr>
          <w:spacing w:val="-1"/>
        </w:rPr>
        <w:t>rojet</w:t>
      </w:r>
      <w:r w:rsidR="00A10B0F" w:rsidRPr="008C5E31">
        <w:t xml:space="preserve"> parent incluant le financement additionnel (FA) comporte </w:t>
      </w:r>
      <w:r w:rsidR="00223577" w:rsidRPr="008C5E31">
        <w:t>cinq (</w:t>
      </w:r>
      <w:r w:rsidR="00A10B0F" w:rsidRPr="008C5E31">
        <w:t>5</w:t>
      </w:r>
      <w:r w:rsidR="00223577" w:rsidRPr="008C5E31">
        <w:t>)</w:t>
      </w:r>
      <w:r w:rsidR="00A10B0F" w:rsidRPr="008C5E31">
        <w:t xml:space="preserve"> composantes </w:t>
      </w:r>
      <w:r w:rsidRPr="008C5E31">
        <w:t>:</w:t>
      </w:r>
    </w:p>
    <w:p w14:paraId="2ECFD412" w14:textId="3270CA27" w:rsidR="00D70331" w:rsidRPr="008C5E31" w:rsidRDefault="00D70331" w:rsidP="00D70331">
      <w:pPr>
        <w:autoSpaceDE w:val="0"/>
        <w:autoSpaceDN w:val="0"/>
        <w:adjustRightInd w:val="0"/>
        <w:rPr>
          <w:b/>
        </w:rPr>
      </w:pPr>
      <w:r w:rsidRPr="008C5E31">
        <w:rPr>
          <w:b/>
        </w:rPr>
        <w:t>Composante 1. Amélioration de l’état et de la résilience des routes pri</w:t>
      </w:r>
      <w:r w:rsidR="00A10B0F" w:rsidRPr="008C5E31">
        <w:rPr>
          <w:b/>
        </w:rPr>
        <w:t>maire</w:t>
      </w:r>
      <w:r w:rsidRPr="008C5E31">
        <w:rPr>
          <w:b/>
        </w:rPr>
        <w:t>s (</w:t>
      </w:r>
      <w:r w:rsidR="00223577" w:rsidRPr="008C5E31">
        <w:rPr>
          <w:b/>
        </w:rPr>
        <w:t xml:space="preserve">équivalent à </w:t>
      </w:r>
      <w:r w:rsidRPr="008C5E31">
        <w:rPr>
          <w:b/>
        </w:rPr>
        <w:t xml:space="preserve">320 millions de dollars US) </w:t>
      </w:r>
    </w:p>
    <w:p w14:paraId="76077E51" w14:textId="7482C082" w:rsidR="00D70331" w:rsidRPr="008C5E31" w:rsidRDefault="00D70331" w:rsidP="00D70331">
      <w:pPr>
        <w:autoSpaceDE w:val="0"/>
        <w:autoSpaceDN w:val="0"/>
        <w:adjustRightInd w:val="0"/>
        <w:ind w:left="284"/>
      </w:pPr>
      <w:r w:rsidRPr="008C5E31">
        <w:rPr>
          <w:u w:val="single"/>
        </w:rPr>
        <w:t>Sous-composante 1.1. R</w:t>
      </w:r>
      <w:r w:rsidR="00A10B0F" w:rsidRPr="008C5E31">
        <w:rPr>
          <w:u w:val="single"/>
        </w:rPr>
        <w:t>emise en état</w:t>
      </w:r>
      <w:r w:rsidRPr="008C5E31">
        <w:rPr>
          <w:u w:val="single"/>
        </w:rPr>
        <w:t xml:space="preserve"> des routes nationales prioritaires (</w:t>
      </w:r>
      <w:r w:rsidR="00A10B0F" w:rsidRPr="008C5E31">
        <w:rPr>
          <w:u w:val="single"/>
        </w:rPr>
        <w:t>équivalant à 306,9 </w:t>
      </w:r>
      <w:r w:rsidRPr="008C5E31">
        <w:rPr>
          <w:u w:val="single"/>
        </w:rPr>
        <w:t>millions de dollars US)</w:t>
      </w:r>
      <w:r w:rsidRPr="008C5E31">
        <w:t xml:space="preserve">. </w:t>
      </w:r>
      <w:r w:rsidR="00A10B0F" w:rsidRPr="008C5E31">
        <w:t>Cette sous-composante permettra de réhabiliter et de paver les routes nationales en zone rurale, principalement 100 km de la RN31 au nord (70 millions de dollars) et 400 km de la RN10 au sud (236,9 millions de dollars).</w:t>
      </w:r>
    </w:p>
    <w:p w14:paraId="1885EA15" w14:textId="3F4098C8" w:rsidR="00D70331" w:rsidRPr="008C5E31" w:rsidRDefault="00D70331" w:rsidP="00D70331">
      <w:pPr>
        <w:autoSpaceDE w:val="0"/>
        <w:autoSpaceDN w:val="0"/>
        <w:adjustRightInd w:val="0"/>
        <w:ind w:left="284"/>
      </w:pPr>
      <w:r w:rsidRPr="008C5E31">
        <w:rPr>
          <w:u w:val="single"/>
        </w:rPr>
        <w:t>Sous-composant</w:t>
      </w:r>
      <w:r w:rsidR="00A10B0F" w:rsidRPr="008C5E31">
        <w:rPr>
          <w:u w:val="single"/>
        </w:rPr>
        <w:t>e</w:t>
      </w:r>
      <w:r w:rsidRPr="008C5E31">
        <w:rPr>
          <w:u w:val="single"/>
        </w:rPr>
        <w:t xml:space="preserve"> 1.2. Acquisition de terrains nécessaires aux travaux de réhabilitation </w:t>
      </w:r>
      <w:r w:rsidR="00A10B0F" w:rsidRPr="008C5E31">
        <w:rPr>
          <w:u w:val="single"/>
        </w:rPr>
        <w:t>(équivalent à 13,1 millions de dollars EU)</w:t>
      </w:r>
      <w:r w:rsidR="00A10B0F" w:rsidRPr="008C5E31">
        <w:t>. Cette sous-composante financera les coûts de réinstallation involontaire liés à l'acquisition de terres</w:t>
      </w:r>
      <w:r w:rsidRPr="008C5E31">
        <w:t xml:space="preserve">. </w:t>
      </w:r>
    </w:p>
    <w:p w14:paraId="6471D675" w14:textId="3B38E605" w:rsidR="00D70331" w:rsidRPr="008C5E31" w:rsidRDefault="00D70331" w:rsidP="00D70331">
      <w:pPr>
        <w:autoSpaceDE w:val="0"/>
        <w:autoSpaceDN w:val="0"/>
        <w:adjustRightInd w:val="0"/>
        <w:rPr>
          <w:b/>
        </w:rPr>
      </w:pPr>
      <w:r w:rsidRPr="008C5E31">
        <w:rPr>
          <w:b/>
        </w:rPr>
        <w:t>Composante 2. Amélior</w:t>
      </w:r>
      <w:r w:rsidR="00A10B0F" w:rsidRPr="008C5E31">
        <w:rPr>
          <w:b/>
        </w:rPr>
        <w:t>ation de</w:t>
      </w:r>
      <w:r w:rsidRPr="008C5E31">
        <w:rPr>
          <w:b/>
        </w:rPr>
        <w:t xml:space="preserve"> l’accessibilité et les avantages socio-économiques des routes de desserte (</w:t>
      </w:r>
      <w:r w:rsidR="00223577" w:rsidRPr="008C5E31">
        <w:rPr>
          <w:b/>
        </w:rPr>
        <w:t xml:space="preserve">équvalent à </w:t>
      </w:r>
      <w:r w:rsidRPr="008C5E31">
        <w:rPr>
          <w:b/>
        </w:rPr>
        <w:t>70 millions de dollars US)</w:t>
      </w:r>
    </w:p>
    <w:p w14:paraId="7E3D347F" w14:textId="435D532B" w:rsidR="00D70331" w:rsidRPr="008C5E31" w:rsidRDefault="00D70331" w:rsidP="00D70331">
      <w:pPr>
        <w:autoSpaceDE w:val="0"/>
        <w:autoSpaceDN w:val="0"/>
        <w:adjustRightInd w:val="0"/>
        <w:ind w:left="284"/>
      </w:pPr>
      <w:r w:rsidRPr="008C5E31">
        <w:rPr>
          <w:u w:val="single"/>
        </w:rPr>
        <w:t xml:space="preserve">Sous-composante 2.1. </w:t>
      </w:r>
      <w:r w:rsidR="00A10B0F" w:rsidRPr="008C5E31">
        <w:rPr>
          <w:u w:val="single"/>
        </w:rPr>
        <w:t>Remise en état de certaines routes de desserte régionales et communales dans les zones prioritaires, et mise à l'essai d'un programme pilote d'entretien communautaire des routes de desserte (équivalent à 25 millions de dollars)</w:t>
      </w:r>
      <w:r w:rsidR="00A10B0F" w:rsidRPr="008C5E31">
        <w:t xml:space="preserve">. Cette sous-composante financera des travaux et des services de conseil pour soutenir la réhabilitation et l'entretien de certaines routes de desserte reliées aux routes nationales (RN10 et RN31) en cours de réhabilitation dans le cadre de la composante 1, ainsi que d'autres routes rurales </w:t>
      </w:r>
      <w:r w:rsidR="00A10B0F" w:rsidRPr="008C5E31">
        <w:lastRenderedPageBreak/>
        <w:t>importantes. Ce sous-volet soutiendra également les travaux et les services de conseil visant à piloter des microentreprises et d'autres programmes d'entretien communautaires</w:t>
      </w:r>
      <w:r w:rsidRPr="008C5E31">
        <w:t xml:space="preserve">. </w:t>
      </w:r>
    </w:p>
    <w:p w14:paraId="0D13DEDB" w14:textId="41852F75" w:rsidR="00D70331" w:rsidRPr="008C5E31" w:rsidRDefault="00D70331" w:rsidP="00D70331">
      <w:pPr>
        <w:autoSpaceDE w:val="0"/>
        <w:autoSpaceDN w:val="0"/>
        <w:adjustRightInd w:val="0"/>
        <w:ind w:left="284"/>
      </w:pPr>
      <w:r w:rsidRPr="008C5E31">
        <w:rPr>
          <w:u w:val="single"/>
        </w:rPr>
        <w:t xml:space="preserve">Sous-composante 2.2. </w:t>
      </w:r>
      <w:r w:rsidR="00A10B0F" w:rsidRPr="008C5E31">
        <w:rPr>
          <w:u w:val="single"/>
        </w:rPr>
        <w:t>Pilotage de contrats basés sur la performance (PBC) sur certaines routes non goudronnées (équivalent à 25 millions de dollars)</w:t>
      </w:r>
      <w:r w:rsidR="00A10B0F" w:rsidRPr="008C5E31">
        <w:t>. Cette sous-composante financera également la préparation de nouveaux documents d'appel d'offres standard pour la réhabilitation et l'entretien des routes non goudronnées, ainsi que la formation du personnel du ministère et de la RA sur les nouveaux contrats, et financera des équipements et des services de conseil pour superviser et mesurer l'état et les performances de la route par l'organisme d'exécution conformément aux exigences des contrats</w:t>
      </w:r>
      <w:r w:rsidRPr="008C5E31">
        <w:t xml:space="preserve">. </w:t>
      </w:r>
    </w:p>
    <w:p w14:paraId="4E592EA1" w14:textId="541831F0" w:rsidR="00D70331" w:rsidRPr="008C5E31" w:rsidRDefault="00D70331" w:rsidP="00D70331">
      <w:pPr>
        <w:autoSpaceDE w:val="0"/>
        <w:autoSpaceDN w:val="0"/>
        <w:adjustRightInd w:val="0"/>
        <w:ind w:left="284"/>
      </w:pPr>
      <w:r w:rsidRPr="008C5E31">
        <w:rPr>
          <w:u w:val="single"/>
        </w:rPr>
        <w:t xml:space="preserve">Sous-composante 2.3. </w:t>
      </w:r>
      <w:r w:rsidR="00A10B0F" w:rsidRPr="008C5E31">
        <w:rPr>
          <w:u w:val="single"/>
        </w:rPr>
        <w:t>Pilotage d'interventions sociales complémentaires le long de certaines routes principales et secondaires (équivalent à 20 millions de dollars).</w:t>
      </w:r>
      <w:r w:rsidR="00A10B0F" w:rsidRPr="008C5E31">
        <w:t xml:space="preserve"> Des interventions complémentaires seront prévues pour améliorer l'utilisation et les avantages des routes dans ces zones rurales, en particulier pour les différents groupes sociaux en situation de vulnérabilité. Cette sous-composante financera des travaux, de l'équipement et des services de conseil à l'appui des activités susmentionnées</w:t>
      </w:r>
      <w:r w:rsidRPr="008C5E31">
        <w:t xml:space="preserve">. </w:t>
      </w:r>
    </w:p>
    <w:p w14:paraId="0D757EA8" w14:textId="77777777" w:rsidR="00223577" w:rsidRPr="008C5E31" w:rsidRDefault="00D70331" w:rsidP="00D70331">
      <w:pPr>
        <w:autoSpaceDE w:val="0"/>
        <w:autoSpaceDN w:val="0"/>
        <w:adjustRightInd w:val="0"/>
      </w:pPr>
      <w:r w:rsidRPr="008C5E31">
        <w:rPr>
          <w:b/>
        </w:rPr>
        <w:t xml:space="preserve">Composante 3. Assistance technique et soutien aux réformes du secteur </w:t>
      </w:r>
      <w:r w:rsidR="00A10B0F" w:rsidRPr="008C5E31">
        <w:rPr>
          <w:b/>
        </w:rPr>
        <w:t xml:space="preserve">routes et </w:t>
      </w:r>
      <w:r w:rsidRPr="008C5E31">
        <w:rPr>
          <w:b/>
        </w:rPr>
        <w:t xml:space="preserve">des transports </w:t>
      </w:r>
      <w:r w:rsidR="00A10B0F" w:rsidRPr="008C5E31">
        <w:rPr>
          <w:b/>
        </w:rPr>
        <w:t>(équivalent de 10 millions de dollars)</w:t>
      </w:r>
      <w:r w:rsidR="00A10B0F" w:rsidRPr="008C5E31">
        <w:t xml:space="preserve">. </w:t>
      </w:r>
    </w:p>
    <w:p w14:paraId="4E5EC3BC" w14:textId="10DD1B85" w:rsidR="00D70331" w:rsidRPr="008C5E31" w:rsidRDefault="00A10B0F" w:rsidP="00223577">
      <w:pPr>
        <w:autoSpaceDE w:val="0"/>
        <w:autoSpaceDN w:val="0"/>
        <w:adjustRightInd w:val="0"/>
        <w:ind w:left="284"/>
      </w:pPr>
      <w:r w:rsidRPr="008C5E31">
        <w:t>La composante appuiera les activités de renforcement des capacités et des institutions dans le secteur des transports dans les domaines suivants : (i) renforcement des capacités inst itutionnelles, réglementaires et de planification du MPW et de l'AR et du FR nouvellement créés ; (ii) le renforcement des capacités en matière d'évaluation de la vulnérabilité climatique et de pratiques de résilience ; et iii) la poursuite de la mise en œuvre du plan d'action pour la sécurité routière ; (iv) le renforcement des capacités institutionnelles, réglementaires et de planification du ministère des Transports et des organismes publics associés ; v) renforcer la durabilité des investissements routiers grâce à la mise en œuvre des recommandations issues d'une étude sur le financement du secteur routier financée au titre du RSSP</w:t>
      </w:r>
      <w:r w:rsidR="00D70331" w:rsidRPr="008C5E31">
        <w:t xml:space="preserve">. </w:t>
      </w:r>
    </w:p>
    <w:p w14:paraId="2487D6B2" w14:textId="5BB37841" w:rsidR="00D70331" w:rsidRPr="008C5E31" w:rsidRDefault="00D70331" w:rsidP="00D70331">
      <w:pPr>
        <w:autoSpaceDE w:val="0"/>
        <w:autoSpaceDN w:val="0"/>
        <w:adjustRightInd w:val="0"/>
        <w:rPr>
          <w:b/>
        </w:rPr>
      </w:pPr>
      <w:r w:rsidRPr="008C5E31">
        <w:rPr>
          <w:b/>
        </w:rPr>
        <w:t>Composante 4. Composante d’inte</w:t>
      </w:r>
      <w:r w:rsidR="00901954" w:rsidRPr="008C5E31">
        <w:rPr>
          <w:b/>
        </w:rPr>
        <w:t>r</w:t>
      </w:r>
      <w:r w:rsidRPr="008C5E31">
        <w:rPr>
          <w:b/>
        </w:rPr>
        <w:t>vention d’Urgence</w:t>
      </w:r>
      <w:r w:rsidR="00A8726B" w:rsidRPr="008C5E31">
        <w:rPr>
          <w:b/>
        </w:rPr>
        <w:t xml:space="preserve"> et de Contingence (CERC)</w:t>
      </w:r>
      <w:r w:rsidR="00A10B0F" w:rsidRPr="008C5E31">
        <w:rPr>
          <w:b/>
        </w:rPr>
        <w:t xml:space="preserve"> (équivalent à 60 millions de dollars</w:t>
      </w:r>
      <w:r w:rsidR="00223577" w:rsidRPr="008C5E31">
        <w:rPr>
          <w:b/>
        </w:rPr>
        <w:t xml:space="preserve"> US</w:t>
      </w:r>
      <w:r w:rsidR="00A10B0F" w:rsidRPr="008C5E31">
        <w:rPr>
          <w:b/>
        </w:rPr>
        <w:t>)</w:t>
      </w:r>
    </w:p>
    <w:p w14:paraId="66EEB997" w14:textId="4B639A9D" w:rsidR="0028493A" w:rsidRPr="008C5E31" w:rsidRDefault="0028493A" w:rsidP="005A516B">
      <w:pPr>
        <w:autoSpaceDE w:val="0"/>
        <w:autoSpaceDN w:val="0"/>
        <w:adjustRightInd w:val="0"/>
        <w:spacing w:after="0"/>
        <w:ind w:left="284"/>
      </w:pPr>
      <w:r w:rsidRPr="008C5E31">
        <w:t>Sous-composante 4.1. Infrastructures routières (US$ 50 millions)</w:t>
      </w:r>
    </w:p>
    <w:p w14:paraId="52F0A0FC" w14:textId="08EC31D9" w:rsidR="0028493A" w:rsidRPr="008C5E31" w:rsidRDefault="0028493A" w:rsidP="005A516B">
      <w:pPr>
        <w:autoSpaceDE w:val="0"/>
        <w:autoSpaceDN w:val="0"/>
        <w:adjustRightInd w:val="0"/>
        <w:spacing w:after="0"/>
        <w:ind w:left="284"/>
      </w:pPr>
      <w:r w:rsidRPr="008C5E31">
        <w:t>Sous-composante 4.2 : Infrastructure portuaire (US$ 10 millions)</w:t>
      </w:r>
    </w:p>
    <w:p w14:paraId="7A86C48B" w14:textId="247418A7" w:rsidR="0028493A" w:rsidRPr="008C5E31" w:rsidRDefault="0028493A" w:rsidP="0028493A">
      <w:pPr>
        <w:autoSpaceDE w:val="0"/>
        <w:autoSpaceDN w:val="0"/>
        <w:adjustRightInd w:val="0"/>
        <w:ind w:left="284"/>
      </w:pPr>
      <w:r w:rsidRPr="008C5E31">
        <w:t>Sous-composante 4.3 : Infrastructures rou</w:t>
      </w:r>
      <w:r w:rsidR="004A6F94" w:rsidRPr="008C5E31">
        <w:t>ti</w:t>
      </w:r>
      <w:r w:rsidRPr="008C5E31">
        <w:t>ères (US$ 100 millions)</w:t>
      </w:r>
    </w:p>
    <w:p w14:paraId="47F6FBC3" w14:textId="06F3D5AF" w:rsidR="00AD5D64" w:rsidRPr="008C5E31" w:rsidRDefault="00AD5D64" w:rsidP="00AD5D64">
      <w:pPr>
        <w:autoSpaceDE w:val="0"/>
        <w:autoSpaceDN w:val="0"/>
        <w:adjustRightInd w:val="0"/>
      </w:pPr>
      <w:r w:rsidRPr="008C5E31">
        <w:t>La CERC1 comprenant les deux premières sous-composantes (4.1 et 4.2) a été activée le 24 avril 2024, à la suite des cyclones tropicaux Alvaro et Gamane, qui ont frappé le nord de Madagascar en janvier et mars 2024. 60 millions de dollars ont été réaffectés à la réparation des routes nationales RN4 et RN6</w:t>
      </w:r>
      <w:r w:rsidRPr="008C5E31">
        <w:rPr>
          <w:rStyle w:val="FootnoteReference"/>
        </w:rPr>
        <w:footnoteReference w:id="2"/>
      </w:r>
      <w:r w:rsidRPr="008C5E31">
        <w:t xml:space="preserve"> et au Port de Mahajanga. Les travaux y relatifs sont prévus être achevés au 31 Mai 2026.</w:t>
      </w:r>
    </w:p>
    <w:p w14:paraId="410F4381" w14:textId="23C689F0" w:rsidR="0028493A" w:rsidRPr="008C5E31" w:rsidRDefault="00AD5D64" w:rsidP="00AD5D64">
      <w:pPr>
        <w:autoSpaceDE w:val="0"/>
        <w:autoSpaceDN w:val="0"/>
        <w:adjustRightInd w:val="0"/>
      </w:pPr>
      <w:r w:rsidRPr="008C5E31">
        <w:lastRenderedPageBreak/>
        <w:t>La CERC 2 incluant l</w:t>
      </w:r>
      <w:r w:rsidR="0028493A" w:rsidRPr="008C5E31">
        <w:t xml:space="preserve">a sous-composante 4.3 </w:t>
      </w:r>
      <w:r w:rsidR="004A6F94" w:rsidRPr="008C5E31">
        <w:t>concerne des sous-projets routiers comprenant des travaux de réhabilitation des dalots, des radiers alvéolés, des ponts, de traitement des brèches et de remise en état des chaussées après les intempéries survenues au début de l’année 2026.</w:t>
      </w:r>
    </w:p>
    <w:p w14:paraId="25F093C3" w14:textId="0D185038" w:rsidR="00AD5D64" w:rsidRPr="008C5E31" w:rsidRDefault="00AD5D64" w:rsidP="00D70331">
      <w:pPr>
        <w:autoSpaceDE w:val="0"/>
        <w:autoSpaceDN w:val="0"/>
        <w:adjustRightInd w:val="0"/>
      </w:pPr>
      <w:r w:rsidRPr="008C5E31">
        <w:rPr>
          <w:b/>
        </w:rPr>
        <w:t>Composante 5 : Amélioration de la résilience de l'infrastructure des ponts (30 millions de dollars américains)</w:t>
      </w:r>
      <w:r w:rsidRPr="008C5E31">
        <w:t>. Cette composante financera des travaux, des biens et des services de conseil liés aux deux activités suivantes : (i) Acquisition de ponts modulaires : cette activité porte sur les dommages causés par les récents cyclones tropicaux et anticipe les besoins supplémentaires en matière de résilience en raison de la saison des pluies et (ii) Réhabilitation des ponts/routes endommagés par les cyclones : Cette activité comprend la réhabilitation du pont de Manambery sur la RN5a, et potentiellement d'autres ponts critiques qui ont été endommagés par les cyclones.</w:t>
      </w:r>
    </w:p>
    <w:p w14:paraId="38652AA1" w14:textId="174750B9" w:rsidR="00D70331" w:rsidRPr="008C5E31" w:rsidRDefault="00D70331" w:rsidP="00D70331">
      <w:pPr>
        <w:autoSpaceDE w:val="0"/>
        <w:autoSpaceDN w:val="0"/>
        <w:adjustRightInd w:val="0"/>
      </w:pPr>
      <w:r w:rsidRPr="008C5E31">
        <w:t>A travers la mise en œuvre des composantes du projet, l’accroissement de l’accès des communautés aux opportunités sociales et économiques est fortement attendu.</w:t>
      </w:r>
    </w:p>
    <w:p w14:paraId="0B7D82C5" w14:textId="7E40AC15" w:rsidR="00DD0D64" w:rsidRPr="008C5E31" w:rsidRDefault="00DD0D64" w:rsidP="007B6EB0">
      <w:pPr>
        <w:spacing w:after="80"/>
      </w:pPr>
      <w:r w:rsidRPr="008C5E31">
        <w:t xml:space="preserve">De tels travaux sont susceptibles de causer des impacts environnementaux et sociaux significatifs. </w:t>
      </w:r>
      <w:r w:rsidR="00A65D7B" w:rsidRPr="008C5E31">
        <w:t xml:space="preserve">Avant le démarrage du projet, </w:t>
      </w:r>
      <w:r w:rsidRPr="008C5E31">
        <w:rPr>
          <w:rFonts w:eastAsia="Times New Roman"/>
        </w:rPr>
        <w:t>les risques et effets environnementaux et sociaux spécifiques de chaque sous-projet ne p</w:t>
      </w:r>
      <w:r w:rsidR="00A65D7B" w:rsidRPr="008C5E31">
        <w:rPr>
          <w:rFonts w:eastAsia="Times New Roman"/>
        </w:rPr>
        <w:t>ouvaien</w:t>
      </w:r>
      <w:r w:rsidRPr="008C5E31">
        <w:rPr>
          <w:rFonts w:eastAsia="Times New Roman"/>
        </w:rPr>
        <w:t xml:space="preserve">t pas être déterminés tant que les détails des activités devant être entreprises dans chaque site concerné par le Projet </w:t>
      </w:r>
      <w:r w:rsidR="00AD5D64" w:rsidRPr="008C5E31">
        <w:rPr>
          <w:rFonts w:eastAsia="Times New Roman"/>
        </w:rPr>
        <w:t xml:space="preserve">et son FA </w:t>
      </w:r>
      <w:r w:rsidRPr="008C5E31">
        <w:rPr>
          <w:rFonts w:eastAsia="Times New Roman"/>
        </w:rPr>
        <w:t>ne sont pas suffisamment circonscrits, le Projet a opté pour l’approche cadre. Ainsi, afin de permettre, à ce stade, d’examiner les impacts et risques associés aux différentes interventions pendant la mise en œuvre du projet et fournir les informations pertinentes sur les effets qui pourraient se produire et les mesures d’atténuation que l’on pourrait s’attendre à voir appliquer, plusieurs documents cadres ont alors été élaborés conformément aux dispositifs du Cadre environnemental et Social (CES) de la Banque Mondiale</w:t>
      </w:r>
      <w:r w:rsidR="00E522B6" w:rsidRPr="008C5E31">
        <w:rPr>
          <w:rFonts w:eastAsia="Times New Roman"/>
        </w:rPr>
        <w:t xml:space="preserve">. </w:t>
      </w:r>
      <w:r w:rsidR="0015203B" w:rsidRPr="008C5E31">
        <w:rPr>
          <w:rFonts w:eastAsia="Times New Roman"/>
        </w:rPr>
        <w:t>Ainsi l</w:t>
      </w:r>
      <w:r w:rsidR="00E522B6" w:rsidRPr="008C5E31">
        <w:rPr>
          <w:rFonts w:cs="Arial"/>
        </w:rPr>
        <w:t>a liste</w:t>
      </w:r>
      <w:r w:rsidR="003B6DEF" w:rsidRPr="008C5E31">
        <w:rPr>
          <w:rFonts w:cs="Arial"/>
        </w:rPr>
        <w:t xml:space="preserve"> détaillée</w:t>
      </w:r>
      <w:r w:rsidR="00E522B6" w:rsidRPr="008C5E31">
        <w:rPr>
          <w:rFonts w:cs="Arial"/>
        </w:rPr>
        <w:t xml:space="preserve"> des impacts </w:t>
      </w:r>
      <w:r w:rsidR="0015203B" w:rsidRPr="008C5E31">
        <w:rPr>
          <w:rFonts w:cs="Arial"/>
        </w:rPr>
        <w:t>(</w:t>
      </w:r>
      <w:r w:rsidR="00E522B6" w:rsidRPr="008C5E31">
        <w:rPr>
          <w:rFonts w:cs="Arial"/>
        </w:rPr>
        <w:t>positifs</w:t>
      </w:r>
      <w:r w:rsidR="0015203B" w:rsidRPr="008C5E31">
        <w:rPr>
          <w:rFonts w:cs="Arial"/>
        </w:rPr>
        <w:t xml:space="preserve"> et négatifs)</w:t>
      </w:r>
      <w:r w:rsidR="00E522B6" w:rsidRPr="008C5E31">
        <w:rPr>
          <w:rFonts w:cs="Arial"/>
        </w:rPr>
        <w:t xml:space="preserve"> sont mentionnés dans le </w:t>
      </w:r>
      <w:r w:rsidR="003B6DEF" w:rsidRPr="008C5E31">
        <w:rPr>
          <w:rFonts w:cs="Arial"/>
          <w:i/>
          <w:iCs/>
        </w:rPr>
        <w:t>Cadre de Gestion Environnementale et Sociale (</w:t>
      </w:r>
      <w:r w:rsidR="00E522B6" w:rsidRPr="008C5E31">
        <w:rPr>
          <w:rFonts w:cs="Arial"/>
          <w:i/>
          <w:iCs/>
        </w:rPr>
        <w:t>CGES</w:t>
      </w:r>
      <w:r w:rsidR="003B6DEF" w:rsidRPr="008C5E31">
        <w:rPr>
          <w:rFonts w:cs="Arial"/>
          <w:i/>
          <w:iCs/>
        </w:rPr>
        <w:t>)</w:t>
      </w:r>
      <w:r w:rsidR="00E522B6" w:rsidRPr="008C5E31">
        <w:rPr>
          <w:rFonts w:cs="Arial"/>
          <w:i/>
          <w:iCs/>
        </w:rPr>
        <w:t xml:space="preserve"> élaboré au même titre que le présent document</w:t>
      </w:r>
      <w:bookmarkStart w:id="7" w:name="_Toc89238937"/>
      <w:bookmarkEnd w:id="7"/>
      <w:r w:rsidR="00E522B6" w:rsidRPr="008C5E31">
        <w:rPr>
          <w:rFonts w:cs="Arial"/>
          <w:i/>
          <w:iCs/>
        </w:rPr>
        <w:t xml:space="preserve"> </w:t>
      </w:r>
      <w:r w:rsidR="00E522B6" w:rsidRPr="008C5E31">
        <w:rPr>
          <w:i/>
          <w:iCs/>
          <w:lang w:eastAsia="ja-JP"/>
        </w:rPr>
        <w:t xml:space="preserve">dans la section 6.2. </w:t>
      </w:r>
      <w:r w:rsidR="00E522B6" w:rsidRPr="008C5E31">
        <w:rPr>
          <w:b/>
          <w:bCs/>
          <w:i/>
          <w:iCs/>
          <w:lang w:eastAsia="ja-JP"/>
        </w:rPr>
        <w:t>Identification des impacts potentiels globaux</w:t>
      </w:r>
      <w:r w:rsidR="007B6EB0" w:rsidRPr="008C5E31">
        <w:rPr>
          <w:b/>
          <w:bCs/>
          <w:i/>
          <w:iCs/>
          <w:lang w:eastAsia="ja-JP"/>
        </w:rPr>
        <w:t>.</w:t>
      </w:r>
      <w:r w:rsidR="007B6EB0" w:rsidRPr="008C5E31">
        <w:t xml:space="preserve"> Ainsi</w:t>
      </w:r>
      <w:r w:rsidRPr="008C5E31">
        <w:t xml:space="preserve"> le présent document se rapporte</w:t>
      </w:r>
      <w:r w:rsidR="007B6EB0" w:rsidRPr="008C5E31">
        <w:t xml:space="preserve"> et se focalise à tous ce qui se rapporte à la </w:t>
      </w:r>
      <w:r w:rsidR="00E5682E" w:rsidRPr="008C5E31">
        <w:t>mise à jour d</w:t>
      </w:r>
      <w:r w:rsidR="00A8726B" w:rsidRPr="008C5E31">
        <w:t>u Plan d</w:t>
      </w:r>
      <w:r w:rsidR="00E5682E" w:rsidRPr="008C5E31">
        <w:t xml:space="preserve">e </w:t>
      </w:r>
      <w:r w:rsidRPr="008C5E31">
        <w:t>mobilisation des parties prenantes</w:t>
      </w:r>
      <w:r w:rsidR="00A8726B" w:rsidRPr="008C5E31">
        <w:t xml:space="preserve"> (PMPP) </w:t>
      </w:r>
      <w:r w:rsidR="007B6EB0" w:rsidRPr="008C5E31">
        <w:t>du projet</w:t>
      </w:r>
      <w:r w:rsidRPr="008C5E31">
        <w:t>.</w:t>
      </w:r>
    </w:p>
    <w:p w14:paraId="690E7D3B" w14:textId="31B18A78" w:rsidR="00DD0D64" w:rsidRPr="008C5E31" w:rsidRDefault="00E5682E" w:rsidP="00821B03">
      <w:pPr>
        <w:pStyle w:val="Heading3"/>
      </w:pPr>
      <w:bookmarkStart w:id="8" w:name="_Toc102568042"/>
      <w:bookmarkStart w:id="9" w:name="_Toc104538476"/>
      <w:bookmarkStart w:id="10" w:name="_Toc227913021"/>
      <w:r w:rsidRPr="008C5E31">
        <w:t xml:space="preserve">Activation </w:t>
      </w:r>
      <w:bookmarkEnd w:id="8"/>
      <w:bookmarkEnd w:id="9"/>
      <w:r w:rsidR="00976F98" w:rsidRPr="008C5E31">
        <w:t xml:space="preserve">de la composante </w:t>
      </w:r>
      <w:r w:rsidR="005F5B96" w:rsidRPr="008C5E31">
        <w:t>4</w:t>
      </w:r>
      <w:r w:rsidRPr="008C5E31">
        <w:t xml:space="preserve"> </w:t>
      </w:r>
      <w:r w:rsidR="004A6F94" w:rsidRPr="008C5E31">
        <w:t xml:space="preserve">(CERC 1) </w:t>
      </w:r>
      <w:r w:rsidR="009B041E" w:rsidRPr="008C5E31">
        <w:t xml:space="preserve">en Avril 2024 </w:t>
      </w:r>
      <w:r w:rsidRPr="008C5E31">
        <w:t>après les intemperies survenues en 2023 et 2024</w:t>
      </w:r>
      <w:bookmarkEnd w:id="10"/>
    </w:p>
    <w:p w14:paraId="29DC77F9" w14:textId="12224CC3" w:rsidR="00DB6B39" w:rsidRPr="008C5E31" w:rsidRDefault="00DB6B39" w:rsidP="00DB6B39">
      <w:bookmarkStart w:id="11" w:name="_Hlk161928425"/>
      <w:r w:rsidRPr="008C5E31">
        <w:t>Durant la saison cyclonique 2023 / 2024, Madagascar a subi une série de violentes intempéries, notamment : sur les 6 cas enregistrés, 4 sont survenus en 2024, alors que la saison n’est pas encore achevée. Le passage du cyclone tropical GAMANE au Nord de Madagascar le 27 mars 2024 a aggravé la situation et a amené le Gouvernement à déclarer un état de sinistre national lors du Conseil des ministres du 3 avril 2024</w:t>
      </w:r>
    </w:p>
    <w:p w14:paraId="0318D805" w14:textId="23493B22" w:rsidR="00DB6B39" w:rsidRPr="008C5E31" w:rsidRDefault="00DB6B39" w:rsidP="00DB6B39">
      <w:pPr>
        <w:spacing w:before="120"/>
      </w:pPr>
      <w:r w:rsidRPr="008C5E31">
        <w:t xml:space="preserve">Ces catastrophes naturelles ont été accompagnées par d’importantes précipitations, et des vents violents. Ce qui a abouti à de multiples dégradations d’infrastructures dans diverses régions dont : </w:t>
      </w:r>
    </w:p>
    <w:p w14:paraId="5049553E" w14:textId="77777777" w:rsidR="00DB6B39" w:rsidRPr="008C5E31" w:rsidRDefault="00DB6B39" w:rsidP="00711304">
      <w:pPr>
        <w:pStyle w:val="ListParagraph"/>
        <w:numPr>
          <w:ilvl w:val="0"/>
          <w:numId w:val="95"/>
        </w:numPr>
        <w:spacing w:after="0" w:line="240" w:lineRule="auto"/>
        <w:ind w:left="851" w:hanging="425"/>
        <w:contextualSpacing w:val="0"/>
      </w:pPr>
      <w:r w:rsidRPr="008C5E31">
        <w:t>Dommages sur des routes</w:t>
      </w:r>
      <w:r w:rsidRPr="008C5E31">
        <w:rPr>
          <w:lang w:val="fr-FR"/>
        </w:rPr>
        <w:t> </w:t>
      </w:r>
      <w:r w:rsidRPr="008C5E31">
        <w:t>: éboulements et/ou chutes d’arbres, brèches, dommages sur des ponts et autres ouvrages, détérioration de chaussée, autres.</w:t>
      </w:r>
    </w:p>
    <w:p w14:paraId="28581E3E" w14:textId="77777777" w:rsidR="00DB6B39" w:rsidRPr="008C5E31" w:rsidRDefault="00DB6B39" w:rsidP="00711304">
      <w:pPr>
        <w:pStyle w:val="ListParagraph"/>
        <w:numPr>
          <w:ilvl w:val="0"/>
          <w:numId w:val="95"/>
        </w:numPr>
        <w:spacing w:after="0" w:line="240" w:lineRule="auto"/>
        <w:ind w:left="851" w:hanging="425"/>
        <w:contextualSpacing w:val="0"/>
      </w:pPr>
      <w:r w:rsidRPr="008C5E31">
        <w:rPr>
          <w:lang w:val="en-US"/>
        </w:rPr>
        <w:t>Inondations</w:t>
      </w:r>
    </w:p>
    <w:p w14:paraId="578CE785" w14:textId="77777777" w:rsidR="00DB6B39" w:rsidRPr="008C5E31" w:rsidRDefault="00DB6B39" w:rsidP="00711304">
      <w:pPr>
        <w:pStyle w:val="ListParagraph"/>
        <w:numPr>
          <w:ilvl w:val="0"/>
          <w:numId w:val="95"/>
        </w:numPr>
        <w:spacing w:after="0" w:line="240" w:lineRule="auto"/>
        <w:ind w:left="851" w:hanging="425"/>
        <w:contextualSpacing w:val="0"/>
      </w:pPr>
      <w:r w:rsidRPr="008C5E31">
        <w:rPr>
          <w:lang w:val="fr-FR"/>
        </w:rPr>
        <w:t>Dommages sur les infrastructures portuaires</w:t>
      </w:r>
      <w:r w:rsidRPr="008C5E31">
        <w:t>.</w:t>
      </w:r>
    </w:p>
    <w:bookmarkEnd w:id="11"/>
    <w:p w14:paraId="6B23EB97" w14:textId="697C474E" w:rsidR="00DB6B39" w:rsidRPr="008C5E31" w:rsidRDefault="00DB6B39" w:rsidP="00DB6B39">
      <w:pPr>
        <w:tabs>
          <w:tab w:val="left" w:pos="920"/>
        </w:tabs>
        <w:spacing w:before="120"/>
      </w:pPr>
      <w:r w:rsidRPr="008C5E31">
        <w:lastRenderedPageBreak/>
        <w:t xml:space="preserve">Compte tenu de l'importance critique des infrastructures nationales touchées et des dommages importants qui y sont associés, le Gouvernement </w:t>
      </w:r>
      <w:r w:rsidR="00E5682E" w:rsidRPr="008C5E31">
        <w:t xml:space="preserve">a </w:t>
      </w:r>
      <w:r w:rsidRPr="008C5E31">
        <w:t>demand</w:t>
      </w:r>
      <w:r w:rsidR="00E5682E" w:rsidRPr="008C5E31">
        <w:t>é</w:t>
      </w:r>
      <w:r w:rsidRPr="008C5E31">
        <w:t xml:space="preserve"> la mobilisation de la composante CERC du Projet Connecter Madagascar pour une Croissance Inclusive (PCMCI) pour couvrir les besoins urgents en infrastructures. L’objectif de ce déclenchement </w:t>
      </w:r>
      <w:r w:rsidR="00E5682E" w:rsidRPr="008C5E31">
        <w:t>était</w:t>
      </w:r>
      <w:r w:rsidRPr="008C5E31">
        <w:t xml:space="preserve"> de pouvoir disposer rapidement d’un financement adéquat pour adresser les dégâts dans les délais les plus courts, grâce au Mécanisme de Riposte Immédiate (MRI)</w:t>
      </w:r>
    </w:p>
    <w:p w14:paraId="04B1437B" w14:textId="34FC4BDB" w:rsidR="005F5B96" w:rsidRPr="008C5E31" w:rsidRDefault="005F5B96" w:rsidP="0000693D">
      <w:pPr>
        <w:tabs>
          <w:tab w:val="left" w:pos="920"/>
        </w:tabs>
        <w:spacing w:before="120"/>
      </w:pPr>
      <w:r w:rsidRPr="008C5E31">
        <w:t>En réponse aux perversités du changement climatique, Madagascar a adopté des mesures d’adaptation pour assurer une bonne résilience du secteur des infrastructures routières en adoptant de nouvelles normes y afférentes. Les interventions de cette composante n’arrivaient pas à couvrir tous les dégâts au niveau des infrastructures de transport occasionnées par les intempéries qu’a subi Madagascar depuis 202</w:t>
      </w:r>
      <w:r w:rsidR="00597425" w:rsidRPr="008C5E31">
        <w:t>3</w:t>
      </w:r>
      <w:r w:rsidRPr="008C5E31">
        <w:t>, à savoir la prise en main les dégâts au niveau</w:t>
      </w:r>
      <w:r w:rsidR="00597425" w:rsidRPr="008C5E31">
        <w:t xml:space="preserve"> des routes et </w:t>
      </w:r>
      <w:r w:rsidRPr="008C5E31">
        <w:t>des infrastructures portuaires.</w:t>
      </w:r>
      <w:r w:rsidR="00597425" w:rsidRPr="008C5E31">
        <w:t xml:space="preserve"> </w:t>
      </w:r>
      <w:r w:rsidR="00E82AD4" w:rsidRPr="008C5E31">
        <w:t>L’ampleur des dégâts a conduit le Gouvernement malgache à approuver l’intention d’activer la Composante d’intervention d’urgence et de contingence (CERC) du Projet Connecter Madagascar pour une Croissance Inclusive (PCMCI) (P173711) lors du Conseil des ministres du 6 mars 2024</w:t>
      </w:r>
      <w:r w:rsidR="00597425" w:rsidRPr="008C5E31">
        <w:t>.</w:t>
      </w:r>
      <w:r w:rsidR="0000693D" w:rsidRPr="008C5E31">
        <w:t xml:space="preserve"> La demande du Gouvernement pour la mobilisation de la composante CERC du projet PCMCI a été déclenchée le 11 Mars 2024</w:t>
      </w:r>
    </w:p>
    <w:p w14:paraId="151DCD23" w14:textId="2AF3379C" w:rsidR="0000693D" w:rsidRPr="008C5E31" w:rsidRDefault="0000693D" w:rsidP="0000693D">
      <w:pPr>
        <w:tabs>
          <w:tab w:val="left" w:pos="920"/>
        </w:tabs>
        <w:spacing w:before="120"/>
      </w:pPr>
      <w:r w:rsidRPr="008C5E31">
        <w:t>En référence aux termes de l’Accord de crédit, en cas de catastrophe naturelle (tels des dégâts cycloniques), le Gouvernement de la République de Madagascar peut demander à l’IDA de déclencher la Composante CERC du Projet PCMCI.</w:t>
      </w:r>
    </w:p>
    <w:p w14:paraId="14731303" w14:textId="4FA9301E" w:rsidR="00E82AD4" w:rsidRPr="008C5E31" w:rsidRDefault="00E82AD4" w:rsidP="0000693D">
      <w:pPr>
        <w:tabs>
          <w:tab w:val="left" w:pos="920"/>
        </w:tabs>
        <w:spacing w:before="120"/>
        <w:rPr>
          <w:rFonts w:eastAsiaTheme="majorEastAsia"/>
        </w:rPr>
      </w:pPr>
      <w:r w:rsidRPr="008C5E31">
        <w:t xml:space="preserve">Compte tenu de l'importance critique des infrastructures nationales touchées et des dommages importants qui y sont associés, </w:t>
      </w:r>
      <w:r w:rsidR="000E5EED" w:rsidRPr="008C5E31">
        <w:t>le Gouvernement, par l’intermédiaire du Ministère de l’Économie et des Finances, a</w:t>
      </w:r>
      <w:r w:rsidR="004A6F94" w:rsidRPr="008C5E31">
        <w:t>vait</w:t>
      </w:r>
      <w:r w:rsidR="000E5EED" w:rsidRPr="008C5E31">
        <w:t xml:space="preserve"> adressé à la Banque mondiale le 21 mars 2024 une requête d’activation de la Composante CERC du Projet PCMCI</w:t>
      </w:r>
      <w:r w:rsidR="004A6F94" w:rsidRPr="008C5E31">
        <w:t>,</w:t>
      </w:r>
      <w:r w:rsidR="000E5EED" w:rsidRPr="008C5E31">
        <w:t xml:space="preserve"> afin de rétablir et d'assurer la continuité de service de ces infrastructures, pour un montant de soixante millions de dollars US (60.000.000 USD), dont 35.000.000 USD pour la RNP6, 10.000.000 USD pour la RNP4, 5.000.000 USD pour la maîtrise d'œuvre et les frais de fonctionnement et 10.000.000 USD pour le Port de Mahajanga.</w:t>
      </w:r>
      <w:r w:rsidRPr="008C5E31">
        <w:rPr>
          <w:rFonts w:eastAsiaTheme="majorEastAsia"/>
        </w:rPr>
        <w:t xml:space="preserve"> Ce qui a été positivement répondu par la Banque mondiale, avec l’activation du CERC PCMCI le 24 avril 2024 pour une durée initiale de 18 mois, suivi d’une extension jusqu’au 31 mai 2026.</w:t>
      </w:r>
    </w:p>
    <w:p w14:paraId="1C043B84" w14:textId="28A7BD93" w:rsidR="00E82AD4" w:rsidRPr="008C5E31" w:rsidRDefault="00E82AD4" w:rsidP="00E82AD4">
      <w:pPr>
        <w:spacing w:before="120"/>
        <w:rPr>
          <w:rFonts w:eastAsia="Times New Roman"/>
        </w:rPr>
      </w:pPr>
      <w:r w:rsidRPr="008C5E31">
        <w:rPr>
          <w:rFonts w:eastAsia="Times New Roman"/>
        </w:rPr>
        <w:t xml:space="preserve">Pour la mise en œuvre des activités E&amp;S </w:t>
      </w:r>
      <w:r w:rsidR="00011B19" w:rsidRPr="008C5E31">
        <w:rPr>
          <w:rFonts w:eastAsia="Times New Roman"/>
        </w:rPr>
        <w:t>CERC du Projet PCMCI</w:t>
      </w:r>
      <w:r w:rsidRPr="008C5E31">
        <w:rPr>
          <w:rFonts w:eastAsia="Times New Roman"/>
        </w:rPr>
        <w:t>, les documents cadres du Projet (dont le CGES, le PEES et le PMPP) ont été mis à jour, conformément aux dispositions du Cadre environnemental et Social (CES) de la Banque mondiale.</w:t>
      </w:r>
    </w:p>
    <w:p w14:paraId="63D9384C" w14:textId="2C954DD0" w:rsidR="00E82AD4" w:rsidRPr="008C5E31" w:rsidRDefault="00E82AD4" w:rsidP="00821B03">
      <w:pPr>
        <w:pStyle w:val="Heading3"/>
      </w:pPr>
      <w:bookmarkStart w:id="12" w:name="_Toc227913022"/>
      <w:r w:rsidRPr="008C5E31">
        <w:t xml:space="preserve">Contexte et déclenchement </w:t>
      </w:r>
      <w:r w:rsidR="00307351" w:rsidRPr="008C5E31">
        <w:t>de la composante 4 (</w:t>
      </w:r>
      <w:r w:rsidRPr="008C5E31">
        <w:t>CERC</w:t>
      </w:r>
      <w:r w:rsidR="00307351" w:rsidRPr="008C5E31">
        <w:t xml:space="preserve"> 2)</w:t>
      </w:r>
      <w:r w:rsidRPr="008C5E31">
        <w:t xml:space="preserve"> après les intempéries survenues </w:t>
      </w:r>
      <w:r w:rsidR="000E5EED" w:rsidRPr="008C5E31">
        <w:t>au début de l’année 2026</w:t>
      </w:r>
      <w:r w:rsidR="009B041E" w:rsidRPr="008C5E31">
        <w:t>. Jusitification de la mise à jour du PMPP</w:t>
      </w:r>
      <w:bookmarkEnd w:id="12"/>
    </w:p>
    <w:p w14:paraId="6D108710" w14:textId="77777777" w:rsidR="000E5EED" w:rsidRPr="008C5E31" w:rsidRDefault="000E5EED" w:rsidP="000E5EED">
      <w:pPr>
        <w:spacing w:before="120"/>
        <w:rPr>
          <w:rFonts w:eastAsia="Times New Roman"/>
        </w:rPr>
      </w:pPr>
      <w:r w:rsidRPr="008C5E31">
        <w:rPr>
          <w:rFonts w:eastAsia="Times New Roman"/>
        </w:rPr>
        <w:t xml:space="preserve">Au début de l’année 2026, Madagascar a été frappé par deux cyclones tropicaux dévastateurs, survenus à deux semaines d’intervalle, provoquant une crise humanitaire et infrastructurelle majeure. </w:t>
      </w:r>
    </w:p>
    <w:p w14:paraId="4412FECB" w14:textId="77777777" w:rsidR="000E5EED" w:rsidRPr="008C5E31" w:rsidRDefault="000E5EED" w:rsidP="000E5EED">
      <w:pPr>
        <w:spacing w:before="120"/>
        <w:rPr>
          <w:rFonts w:eastAsia="Times New Roman"/>
        </w:rPr>
      </w:pPr>
      <w:r w:rsidRPr="008C5E31">
        <w:rPr>
          <w:rFonts w:eastAsia="Times New Roman"/>
        </w:rPr>
        <w:t>Le cyclone tropical FYTIA a touché le territoire le 31 janvier 2026 dans la partie nord-ouest du pays, avant de traverser l’île d’ouest en est. Son passage a causé d’importants dégâts aux infrastructures publiques et privées, ainsi qu’aux habitations.</w:t>
      </w:r>
    </w:p>
    <w:p w14:paraId="6126E40D" w14:textId="13DAA24D" w:rsidR="000E5EED" w:rsidRPr="008C5E31" w:rsidRDefault="000E5EED" w:rsidP="000E5EED">
      <w:pPr>
        <w:spacing w:before="120"/>
        <w:rPr>
          <w:rFonts w:eastAsia="Times New Roman"/>
        </w:rPr>
      </w:pPr>
      <w:r w:rsidRPr="008C5E31">
        <w:rPr>
          <w:rFonts w:eastAsia="Times New Roman"/>
        </w:rPr>
        <w:lastRenderedPageBreak/>
        <w:t xml:space="preserve">Quelques jours plus tard, le cyclone tropical intense GEZANI a atteint la </w:t>
      </w:r>
      <w:r w:rsidR="009B041E" w:rsidRPr="008C5E31">
        <w:rPr>
          <w:rFonts w:eastAsia="Times New Roman"/>
        </w:rPr>
        <w:t>C</w:t>
      </w:r>
      <w:r w:rsidRPr="008C5E31">
        <w:rPr>
          <w:rFonts w:eastAsia="Times New Roman"/>
        </w:rPr>
        <w:t xml:space="preserve">ôte </w:t>
      </w:r>
      <w:r w:rsidR="009B041E" w:rsidRPr="008C5E31">
        <w:rPr>
          <w:rFonts w:eastAsia="Times New Roman"/>
        </w:rPr>
        <w:t>E</w:t>
      </w:r>
      <w:r w:rsidRPr="008C5E31">
        <w:rPr>
          <w:rFonts w:eastAsia="Times New Roman"/>
        </w:rPr>
        <w:t xml:space="preserve">st le 10 février 2026, avec des rafales dépassant 250 km/h. Ce phénomène a entraîné d’importantes inondations, des destructions significatives d’infrastructure et une aggravation des vulnérabilités existantes dans plusieurs régions du pays. </w:t>
      </w:r>
    </w:p>
    <w:p w14:paraId="3C1D60AF" w14:textId="77777777" w:rsidR="000E5EED" w:rsidRPr="008C5E31" w:rsidRDefault="000E5EED" w:rsidP="000E5EED">
      <w:pPr>
        <w:spacing w:before="120"/>
        <w:rPr>
          <w:rFonts w:eastAsia="Times New Roman"/>
        </w:rPr>
      </w:pPr>
      <w:r w:rsidRPr="008C5E31">
        <w:rPr>
          <w:rFonts w:eastAsia="Times New Roman"/>
        </w:rPr>
        <w:t>Les infrastructures sociales, notamment les écoles et les centres de santé, ont été fortement endommagées, limitant l’accès aux services essentiels. Le réseau routier national a également subi des dommages majeurs, en particulier sur les axes stratégiques RNP6, RNP7, RNS30, RNS44, RNT3A ainsi que sur certaines infrastructures routières urbaines à Toamasina. Cette situation a considérablement entravé la mobilité des populations et la circulation des biens.</w:t>
      </w:r>
    </w:p>
    <w:p w14:paraId="1EE90925" w14:textId="737B9801" w:rsidR="000E5EED" w:rsidRPr="008C5E31" w:rsidRDefault="000E5EED" w:rsidP="000E5EED">
      <w:pPr>
        <w:spacing w:before="120"/>
        <w:rPr>
          <w:rFonts w:eastAsia="Times New Roman"/>
        </w:rPr>
      </w:pPr>
      <w:r w:rsidRPr="008C5E31">
        <w:rPr>
          <w:rFonts w:eastAsia="Times New Roman"/>
        </w:rPr>
        <w:t xml:space="preserve">Face à l’ampleur de la crise, le Gouvernement de Madagascar a déclaré l’état de sinistre national lors du Conseil des ministres du 11 février 2026. Dans ce contexte, et afin de soutenir les efforts de relèvement rapide, une requête a été adressée à la Banque mondiale le 12 mars 2026, afin d’activer la Composante </w:t>
      </w:r>
      <w:r w:rsidR="009B041E" w:rsidRPr="008C5E31">
        <w:rPr>
          <w:rFonts w:eastAsia="Times New Roman"/>
        </w:rPr>
        <w:t>4</w:t>
      </w:r>
      <w:r w:rsidRPr="008C5E31">
        <w:rPr>
          <w:rFonts w:eastAsia="Times New Roman"/>
        </w:rPr>
        <w:t xml:space="preserve"> (CERC</w:t>
      </w:r>
      <w:r w:rsidR="009B041E" w:rsidRPr="008C5E31">
        <w:rPr>
          <w:rFonts w:eastAsia="Times New Roman"/>
        </w:rPr>
        <w:t>2</w:t>
      </w:r>
      <w:r w:rsidRPr="008C5E31">
        <w:rPr>
          <w:rFonts w:eastAsia="Times New Roman"/>
        </w:rPr>
        <w:t>) du Projet PCMCI, pour un montant total de 100</w:t>
      </w:r>
      <w:r w:rsidR="009B041E" w:rsidRPr="008C5E31">
        <w:rPr>
          <w:rFonts w:eastAsia="Times New Roman"/>
        </w:rPr>
        <w:t> </w:t>
      </w:r>
      <w:r w:rsidRPr="008C5E31">
        <w:rPr>
          <w:rFonts w:eastAsia="Times New Roman"/>
        </w:rPr>
        <w:t>millions de dollars US.</w:t>
      </w:r>
    </w:p>
    <w:p w14:paraId="691471E8" w14:textId="0DF8DAA8" w:rsidR="006A2933" w:rsidRPr="008C5E31" w:rsidRDefault="006A2933" w:rsidP="006A2933">
      <w:pPr>
        <w:rPr>
          <w:szCs w:val="24"/>
        </w:rPr>
      </w:pPr>
      <w:r w:rsidRPr="008C5E31">
        <w:t xml:space="preserve">En référence aux termes de l’Accord de crédit, en cas de catastrophe naturelle (tels des dégâts cycloniques), le Gouvernement de la République de Madagascar </w:t>
      </w:r>
      <w:r w:rsidR="00E5682E" w:rsidRPr="008C5E31">
        <w:t>a</w:t>
      </w:r>
      <w:r w:rsidRPr="008C5E31">
        <w:t xml:space="preserve"> demand</w:t>
      </w:r>
      <w:r w:rsidR="00E5682E" w:rsidRPr="008C5E31">
        <w:t>é</w:t>
      </w:r>
      <w:r w:rsidRPr="008C5E31">
        <w:t xml:space="preserve"> à l’IDA de déclencher la Composante CERC du Projet PCMCI. </w:t>
      </w:r>
      <w:r w:rsidRPr="008C5E31">
        <w:rPr>
          <w:szCs w:val="24"/>
        </w:rPr>
        <w:t xml:space="preserve">L’objectif de ce déclenchement </w:t>
      </w:r>
      <w:r w:rsidR="00E5682E" w:rsidRPr="008C5E31">
        <w:rPr>
          <w:szCs w:val="24"/>
        </w:rPr>
        <w:t>était</w:t>
      </w:r>
      <w:r w:rsidRPr="008C5E31">
        <w:rPr>
          <w:szCs w:val="24"/>
        </w:rPr>
        <w:t xml:space="preserve"> de pouvoir disposer rapidement d’un financement adéquat pour adresser les dégâts dans les délais les plus courts, grâce au Mécanisme de Riposte Immédiate (MRI).</w:t>
      </w:r>
    </w:p>
    <w:p w14:paraId="5062BF80" w14:textId="31B681B4" w:rsidR="006A2933" w:rsidRPr="008C5E31" w:rsidRDefault="000E5EED" w:rsidP="006A2933">
      <w:pPr>
        <w:rPr>
          <w:rFonts w:eastAsia="Times New Roman"/>
        </w:rPr>
      </w:pPr>
      <w:r w:rsidRPr="008C5E31">
        <w:rPr>
          <w:rFonts w:eastAsia="Times New Roman"/>
        </w:rPr>
        <w:t>L</w:t>
      </w:r>
      <w:r w:rsidR="00000F46" w:rsidRPr="008C5E31">
        <w:rPr>
          <w:rFonts w:eastAsia="Times New Roman"/>
        </w:rPr>
        <w:t xml:space="preserve">es activités de cette </w:t>
      </w:r>
      <w:r w:rsidR="006A2933" w:rsidRPr="008C5E31">
        <w:rPr>
          <w:rFonts w:eastAsia="Times New Roman"/>
        </w:rPr>
        <w:t>Composante CERC</w:t>
      </w:r>
      <w:r w:rsidR="009B041E" w:rsidRPr="008C5E31">
        <w:rPr>
          <w:rFonts w:eastAsia="Times New Roman"/>
        </w:rPr>
        <w:t>2</w:t>
      </w:r>
      <w:r w:rsidR="006A2933" w:rsidRPr="008C5E31">
        <w:rPr>
          <w:rFonts w:eastAsia="Times New Roman"/>
        </w:rPr>
        <w:t xml:space="preserve"> consiste en plusieurs séries de sous-projets </w:t>
      </w:r>
      <w:r w:rsidR="004A6F94" w:rsidRPr="008C5E31">
        <w:rPr>
          <w:rFonts w:eastAsia="Times New Roman"/>
        </w:rPr>
        <w:t>routiers</w:t>
      </w:r>
      <w:r w:rsidR="00000F46" w:rsidRPr="008C5E31">
        <w:rPr>
          <w:rFonts w:eastAsia="Times New Roman"/>
        </w:rPr>
        <w:t xml:space="preserve">, </w:t>
      </w:r>
      <w:r w:rsidR="006A2933" w:rsidRPr="008C5E31">
        <w:rPr>
          <w:rFonts w:eastAsia="Times New Roman"/>
        </w:rPr>
        <w:t>les risques et effets environnementaux et sociaux spécifiques liés à chaque sous-projet ne peuvent pas encore être déterminés tant que les détails des activités devant être entreprises dans chaque site concerné par ledit sous-projet ne sont encore mieux circonscrits, le Projet a opté pour l’approche cadre</w:t>
      </w:r>
      <w:r w:rsidR="00000F46" w:rsidRPr="008C5E31">
        <w:rPr>
          <w:rFonts w:eastAsia="Times New Roman"/>
        </w:rPr>
        <w:t xml:space="preserve">, </w:t>
      </w:r>
      <w:r w:rsidR="006A2933" w:rsidRPr="008C5E31">
        <w:rPr>
          <w:rFonts w:eastAsia="Times New Roman"/>
        </w:rPr>
        <w:t xml:space="preserve">afin de permettre d’examiner les impacts et risques associés aux différentes interventions pendant la mise en œuvre </w:t>
      </w:r>
      <w:r w:rsidR="00000F46" w:rsidRPr="008C5E31">
        <w:rPr>
          <w:rFonts w:eastAsia="Times New Roman"/>
        </w:rPr>
        <w:t>de</w:t>
      </w:r>
      <w:r w:rsidR="006A2933" w:rsidRPr="008C5E31">
        <w:rPr>
          <w:rFonts w:eastAsia="Times New Roman"/>
        </w:rPr>
        <w:t xml:space="preserve"> </w:t>
      </w:r>
      <w:r w:rsidR="00000F46" w:rsidRPr="008C5E31">
        <w:rPr>
          <w:rFonts w:eastAsia="Times New Roman"/>
        </w:rPr>
        <w:t>cette</w:t>
      </w:r>
      <w:r w:rsidR="006A2933" w:rsidRPr="008C5E31">
        <w:rPr>
          <w:rFonts w:eastAsia="Times New Roman"/>
        </w:rPr>
        <w:t xml:space="preserve"> Composante CERC</w:t>
      </w:r>
      <w:r w:rsidR="009B041E" w:rsidRPr="008C5E31">
        <w:rPr>
          <w:rFonts w:eastAsia="Times New Roman"/>
        </w:rPr>
        <w:t>2</w:t>
      </w:r>
      <w:r w:rsidR="00000F46" w:rsidRPr="008C5E31">
        <w:rPr>
          <w:rFonts w:eastAsia="Times New Roman"/>
        </w:rPr>
        <w:t xml:space="preserve">, </w:t>
      </w:r>
      <w:r w:rsidR="006A2933" w:rsidRPr="008C5E31">
        <w:rPr>
          <w:rFonts w:eastAsia="Times New Roman"/>
        </w:rPr>
        <w:t xml:space="preserve">et de </w:t>
      </w:r>
      <w:r w:rsidR="00000F46" w:rsidRPr="008C5E31">
        <w:rPr>
          <w:rFonts w:eastAsia="Times New Roman"/>
        </w:rPr>
        <w:t>procéder à la mise à jour d</w:t>
      </w:r>
      <w:r w:rsidR="006A2933" w:rsidRPr="008C5E31">
        <w:rPr>
          <w:rFonts w:eastAsia="Times New Roman"/>
        </w:rPr>
        <w:t>es informations pertinentes sur les effets qui pourraient se produire et les mesures d’atténuation que l’on pourrait s’attendre à voir appliquer</w:t>
      </w:r>
      <w:r w:rsidR="00000F46" w:rsidRPr="008C5E31">
        <w:rPr>
          <w:rFonts w:eastAsia="Times New Roman"/>
        </w:rPr>
        <w:t xml:space="preserve"> dans l</w:t>
      </w:r>
      <w:r w:rsidR="006A2933" w:rsidRPr="008C5E31">
        <w:rPr>
          <w:rFonts w:eastAsia="Times New Roman"/>
        </w:rPr>
        <w:t>es documents cadres du Projet (dont le CGES</w:t>
      </w:r>
      <w:r w:rsidR="00000F46" w:rsidRPr="008C5E31">
        <w:rPr>
          <w:rFonts w:eastAsia="Times New Roman"/>
        </w:rPr>
        <w:t>, le PEES et le PMPP</w:t>
      </w:r>
      <w:r w:rsidR="006A2933" w:rsidRPr="008C5E31">
        <w:rPr>
          <w:rFonts w:eastAsia="Times New Roman"/>
        </w:rPr>
        <w:t>), conformément aux dispositions du Cadre environnemental et Social (CES) de la Banque mondiale.</w:t>
      </w:r>
    </w:p>
    <w:p w14:paraId="7B44EFFB" w14:textId="77777777" w:rsidR="00DD0D64" w:rsidRPr="008C5E31" w:rsidRDefault="00DD0D64" w:rsidP="00453D54">
      <w:pPr>
        <w:pStyle w:val="Heading1"/>
      </w:pPr>
      <w:bookmarkStart w:id="13" w:name="_Toc104538498"/>
      <w:bookmarkStart w:id="14" w:name="_Toc227913023"/>
      <w:r w:rsidRPr="008C5E31">
        <w:t>IDENTIFICATION ET ANALYSE DES PARTIES PRENANTES</w:t>
      </w:r>
      <w:bookmarkEnd w:id="13"/>
      <w:bookmarkEnd w:id="14"/>
    </w:p>
    <w:p w14:paraId="1EB76EE4" w14:textId="70A3211A" w:rsidR="00DD0D64" w:rsidRPr="008C5E31" w:rsidRDefault="00DD0D64" w:rsidP="00523C06">
      <w:pPr>
        <w:pStyle w:val="Heading2"/>
      </w:pPr>
      <w:bookmarkStart w:id="15" w:name="_Toc104538499"/>
      <w:bookmarkStart w:id="16" w:name="_Toc227913024"/>
      <w:r w:rsidRPr="008C5E31">
        <w:t>Définition des parties prenantes</w:t>
      </w:r>
      <w:bookmarkEnd w:id="15"/>
      <w:bookmarkEnd w:id="16"/>
    </w:p>
    <w:p w14:paraId="7E25DA4B" w14:textId="77777777" w:rsidR="00DD0D64" w:rsidRPr="008C5E31" w:rsidRDefault="00DD0D64" w:rsidP="00DD0D64">
      <w:pPr>
        <w:rPr>
          <w:szCs w:val="24"/>
        </w:rPr>
      </w:pPr>
      <w:r w:rsidRPr="008C5E31">
        <w:rPr>
          <w:szCs w:val="24"/>
        </w:rPr>
        <w:t xml:space="preserve">Selon la NES10, la mobilisation des parties prenantes est un processus inclusif mené tout au long du cycle de vie d’un projet donné. Lorsqu’elle est conçue et mise en œuvre d’une manière appropriée, elle favorise le développement de relations fortes, constructives et ouvertes qui sont importantes pour une bonne gestion des risques et effets environnementaux et sociaux d’un projet. </w:t>
      </w:r>
    </w:p>
    <w:p w14:paraId="0D347BAA" w14:textId="77777777" w:rsidR="00DD0D64" w:rsidRPr="008C5E31" w:rsidRDefault="00DD0D64" w:rsidP="00DD0D64">
      <w:r w:rsidRPr="008C5E31">
        <w:rPr>
          <w:szCs w:val="24"/>
        </w:rPr>
        <w:t xml:space="preserve">La mobilisation des parties prenantes est plus efficace lorsqu’elle est engagée au début du processus d’élaboration du projet et fait partie intégrante des décisions prises très tôt dans le cycle du projet ainsi que de l’évaluation, de la gestion et du suivi des risques et effets </w:t>
      </w:r>
      <w:r w:rsidRPr="008C5E31">
        <w:rPr>
          <w:szCs w:val="24"/>
        </w:rPr>
        <w:lastRenderedPageBreak/>
        <w:t>environnementaux et sociaux du projet. Dans ce cadre,</w:t>
      </w:r>
      <w:r w:rsidRPr="008C5E31">
        <w:t xml:space="preserve"> elle définit les parties prenantes selon 2 catégories :</w:t>
      </w:r>
    </w:p>
    <w:p w14:paraId="3178EB85" w14:textId="77777777" w:rsidR="00DD0D64" w:rsidRPr="008C5E31" w:rsidRDefault="00DD0D64" w:rsidP="00711304">
      <w:pPr>
        <w:pStyle w:val="ListParagraph"/>
        <w:numPr>
          <w:ilvl w:val="0"/>
          <w:numId w:val="88"/>
        </w:numPr>
        <w:ind w:left="714" w:hanging="357"/>
        <w:contextualSpacing w:val="0"/>
      </w:pPr>
      <w:r w:rsidRPr="008C5E31">
        <w:rPr>
          <w:lang w:val="fr-FR"/>
        </w:rPr>
        <w:t>Les Parties prenantes touchées par le Projet : ce sont des acteurs principaux, susceptibles d’être directement touchés par le sous-projet ou les résultats attendus du sous-projet ;</w:t>
      </w:r>
    </w:p>
    <w:p w14:paraId="06F02117" w14:textId="2FA0A2EE" w:rsidR="00DD0D64" w:rsidRPr="008C5E31" w:rsidRDefault="00DD0D64" w:rsidP="00711304">
      <w:pPr>
        <w:pStyle w:val="ListParagraph"/>
        <w:numPr>
          <w:ilvl w:val="0"/>
          <w:numId w:val="88"/>
        </w:numPr>
        <w:ind w:left="714" w:hanging="357"/>
        <w:contextualSpacing w:val="0"/>
      </w:pPr>
      <w:r w:rsidRPr="008C5E31">
        <w:rPr>
          <w:lang w:val="fr-FR"/>
        </w:rPr>
        <w:t>Les Parties prenantes ayant une influence ou un intérêt dans la réussite du projet et en sont indirectement ou faiblement impliqués.</w:t>
      </w:r>
    </w:p>
    <w:p w14:paraId="453225AE" w14:textId="71BE0000" w:rsidR="00DD0D64" w:rsidRPr="008C5E31" w:rsidRDefault="00DD0D64" w:rsidP="00523C06">
      <w:pPr>
        <w:pStyle w:val="Heading2"/>
      </w:pPr>
      <w:bookmarkStart w:id="17" w:name="_Toc104538500"/>
      <w:bookmarkStart w:id="18" w:name="_Toc227913025"/>
      <w:r w:rsidRPr="008C5E31">
        <w:t>Identification des parties prenantes</w:t>
      </w:r>
      <w:bookmarkEnd w:id="17"/>
      <w:bookmarkEnd w:id="18"/>
    </w:p>
    <w:p w14:paraId="19F37E29" w14:textId="18399C10" w:rsidR="00821B03" w:rsidRPr="008C5E31" w:rsidRDefault="00821B03" w:rsidP="00821B03">
      <w:pPr>
        <w:pStyle w:val="Heading3"/>
        <w:rPr>
          <w:lang w:val="fr-BE" w:eastAsia="ja-JP"/>
        </w:rPr>
      </w:pPr>
      <w:r w:rsidRPr="008C5E31">
        <w:t>Les parties prenantes susceptibles d’être affectées, directement ou indirectement</w:t>
      </w:r>
    </w:p>
    <w:p w14:paraId="2FDC5223" w14:textId="77777777" w:rsidR="00DD0D64" w:rsidRPr="008C5E31" w:rsidRDefault="00DD0D64" w:rsidP="00DD0D64">
      <w:r w:rsidRPr="008C5E31">
        <w:t xml:space="preserve">Les parties prenantes susceptibles d’être affectées, directement ou indirectement, lors de la mise en œuvre du Projet </w:t>
      </w:r>
      <w:r w:rsidRPr="008C5E31">
        <w:rPr>
          <w:szCs w:val="24"/>
        </w:rPr>
        <w:t>(toutes Composantes confondues)</w:t>
      </w:r>
      <w:r w:rsidRPr="008C5E31">
        <w:t>, sont constituées par les parties prenantes impliquées dans le pilotage, la coordination, l’appui technique et la mise en œuvre du Projet :</w:t>
      </w:r>
    </w:p>
    <w:p w14:paraId="3247DEF5" w14:textId="77777777" w:rsidR="00DD0D64" w:rsidRPr="008C5E31" w:rsidRDefault="00DD0D64" w:rsidP="00711304">
      <w:pPr>
        <w:numPr>
          <w:ilvl w:val="0"/>
          <w:numId w:val="96"/>
        </w:numPr>
        <w:rPr>
          <w:szCs w:val="24"/>
          <w:u w:val="single"/>
        </w:rPr>
      </w:pPr>
      <w:r w:rsidRPr="008C5E31">
        <w:rPr>
          <w:szCs w:val="24"/>
          <w:u w:val="single"/>
        </w:rPr>
        <w:t>AU NIVEAU CENTRAL</w:t>
      </w:r>
    </w:p>
    <w:p w14:paraId="0A413978" w14:textId="77777777" w:rsidR="00DD0D64" w:rsidRPr="008C5E31" w:rsidRDefault="00DD0D64" w:rsidP="00711304">
      <w:pPr>
        <w:numPr>
          <w:ilvl w:val="0"/>
          <w:numId w:val="89"/>
        </w:numPr>
        <w:spacing w:after="80"/>
        <w:ind w:left="1134" w:hanging="425"/>
        <w:rPr>
          <w:b/>
          <w:bCs/>
          <w:szCs w:val="24"/>
        </w:rPr>
      </w:pPr>
      <w:r w:rsidRPr="008C5E31">
        <w:rPr>
          <w:b/>
          <w:bCs/>
          <w:szCs w:val="24"/>
        </w:rPr>
        <w:t>Le Comité technique</w:t>
      </w:r>
    </w:p>
    <w:p w14:paraId="0346699E" w14:textId="4FB94680" w:rsidR="00DD0D64" w:rsidRPr="008C5E31" w:rsidRDefault="00DD0D64" w:rsidP="00DD0D64">
      <w:pPr>
        <w:ind w:left="1134"/>
        <w:rPr>
          <w:szCs w:val="24"/>
        </w:rPr>
      </w:pPr>
      <w:r w:rsidRPr="008C5E31">
        <w:rPr>
          <w:szCs w:val="24"/>
        </w:rPr>
        <w:t xml:space="preserve">Le Comité technique est composé par des techniciens du MTP et des Représentants </w:t>
      </w:r>
      <w:r w:rsidR="006A2933" w:rsidRPr="008C5E31">
        <w:rPr>
          <w:szCs w:val="24"/>
        </w:rPr>
        <w:t>de l’APMF</w:t>
      </w:r>
      <w:r w:rsidRPr="008C5E31">
        <w:rPr>
          <w:rStyle w:val="FootnoteReference"/>
          <w:szCs w:val="24"/>
        </w:rPr>
        <w:footnoteReference w:id="3"/>
      </w:r>
      <w:r w:rsidRPr="008C5E31">
        <w:rPr>
          <w:szCs w:val="24"/>
        </w:rPr>
        <w:t>. Son rôle consiste en la supervision des activités et il sera dirigé par le Directeur Général des Travaux Publics.</w:t>
      </w:r>
    </w:p>
    <w:p w14:paraId="3F4E8EA4" w14:textId="078B2B55" w:rsidR="00DD0D64" w:rsidRPr="008C5E31" w:rsidRDefault="00DD0D64" w:rsidP="00711304">
      <w:pPr>
        <w:numPr>
          <w:ilvl w:val="0"/>
          <w:numId w:val="89"/>
        </w:numPr>
        <w:spacing w:after="80"/>
        <w:ind w:left="1134" w:hanging="425"/>
        <w:rPr>
          <w:rFonts w:eastAsia="Times New Roman"/>
          <w:b/>
          <w:bCs/>
          <w:szCs w:val="24"/>
        </w:rPr>
      </w:pPr>
      <w:r w:rsidRPr="008C5E31">
        <w:rPr>
          <w:b/>
          <w:bCs/>
        </w:rPr>
        <w:t xml:space="preserve">L’Unité de </w:t>
      </w:r>
      <w:r w:rsidR="00E07181" w:rsidRPr="008C5E31">
        <w:rPr>
          <w:b/>
          <w:bCs/>
        </w:rPr>
        <w:t>Coordination</w:t>
      </w:r>
      <w:r w:rsidRPr="008C5E31">
        <w:rPr>
          <w:b/>
          <w:bCs/>
        </w:rPr>
        <w:t xml:space="preserve"> du Projet </w:t>
      </w:r>
      <w:r w:rsidR="00E41B57" w:rsidRPr="008C5E31">
        <w:rPr>
          <w:b/>
          <w:bCs/>
        </w:rPr>
        <w:t>PCMCI</w:t>
      </w:r>
      <w:r w:rsidRPr="008C5E31">
        <w:rPr>
          <w:b/>
          <w:bCs/>
        </w:rPr>
        <w:t xml:space="preserve"> (U</w:t>
      </w:r>
      <w:r w:rsidR="00E07181" w:rsidRPr="008C5E31">
        <w:rPr>
          <w:b/>
          <w:bCs/>
        </w:rPr>
        <w:t>C</w:t>
      </w:r>
      <w:r w:rsidRPr="008C5E31">
        <w:rPr>
          <w:b/>
          <w:bCs/>
        </w:rPr>
        <w:t>P/</w:t>
      </w:r>
      <w:r w:rsidR="006A2933" w:rsidRPr="008C5E31">
        <w:rPr>
          <w:b/>
          <w:bCs/>
        </w:rPr>
        <w:t>PCMCI</w:t>
      </w:r>
      <w:r w:rsidRPr="008C5E31">
        <w:rPr>
          <w:b/>
          <w:bCs/>
        </w:rPr>
        <w:t xml:space="preserve">) </w:t>
      </w:r>
    </w:p>
    <w:p w14:paraId="7B82D624" w14:textId="77777777" w:rsidR="00E07181" w:rsidRPr="008C5E31" w:rsidRDefault="00DD0D64" w:rsidP="00DD0D64">
      <w:pPr>
        <w:ind w:left="1134"/>
      </w:pPr>
      <w:r w:rsidRPr="008C5E31">
        <w:t>Conformément à l’analyse de l’arrangement institutionnel du projet, l</w:t>
      </w:r>
      <w:r w:rsidR="00097EDE" w:rsidRPr="008C5E31">
        <w:t>’</w:t>
      </w:r>
      <w:r w:rsidRPr="008C5E31">
        <w:t xml:space="preserve">Unité de </w:t>
      </w:r>
      <w:r w:rsidR="000D7E17" w:rsidRPr="008C5E31">
        <w:t>gestion</w:t>
      </w:r>
      <w:r w:rsidRPr="008C5E31">
        <w:t xml:space="preserve"> du </w:t>
      </w:r>
      <w:r w:rsidR="006A2933" w:rsidRPr="008C5E31">
        <w:t>PCMCI</w:t>
      </w:r>
      <w:r w:rsidRPr="008C5E31">
        <w:t xml:space="preserve"> sera dirigée par le Coordonnateur du Projet P</w:t>
      </w:r>
      <w:r w:rsidR="006A2933" w:rsidRPr="008C5E31">
        <w:t>CMCI</w:t>
      </w:r>
      <w:r w:rsidRPr="008C5E31">
        <w:t xml:space="preserve">. Par ailleurs, la gestion administrative et financière sera confiée au service Administratif et Financier du </w:t>
      </w:r>
      <w:r w:rsidR="006A2933" w:rsidRPr="008C5E31">
        <w:t>PCMCI</w:t>
      </w:r>
      <w:r w:rsidR="00097EDE" w:rsidRPr="008C5E31">
        <w:t>,</w:t>
      </w:r>
      <w:r w:rsidRPr="008C5E31">
        <w:t xml:space="preserve"> dont le Responsable administratif et financier, le Comptable et l</w:t>
      </w:r>
      <w:r w:rsidR="00097EDE" w:rsidRPr="008C5E31">
        <w:t>’</w:t>
      </w:r>
      <w:r w:rsidRPr="008C5E31">
        <w:t>Auditeur interne.</w:t>
      </w:r>
    </w:p>
    <w:p w14:paraId="15FCB062" w14:textId="1FA7CEC8" w:rsidR="00200259" w:rsidRPr="008C5E31" w:rsidRDefault="00DD0D64" w:rsidP="00711304">
      <w:pPr>
        <w:numPr>
          <w:ilvl w:val="0"/>
          <w:numId w:val="89"/>
        </w:numPr>
        <w:spacing w:after="80"/>
        <w:ind w:left="1134" w:hanging="425"/>
      </w:pPr>
      <w:r w:rsidRPr="008C5E31">
        <w:rPr>
          <w:b/>
          <w:bCs/>
        </w:rPr>
        <w:t xml:space="preserve">L’Unité de </w:t>
      </w:r>
      <w:r w:rsidR="006A2933" w:rsidRPr="008C5E31">
        <w:rPr>
          <w:b/>
          <w:bCs/>
        </w:rPr>
        <w:t xml:space="preserve">Coordination </w:t>
      </w:r>
      <w:r w:rsidRPr="008C5E31">
        <w:rPr>
          <w:b/>
          <w:bCs/>
        </w:rPr>
        <w:t xml:space="preserve">du </w:t>
      </w:r>
      <w:r w:rsidR="00AD0832" w:rsidRPr="008C5E31">
        <w:rPr>
          <w:b/>
          <w:bCs/>
        </w:rPr>
        <w:t xml:space="preserve">CERC </w:t>
      </w:r>
      <w:r w:rsidRPr="008C5E31">
        <w:rPr>
          <w:b/>
          <w:bCs/>
        </w:rPr>
        <w:t>(</w:t>
      </w:r>
      <w:r w:rsidR="00E41B57" w:rsidRPr="008C5E31">
        <w:rPr>
          <w:b/>
          <w:bCs/>
        </w:rPr>
        <w:t>UCP</w:t>
      </w:r>
      <w:r w:rsidRPr="008C5E31">
        <w:rPr>
          <w:b/>
          <w:bCs/>
        </w:rPr>
        <w:t>/</w:t>
      </w:r>
      <w:r w:rsidR="00AD0832" w:rsidRPr="008C5E31">
        <w:rPr>
          <w:b/>
          <w:bCs/>
        </w:rPr>
        <w:t>CERC PCMCI</w:t>
      </w:r>
      <w:r w:rsidRPr="008C5E31">
        <w:rPr>
          <w:b/>
          <w:bCs/>
        </w:rPr>
        <w:t>)</w:t>
      </w:r>
    </w:p>
    <w:p w14:paraId="2F31D448" w14:textId="3065FE88" w:rsidR="0019478F" w:rsidRPr="008C5E31" w:rsidRDefault="0019478F" w:rsidP="00200259">
      <w:pPr>
        <w:spacing w:after="80"/>
        <w:ind w:left="1134"/>
      </w:pPr>
      <w:r w:rsidRPr="008C5E31">
        <w:t>L</w:t>
      </w:r>
      <w:r w:rsidR="00DD0D64" w:rsidRPr="008C5E31">
        <w:t xml:space="preserve">’équipe de la Coordination </w:t>
      </w:r>
      <w:r w:rsidR="00AD0832" w:rsidRPr="008C5E31">
        <w:t>de la composante CERC du PCMCI</w:t>
      </w:r>
      <w:r w:rsidR="00200259" w:rsidRPr="008C5E31">
        <w:t>, de par son expérience</w:t>
      </w:r>
      <w:r w:rsidR="0000693D" w:rsidRPr="008C5E31">
        <w:t xml:space="preserve"> dans le Projet PACT</w:t>
      </w:r>
      <w:r w:rsidR="00CC4403" w:rsidRPr="008C5E31">
        <w:t>,</w:t>
      </w:r>
      <w:r w:rsidR="00DD0D64" w:rsidRPr="008C5E31">
        <w:t xml:space="preserve"> </w:t>
      </w:r>
      <w:r w:rsidR="00AD0832" w:rsidRPr="008C5E31">
        <w:t>a été</w:t>
      </w:r>
      <w:r w:rsidR="00DD0D64" w:rsidRPr="008C5E31">
        <w:t xml:space="preserve"> </w:t>
      </w:r>
      <w:r w:rsidRPr="008C5E31">
        <w:t>chargée de</w:t>
      </w:r>
      <w:r w:rsidR="00CC4403" w:rsidRPr="008C5E31">
        <w:t xml:space="preserve"> la mise en œuvre </w:t>
      </w:r>
      <w:r w:rsidR="00392791" w:rsidRPr="008C5E31">
        <w:t xml:space="preserve">de la composante </w:t>
      </w:r>
      <w:r w:rsidR="008D3167" w:rsidRPr="008C5E31">
        <w:t xml:space="preserve">du </w:t>
      </w:r>
      <w:r w:rsidR="00392791" w:rsidRPr="008C5E31">
        <w:t xml:space="preserve">CERC </w:t>
      </w:r>
      <w:r w:rsidR="00DD0D64" w:rsidRPr="008C5E31">
        <w:t xml:space="preserve">du projet </w:t>
      </w:r>
      <w:r w:rsidR="006A2933" w:rsidRPr="008C5E31">
        <w:t>PCMCI</w:t>
      </w:r>
      <w:r w:rsidR="00DD0D64" w:rsidRPr="008C5E31">
        <w:t>.</w:t>
      </w:r>
      <w:r w:rsidRPr="008C5E31">
        <w:t xml:space="preserve"> </w:t>
      </w:r>
    </w:p>
    <w:p w14:paraId="21124956" w14:textId="5778593D" w:rsidR="002C2A4A" w:rsidRPr="008C5E31" w:rsidRDefault="006A2933" w:rsidP="00097EDE">
      <w:pPr>
        <w:numPr>
          <w:ilvl w:val="0"/>
          <w:numId w:val="89"/>
        </w:numPr>
        <w:spacing w:after="80"/>
        <w:ind w:left="1134" w:hanging="425"/>
        <w:rPr>
          <w:b/>
          <w:bCs/>
          <w:szCs w:val="24"/>
        </w:rPr>
      </w:pPr>
      <w:r w:rsidRPr="008C5E31">
        <w:rPr>
          <w:b/>
          <w:bCs/>
          <w:szCs w:val="24"/>
        </w:rPr>
        <w:t>L’APMF (Agence Portuaire Maritime et Fluvial)</w:t>
      </w:r>
      <w:r w:rsidR="00097EDE" w:rsidRPr="008C5E31">
        <w:rPr>
          <w:b/>
          <w:bCs/>
          <w:szCs w:val="24"/>
        </w:rPr>
        <w:t xml:space="preserve"> et l</w:t>
      </w:r>
      <w:r w:rsidR="002C2A4A" w:rsidRPr="008C5E31">
        <w:rPr>
          <w:b/>
          <w:bCs/>
          <w:szCs w:val="24"/>
        </w:rPr>
        <w:t>e Port de Mahajanga</w:t>
      </w:r>
      <w:r w:rsidR="000D7E17" w:rsidRPr="008C5E31">
        <w:rPr>
          <w:rStyle w:val="FootnoteReference"/>
          <w:b/>
          <w:bCs/>
          <w:szCs w:val="24"/>
        </w:rPr>
        <w:footnoteReference w:id="4"/>
      </w:r>
    </w:p>
    <w:p w14:paraId="589CE43F" w14:textId="63EA4791" w:rsidR="00097EDE" w:rsidRPr="008C5E31" w:rsidRDefault="00097EDE" w:rsidP="00097EDE">
      <w:pPr>
        <w:spacing w:after="80"/>
        <w:ind w:left="1134"/>
        <w:rPr>
          <w:bCs/>
          <w:szCs w:val="24"/>
        </w:rPr>
      </w:pPr>
      <w:r w:rsidRPr="008C5E31">
        <w:rPr>
          <w:bCs/>
          <w:szCs w:val="24"/>
        </w:rPr>
        <w:t>L’APMF et le Port de Mahajanga font partie des parties prenanates concernées dans le cadre du CERC</w:t>
      </w:r>
      <w:r w:rsidR="00E07181" w:rsidRPr="008C5E31">
        <w:rPr>
          <w:bCs/>
          <w:szCs w:val="24"/>
        </w:rPr>
        <w:t>1</w:t>
      </w:r>
      <w:r w:rsidRPr="008C5E31">
        <w:rPr>
          <w:bCs/>
          <w:szCs w:val="24"/>
        </w:rPr>
        <w:t xml:space="preserve"> activé le 24 Avril 2024 et prévu être achevé au 31 Mai 2026.</w:t>
      </w:r>
    </w:p>
    <w:p w14:paraId="377D8D10" w14:textId="77777777" w:rsidR="00DD0D64" w:rsidRPr="008C5E31" w:rsidRDefault="00DD0D64" w:rsidP="00711304">
      <w:pPr>
        <w:numPr>
          <w:ilvl w:val="0"/>
          <w:numId w:val="96"/>
        </w:numPr>
        <w:ind w:left="714" w:hanging="357"/>
        <w:rPr>
          <w:szCs w:val="24"/>
        </w:rPr>
      </w:pPr>
      <w:r w:rsidRPr="008C5E31">
        <w:rPr>
          <w:szCs w:val="24"/>
          <w:u w:val="single"/>
        </w:rPr>
        <w:t>AU NIVEAU REGIONAL :</w:t>
      </w:r>
      <w:r w:rsidRPr="008C5E31">
        <w:rPr>
          <w:szCs w:val="24"/>
        </w:rPr>
        <w:t xml:space="preserve"> Parties prenantes impliquées dans la coordination, l’appui technique et la mise en œuvre du Projet</w:t>
      </w:r>
    </w:p>
    <w:p w14:paraId="66996C10" w14:textId="77777777" w:rsidR="00DD0D64" w:rsidRPr="008C5E31" w:rsidRDefault="00DD0D64" w:rsidP="00711304">
      <w:pPr>
        <w:numPr>
          <w:ilvl w:val="0"/>
          <w:numId w:val="89"/>
        </w:numPr>
        <w:spacing w:after="60"/>
        <w:ind w:left="1066" w:hanging="357"/>
        <w:rPr>
          <w:szCs w:val="24"/>
        </w:rPr>
      </w:pPr>
      <w:r w:rsidRPr="008C5E31">
        <w:rPr>
          <w:szCs w:val="24"/>
        </w:rPr>
        <w:t xml:space="preserve">Gouvernorat des Régions d’intervention </w:t>
      </w:r>
    </w:p>
    <w:p w14:paraId="26D38612" w14:textId="43A3F269" w:rsidR="00DD0D64" w:rsidRPr="008C5E31" w:rsidRDefault="00DD0D64" w:rsidP="00711304">
      <w:pPr>
        <w:numPr>
          <w:ilvl w:val="0"/>
          <w:numId w:val="89"/>
        </w:numPr>
        <w:spacing w:after="60"/>
        <w:ind w:left="1066" w:hanging="357"/>
        <w:rPr>
          <w:szCs w:val="24"/>
        </w:rPr>
      </w:pPr>
      <w:r w:rsidRPr="008C5E31">
        <w:rPr>
          <w:szCs w:val="24"/>
        </w:rPr>
        <w:t>Collectivités Territoriales Décentralisées (Région</w:t>
      </w:r>
      <w:r w:rsidR="00097EDE" w:rsidRPr="008C5E31">
        <w:rPr>
          <w:szCs w:val="24"/>
        </w:rPr>
        <w:t>s</w:t>
      </w:r>
      <w:r w:rsidRPr="008C5E31">
        <w:rPr>
          <w:szCs w:val="24"/>
        </w:rPr>
        <w:t>, Commune</w:t>
      </w:r>
      <w:r w:rsidR="00097EDE" w:rsidRPr="008C5E31">
        <w:rPr>
          <w:szCs w:val="24"/>
        </w:rPr>
        <w:t>s</w:t>
      </w:r>
      <w:r w:rsidRPr="008C5E31">
        <w:rPr>
          <w:szCs w:val="24"/>
        </w:rPr>
        <w:t xml:space="preserve">) </w:t>
      </w:r>
    </w:p>
    <w:p w14:paraId="1BCB155E" w14:textId="77777777" w:rsidR="00DD0D64" w:rsidRPr="008C5E31" w:rsidRDefault="00DD0D64" w:rsidP="00711304">
      <w:pPr>
        <w:numPr>
          <w:ilvl w:val="0"/>
          <w:numId w:val="89"/>
        </w:numPr>
        <w:spacing w:after="60"/>
        <w:ind w:left="1066" w:hanging="357"/>
        <w:rPr>
          <w:szCs w:val="24"/>
        </w:rPr>
      </w:pPr>
      <w:r w:rsidRPr="008C5E31">
        <w:rPr>
          <w:szCs w:val="24"/>
        </w:rPr>
        <w:lastRenderedPageBreak/>
        <w:t xml:space="preserve">Circonscriptions administratives (Préfectures et Districts) </w:t>
      </w:r>
    </w:p>
    <w:p w14:paraId="58FF6CCC" w14:textId="77777777" w:rsidR="00DD0D64" w:rsidRPr="008C5E31" w:rsidRDefault="00DD0D64" w:rsidP="00711304">
      <w:pPr>
        <w:numPr>
          <w:ilvl w:val="0"/>
          <w:numId w:val="89"/>
        </w:numPr>
        <w:spacing w:after="60"/>
        <w:ind w:left="1066" w:hanging="357"/>
        <w:rPr>
          <w:szCs w:val="24"/>
        </w:rPr>
      </w:pPr>
      <w:r w:rsidRPr="008C5E31">
        <w:rPr>
          <w:szCs w:val="24"/>
        </w:rPr>
        <w:t>Services Techniques Déconcentrés (Direction régionale des Ministères impliqués)</w:t>
      </w:r>
    </w:p>
    <w:p w14:paraId="59FDAA0C" w14:textId="77777777" w:rsidR="00DD0D64" w:rsidRPr="008C5E31" w:rsidRDefault="00DD0D64" w:rsidP="00711304">
      <w:pPr>
        <w:numPr>
          <w:ilvl w:val="0"/>
          <w:numId w:val="89"/>
        </w:numPr>
        <w:spacing w:after="60"/>
        <w:ind w:left="1066" w:hanging="357"/>
        <w:rPr>
          <w:szCs w:val="24"/>
        </w:rPr>
      </w:pPr>
      <w:r w:rsidRPr="008C5E31">
        <w:rPr>
          <w:szCs w:val="24"/>
        </w:rPr>
        <w:t>Structure Locale de Concertation (SLC) (ne s’applique pas aux activités CERC)</w:t>
      </w:r>
    </w:p>
    <w:p w14:paraId="73716353" w14:textId="77777777" w:rsidR="00DD0D64" w:rsidRPr="008C5E31" w:rsidRDefault="00DD0D64" w:rsidP="00711304">
      <w:pPr>
        <w:numPr>
          <w:ilvl w:val="0"/>
          <w:numId w:val="89"/>
        </w:numPr>
        <w:ind w:left="1066" w:hanging="357"/>
        <w:rPr>
          <w:szCs w:val="24"/>
        </w:rPr>
      </w:pPr>
      <w:r w:rsidRPr="008C5E31">
        <w:rPr>
          <w:szCs w:val="24"/>
        </w:rPr>
        <w:t>Comité Consultatif Régional (CCR)</w:t>
      </w:r>
    </w:p>
    <w:p w14:paraId="5FFC669B" w14:textId="2631187D" w:rsidR="00DD0D64" w:rsidRPr="008C5E31" w:rsidRDefault="00DD0D64" w:rsidP="00711304">
      <w:pPr>
        <w:numPr>
          <w:ilvl w:val="0"/>
          <w:numId w:val="96"/>
        </w:numPr>
        <w:rPr>
          <w:szCs w:val="24"/>
        </w:rPr>
      </w:pPr>
      <w:r w:rsidRPr="008C5E31">
        <w:rPr>
          <w:szCs w:val="24"/>
        </w:rPr>
        <w:t>Parties prenantes touchées, directement ou indirectement, par la mise en œuvre des activités</w:t>
      </w:r>
      <w:r w:rsidR="008D3167" w:rsidRPr="008C5E31">
        <w:rPr>
          <w:szCs w:val="24"/>
        </w:rPr>
        <w:t xml:space="preserve"> du</w:t>
      </w:r>
      <w:r w:rsidRPr="008C5E31">
        <w:rPr>
          <w:szCs w:val="24"/>
        </w:rPr>
        <w:t xml:space="preserve"> CERC qui sont composées, sans être exhaustif, par :</w:t>
      </w:r>
    </w:p>
    <w:p w14:paraId="70F92119" w14:textId="77777777" w:rsidR="00DD0D64" w:rsidRPr="008C5E31" w:rsidRDefault="00DD0D64" w:rsidP="00711304">
      <w:pPr>
        <w:pStyle w:val="ListBullet"/>
        <w:numPr>
          <w:ilvl w:val="0"/>
          <w:numId w:val="89"/>
        </w:numPr>
        <w:spacing w:after="60" w:line="276" w:lineRule="auto"/>
        <w:ind w:left="1066" w:hanging="357"/>
        <w:contextualSpacing w:val="0"/>
        <w:rPr>
          <w:szCs w:val="24"/>
        </w:rPr>
      </w:pPr>
      <w:r w:rsidRPr="008C5E31">
        <w:rPr>
          <w:szCs w:val="24"/>
        </w:rPr>
        <w:t xml:space="preserve">La Société Civile, ONG et les Associations </w:t>
      </w:r>
    </w:p>
    <w:p w14:paraId="20779F4A" w14:textId="77777777" w:rsidR="00DD0D64" w:rsidRPr="008C5E31" w:rsidRDefault="00DD0D64" w:rsidP="00711304">
      <w:pPr>
        <w:pStyle w:val="ListBullet"/>
        <w:numPr>
          <w:ilvl w:val="0"/>
          <w:numId w:val="89"/>
        </w:numPr>
        <w:spacing w:after="60" w:line="276" w:lineRule="auto"/>
        <w:ind w:left="1066" w:hanging="357"/>
        <w:contextualSpacing w:val="0"/>
        <w:rPr>
          <w:szCs w:val="24"/>
        </w:rPr>
      </w:pPr>
      <w:r w:rsidRPr="008C5E31">
        <w:rPr>
          <w:szCs w:val="24"/>
        </w:rPr>
        <w:t xml:space="preserve">Les Autorités traditionnelles et religieuses </w:t>
      </w:r>
    </w:p>
    <w:p w14:paraId="2826A03E" w14:textId="46041FE0" w:rsidR="00DD0D64" w:rsidRPr="008C5E31" w:rsidRDefault="00DD0D64" w:rsidP="00711304">
      <w:pPr>
        <w:pStyle w:val="ListBullet"/>
        <w:numPr>
          <w:ilvl w:val="0"/>
          <w:numId w:val="89"/>
        </w:numPr>
        <w:spacing w:after="60" w:line="276" w:lineRule="auto"/>
        <w:ind w:left="1066" w:hanging="357"/>
        <w:contextualSpacing w:val="0"/>
        <w:rPr>
          <w:szCs w:val="24"/>
        </w:rPr>
      </w:pPr>
      <w:r w:rsidRPr="008C5E31">
        <w:rPr>
          <w:szCs w:val="24"/>
        </w:rPr>
        <w:t>Les Média</w:t>
      </w:r>
      <w:r w:rsidR="000D7E17" w:rsidRPr="008C5E31">
        <w:rPr>
          <w:szCs w:val="24"/>
        </w:rPr>
        <w:t>s</w:t>
      </w:r>
    </w:p>
    <w:p w14:paraId="6CDE3380" w14:textId="77777777" w:rsidR="00DD0D64" w:rsidRPr="008C5E31" w:rsidRDefault="00DD0D64" w:rsidP="00711304">
      <w:pPr>
        <w:pStyle w:val="ListBullet"/>
        <w:numPr>
          <w:ilvl w:val="0"/>
          <w:numId w:val="89"/>
        </w:numPr>
        <w:spacing w:after="60" w:line="276" w:lineRule="auto"/>
        <w:ind w:left="1066" w:hanging="357"/>
        <w:contextualSpacing w:val="0"/>
        <w:rPr>
          <w:szCs w:val="24"/>
        </w:rPr>
      </w:pPr>
      <w:r w:rsidRPr="008C5E31">
        <w:rPr>
          <w:szCs w:val="24"/>
        </w:rPr>
        <w:t>Les Agriculteurs, Associations de producteurs</w:t>
      </w:r>
    </w:p>
    <w:p w14:paraId="236AB28F" w14:textId="0B1ACD00" w:rsidR="00DD0D64" w:rsidRPr="008C5E31" w:rsidRDefault="00DD0D64" w:rsidP="00711304">
      <w:pPr>
        <w:pStyle w:val="ListBullet"/>
        <w:numPr>
          <w:ilvl w:val="0"/>
          <w:numId w:val="89"/>
        </w:numPr>
        <w:spacing w:after="60" w:line="276" w:lineRule="auto"/>
        <w:ind w:left="1066" w:hanging="357"/>
        <w:contextualSpacing w:val="0"/>
        <w:rPr>
          <w:szCs w:val="24"/>
        </w:rPr>
      </w:pPr>
      <w:r w:rsidRPr="008C5E31">
        <w:rPr>
          <w:szCs w:val="24"/>
        </w:rPr>
        <w:t>Les Communautés, usagers de la route</w:t>
      </w:r>
      <w:r w:rsidR="000D7E17" w:rsidRPr="008C5E31">
        <w:rPr>
          <w:szCs w:val="24"/>
        </w:rPr>
        <w:t xml:space="preserve">, du Port² </w:t>
      </w:r>
      <w:r w:rsidRPr="008C5E31">
        <w:rPr>
          <w:szCs w:val="24"/>
        </w:rPr>
        <w:t xml:space="preserve">et </w:t>
      </w:r>
      <w:r w:rsidR="000D7E17" w:rsidRPr="008C5E31">
        <w:rPr>
          <w:szCs w:val="24"/>
        </w:rPr>
        <w:t xml:space="preserve">les </w:t>
      </w:r>
      <w:r w:rsidRPr="008C5E31">
        <w:rPr>
          <w:szCs w:val="24"/>
        </w:rPr>
        <w:t>riverains</w:t>
      </w:r>
    </w:p>
    <w:p w14:paraId="4F50D192" w14:textId="77777777" w:rsidR="00DD0D64" w:rsidRPr="008C5E31" w:rsidRDefault="00DD0D64" w:rsidP="00711304">
      <w:pPr>
        <w:pStyle w:val="ListBullet"/>
        <w:numPr>
          <w:ilvl w:val="0"/>
          <w:numId w:val="89"/>
        </w:numPr>
        <w:spacing w:after="60" w:line="276" w:lineRule="auto"/>
        <w:ind w:left="1066" w:hanging="357"/>
        <w:contextualSpacing w:val="0"/>
        <w:rPr>
          <w:szCs w:val="24"/>
        </w:rPr>
      </w:pPr>
      <w:r w:rsidRPr="008C5E31">
        <w:rPr>
          <w:szCs w:val="24"/>
        </w:rPr>
        <w:t>Les Femmes et groupes de femmes</w:t>
      </w:r>
    </w:p>
    <w:p w14:paraId="6A849BAA" w14:textId="77777777" w:rsidR="00DD0D64" w:rsidRPr="008C5E31" w:rsidRDefault="00DD0D64" w:rsidP="00711304">
      <w:pPr>
        <w:pStyle w:val="ListBullet"/>
        <w:numPr>
          <w:ilvl w:val="0"/>
          <w:numId w:val="89"/>
        </w:numPr>
        <w:spacing w:after="160" w:line="288" w:lineRule="auto"/>
        <w:rPr>
          <w:szCs w:val="24"/>
        </w:rPr>
      </w:pPr>
      <w:r w:rsidRPr="008C5E31">
        <w:rPr>
          <w:szCs w:val="24"/>
        </w:rPr>
        <w:t>Les jeunes et groupes de jeunes.</w:t>
      </w:r>
    </w:p>
    <w:p w14:paraId="7C54A97D" w14:textId="36CB0910" w:rsidR="00DD0D64" w:rsidRPr="008C5E31" w:rsidRDefault="00DD0D64" w:rsidP="00711304">
      <w:pPr>
        <w:numPr>
          <w:ilvl w:val="0"/>
          <w:numId w:val="96"/>
        </w:numPr>
        <w:rPr>
          <w:szCs w:val="24"/>
        </w:rPr>
      </w:pPr>
      <w:r w:rsidRPr="008C5E31">
        <w:rPr>
          <w:szCs w:val="24"/>
        </w:rPr>
        <w:t xml:space="preserve">Les acteurs de mise en œuvre qui </w:t>
      </w:r>
      <w:r w:rsidR="00E369A6" w:rsidRPr="008C5E31">
        <w:rPr>
          <w:szCs w:val="24"/>
        </w:rPr>
        <w:t>exercen</w:t>
      </w:r>
      <w:r w:rsidRPr="008C5E31">
        <w:rPr>
          <w:szCs w:val="24"/>
        </w:rPr>
        <w:t>t des responsabilités directes dans la réalisation et le suivi d’un sous-projet spécifique :</w:t>
      </w:r>
    </w:p>
    <w:p w14:paraId="56F70D5B" w14:textId="77777777" w:rsidR="00DD0D64" w:rsidRPr="008C5E31" w:rsidRDefault="00DD0D64" w:rsidP="00711304">
      <w:pPr>
        <w:numPr>
          <w:ilvl w:val="0"/>
          <w:numId w:val="89"/>
        </w:numPr>
        <w:spacing w:after="80"/>
        <w:ind w:left="1066" w:hanging="357"/>
        <w:rPr>
          <w:szCs w:val="24"/>
        </w:rPr>
      </w:pPr>
      <w:r w:rsidRPr="008C5E31">
        <w:rPr>
          <w:szCs w:val="24"/>
        </w:rPr>
        <w:t xml:space="preserve">Services Techniques Déconcentrés : </w:t>
      </w:r>
    </w:p>
    <w:p w14:paraId="5EC83A18" w14:textId="77777777" w:rsidR="00DD0D64" w:rsidRPr="008C5E31" w:rsidRDefault="00DD0D64" w:rsidP="00711304">
      <w:pPr>
        <w:numPr>
          <w:ilvl w:val="1"/>
          <w:numId w:val="89"/>
        </w:numPr>
        <w:spacing w:after="80"/>
        <w:ind w:left="1559" w:hanging="425"/>
        <w:rPr>
          <w:szCs w:val="24"/>
        </w:rPr>
      </w:pPr>
      <w:r w:rsidRPr="008C5E31">
        <w:rPr>
          <w:szCs w:val="24"/>
        </w:rPr>
        <w:t xml:space="preserve">Directions régionales des Travaux Publics, </w:t>
      </w:r>
    </w:p>
    <w:p w14:paraId="64D2D656" w14:textId="4B97DE47" w:rsidR="00DD0D64" w:rsidRPr="008C5E31" w:rsidRDefault="00DD0D64" w:rsidP="00937D56">
      <w:pPr>
        <w:numPr>
          <w:ilvl w:val="1"/>
          <w:numId w:val="89"/>
        </w:numPr>
        <w:spacing w:after="80"/>
        <w:ind w:left="1559" w:hanging="425"/>
        <w:rPr>
          <w:szCs w:val="24"/>
        </w:rPr>
      </w:pPr>
      <w:r w:rsidRPr="008C5E31">
        <w:rPr>
          <w:szCs w:val="24"/>
        </w:rPr>
        <w:t>Direction régionale des Transports</w:t>
      </w:r>
      <w:r w:rsidR="002026E1" w:rsidRPr="008C5E31">
        <w:rPr>
          <w:szCs w:val="24"/>
        </w:rPr>
        <w:t xml:space="preserve"> Boeny et la </w:t>
      </w:r>
      <w:r w:rsidR="00C82BE7" w:rsidRPr="008C5E31">
        <w:rPr>
          <w:szCs w:val="24"/>
        </w:rPr>
        <w:t>Direction Régionale de l’APMF</w:t>
      </w:r>
      <w:r w:rsidR="0000693D" w:rsidRPr="008C5E31">
        <w:rPr>
          <w:szCs w:val="24"/>
          <w:vertAlign w:val="superscript"/>
        </w:rPr>
        <w:t>3</w:t>
      </w:r>
      <w:r w:rsidR="00081BFF" w:rsidRPr="008C5E31">
        <w:rPr>
          <w:szCs w:val="24"/>
        </w:rPr>
        <w:t>,</w:t>
      </w:r>
    </w:p>
    <w:p w14:paraId="4266F623" w14:textId="69B567B9" w:rsidR="00DD0D64" w:rsidRPr="008C5E31" w:rsidRDefault="00DD0D64" w:rsidP="00711304">
      <w:pPr>
        <w:pStyle w:val="ListBullet"/>
        <w:numPr>
          <w:ilvl w:val="0"/>
          <w:numId w:val="89"/>
        </w:numPr>
        <w:spacing w:after="160" w:line="288" w:lineRule="auto"/>
        <w:ind w:left="1066" w:hanging="357"/>
        <w:rPr>
          <w:szCs w:val="24"/>
        </w:rPr>
      </w:pPr>
      <w:r w:rsidRPr="008C5E31">
        <w:rPr>
          <w:szCs w:val="24"/>
        </w:rPr>
        <w:t xml:space="preserve">Opérateurs privés du secteur routier et </w:t>
      </w:r>
      <w:r w:rsidR="003B36D3" w:rsidRPr="008C5E31">
        <w:rPr>
          <w:szCs w:val="24"/>
        </w:rPr>
        <w:t>portuai</w:t>
      </w:r>
      <w:r w:rsidRPr="008C5E31">
        <w:rPr>
          <w:szCs w:val="24"/>
        </w:rPr>
        <w:t>re : transporteurs, entreprises de génie civil</w:t>
      </w:r>
      <w:r w:rsidR="00B51EF6" w:rsidRPr="008C5E31">
        <w:rPr>
          <w:szCs w:val="24"/>
        </w:rPr>
        <w:t xml:space="preserve"> et ouvrage portuaire</w:t>
      </w:r>
      <w:r w:rsidRPr="008C5E31">
        <w:rPr>
          <w:szCs w:val="24"/>
        </w:rPr>
        <w:t>, bureau d’étude et de contrôle / surveillance</w:t>
      </w:r>
      <w:r w:rsidR="008A03AA" w:rsidRPr="008C5E31">
        <w:rPr>
          <w:szCs w:val="24"/>
        </w:rPr>
        <w:t xml:space="preserve">, Association Professionnelle des Armateurs et Consignataires de Madagascar (APACM), Groupement Professionnel des Manutentions Portuaires (GPMP), Groupement Professionnel des Commissionnaires Agréés en Douanes (GAPCD) et </w:t>
      </w:r>
      <w:r w:rsidR="000D6B84" w:rsidRPr="008C5E31">
        <w:rPr>
          <w:szCs w:val="24"/>
        </w:rPr>
        <w:t>G</w:t>
      </w:r>
      <w:r w:rsidR="008A03AA" w:rsidRPr="008C5E31">
        <w:rPr>
          <w:szCs w:val="24"/>
        </w:rPr>
        <w:t>roupement des Aquaculteurs et des Pêcheurs de Crevettes de Madagascar (GAPCM)</w:t>
      </w:r>
      <w:r w:rsidR="00597425" w:rsidRPr="008C5E31">
        <w:rPr>
          <w:szCs w:val="24"/>
        </w:rPr>
        <w:t xml:space="preserve">, </w:t>
      </w:r>
    </w:p>
    <w:p w14:paraId="49B7033D" w14:textId="2C22A2B7" w:rsidR="00597425" w:rsidRPr="008C5E31" w:rsidRDefault="00597425" w:rsidP="00711304">
      <w:pPr>
        <w:pStyle w:val="ListBullet"/>
        <w:numPr>
          <w:ilvl w:val="0"/>
          <w:numId w:val="89"/>
        </w:numPr>
        <w:spacing w:after="160" w:line="288" w:lineRule="auto"/>
        <w:ind w:left="1066" w:hanging="357"/>
        <w:rPr>
          <w:szCs w:val="24"/>
        </w:rPr>
      </w:pPr>
      <w:r w:rsidRPr="008C5E31">
        <w:rPr>
          <w:szCs w:val="24"/>
        </w:rPr>
        <w:t xml:space="preserve">Le Comité Consultatif desUsagers et des Opérateurs portuaires </w:t>
      </w:r>
      <w:r w:rsidR="001F268D" w:rsidRPr="008C5E31">
        <w:rPr>
          <w:szCs w:val="24"/>
        </w:rPr>
        <w:t>(CCUOP)</w:t>
      </w:r>
      <w:r w:rsidRPr="008C5E31">
        <w:rPr>
          <w:szCs w:val="24"/>
        </w:rPr>
        <w:t>, port de Mahajanga</w:t>
      </w:r>
    </w:p>
    <w:p w14:paraId="02FD65B3" w14:textId="77777777" w:rsidR="00DD0D64" w:rsidRPr="008C5E31" w:rsidRDefault="00DD0D64" w:rsidP="00821B03">
      <w:pPr>
        <w:pStyle w:val="Heading3"/>
      </w:pPr>
      <w:bookmarkStart w:id="19" w:name="_Toc101020170"/>
      <w:bookmarkStart w:id="20" w:name="_Toc104538501"/>
      <w:bookmarkStart w:id="21" w:name="_Toc227913026"/>
      <w:r w:rsidRPr="008C5E31">
        <w:t>Autres parties prenantes</w:t>
      </w:r>
      <w:bookmarkEnd w:id="19"/>
      <w:bookmarkEnd w:id="20"/>
      <w:bookmarkEnd w:id="21"/>
    </w:p>
    <w:p w14:paraId="4E33345B" w14:textId="77777777" w:rsidR="00DD0D64" w:rsidRPr="008C5E31" w:rsidRDefault="00DD0D64" w:rsidP="00DD0D64">
      <w:r w:rsidRPr="008C5E31">
        <w:t>Les autres parties prenantes présentent tout acteur ayant un intérêt dans la mise en œuvre du Projet et/ou qui pourrait, selon le cas, influencer le processus de son exécution d’une manière ou d’une autre. Elles sont composées par :</w:t>
      </w:r>
    </w:p>
    <w:p w14:paraId="1D6C66F9" w14:textId="77777777" w:rsidR="00DD0D64" w:rsidRPr="008C5E31" w:rsidRDefault="00DD0D64" w:rsidP="00711304">
      <w:pPr>
        <w:numPr>
          <w:ilvl w:val="0"/>
          <w:numId w:val="89"/>
        </w:numPr>
        <w:spacing w:after="80"/>
        <w:ind w:left="1066" w:hanging="357"/>
        <w:rPr>
          <w:szCs w:val="24"/>
        </w:rPr>
      </w:pPr>
      <w:r w:rsidRPr="008C5E31">
        <w:rPr>
          <w:szCs w:val="24"/>
        </w:rPr>
        <w:t>Politiciens</w:t>
      </w:r>
    </w:p>
    <w:p w14:paraId="62B715C1" w14:textId="77777777" w:rsidR="00DD0D64" w:rsidRPr="008C5E31" w:rsidRDefault="00DD0D64" w:rsidP="00711304">
      <w:pPr>
        <w:numPr>
          <w:ilvl w:val="0"/>
          <w:numId w:val="89"/>
        </w:numPr>
        <w:spacing w:after="80"/>
        <w:ind w:left="1066" w:hanging="357"/>
        <w:rPr>
          <w:szCs w:val="24"/>
        </w:rPr>
      </w:pPr>
      <w:r w:rsidRPr="008C5E31">
        <w:rPr>
          <w:szCs w:val="24"/>
        </w:rPr>
        <w:t>Membres de l’Assemblée Nationale</w:t>
      </w:r>
    </w:p>
    <w:p w14:paraId="24CA68E7" w14:textId="77777777" w:rsidR="00DD0D64" w:rsidRPr="008C5E31" w:rsidRDefault="00DD0D64" w:rsidP="00711304">
      <w:pPr>
        <w:numPr>
          <w:ilvl w:val="0"/>
          <w:numId w:val="89"/>
        </w:numPr>
        <w:spacing w:after="80"/>
        <w:ind w:left="1066" w:hanging="357"/>
        <w:rPr>
          <w:szCs w:val="24"/>
        </w:rPr>
      </w:pPr>
      <w:r w:rsidRPr="008C5E31">
        <w:rPr>
          <w:szCs w:val="24"/>
        </w:rPr>
        <w:t>Ministère chargé de la Population</w:t>
      </w:r>
    </w:p>
    <w:p w14:paraId="04272CF4" w14:textId="77777777" w:rsidR="00DD0D64" w:rsidRPr="008C5E31" w:rsidRDefault="00DD0D64" w:rsidP="00711304">
      <w:pPr>
        <w:numPr>
          <w:ilvl w:val="0"/>
          <w:numId w:val="89"/>
        </w:numPr>
        <w:spacing w:after="80"/>
        <w:ind w:left="1066" w:hanging="357"/>
        <w:rPr>
          <w:szCs w:val="24"/>
        </w:rPr>
      </w:pPr>
      <w:r w:rsidRPr="008C5E31">
        <w:rPr>
          <w:szCs w:val="24"/>
        </w:rPr>
        <w:lastRenderedPageBreak/>
        <w:t>Autres Services Techniques Déconcentrés : Direction régionale du travail, de l’emploi, de la fonction publique et des lois sociales, Direction régionale de l’Environnement …</w:t>
      </w:r>
    </w:p>
    <w:p w14:paraId="6DF4479B" w14:textId="77777777" w:rsidR="00DD0D64" w:rsidRPr="008C5E31" w:rsidRDefault="00DD0D64" w:rsidP="00711304">
      <w:pPr>
        <w:numPr>
          <w:ilvl w:val="0"/>
          <w:numId w:val="89"/>
        </w:numPr>
        <w:spacing w:after="80"/>
        <w:ind w:left="1066" w:hanging="357"/>
        <w:rPr>
          <w:szCs w:val="24"/>
        </w:rPr>
      </w:pPr>
      <w:r w:rsidRPr="008C5E31">
        <w:rPr>
          <w:szCs w:val="24"/>
        </w:rPr>
        <w:t>Organisation de la Société Civile (OSC)</w:t>
      </w:r>
    </w:p>
    <w:p w14:paraId="4F6C03A3" w14:textId="77777777" w:rsidR="00DD0D64" w:rsidRPr="008C5E31" w:rsidRDefault="00DD0D64" w:rsidP="00711304">
      <w:pPr>
        <w:numPr>
          <w:ilvl w:val="0"/>
          <w:numId w:val="89"/>
        </w:numPr>
        <w:spacing w:after="80"/>
        <w:ind w:left="1066" w:hanging="357"/>
        <w:rPr>
          <w:szCs w:val="24"/>
        </w:rPr>
      </w:pPr>
      <w:r w:rsidRPr="008C5E31">
        <w:rPr>
          <w:szCs w:val="24"/>
        </w:rPr>
        <w:t>Directions régionales en charge de l’Environnement et du Développement Durable</w:t>
      </w:r>
    </w:p>
    <w:p w14:paraId="7DD467A4" w14:textId="77777777" w:rsidR="00DD0D64" w:rsidRPr="008C5E31" w:rsidRDefault="00DD0D64" w:rsidP="00711304">
      <w:pPr>
        <w:numPr>
          <w:ilvl w:val="0"/>
          <w:numId w:val="89"/>
        </w:numPr>
        <w:spacing w:after="80"/>
        <w:ind w:left="1066" w:hanging="357"/>
        <w:rPr>
          <w:szCs w:val="24"/>
        </w:rPr>
      </w:pPr>
      <w:r w:rsidRPr="008C5E31">
        <w:rPr>
          <w:szCs w:val="24"/>
        </w:rPr>
        <w:t xml:space="preserve">Office National pour l’Environnement </w:t>
      </w:r>
    </w:p>
    <w:p w14:paraId="58990034" w14:textId="77777777" w:rsidR="00DD0D64" w:rsidRPr="008C5E31" w:rsidRDefault="00DD0D64" w:rsidP="00711304">
      <w:pPr>
        <w:numPr>
          <w:ilvl w:val="0"/>
          <w:numId w:val="89"/>
        </w:numPr>
        <w:spacing w:after="80"/>
        <w:ind w:left="1066" w:hanging="357"/>
        <w:rPr>
          <w:szCs w:val="24"/>
        </w:rPr>
      </w:pPr>
      <w:r w:rsidRPr="008C5E31">
        <w:rPr>
          <w:szCs w:val="24"/>
        </w:rPr>
        <w:t>Centres de formation professionnelle</w:t>
      </w:r>
    </w:p>
    <w:p w14:paraId="00A9AE06" w14:textId="35E8FD05" w:rsidR="00DD0D64" w:rsidRPr="008C5E31" w:rsidRDefault="00DD0D64" w:rsidP="00711304">
      <w:pPr>
        <w:numPr>
          <w:ilvl w:val="0"/>
          <w:numId w:val="89"/>
        </w:numPr>
        <w:spacing w:after="80"/>
        <w:ind w:left="1066" w:hanging="357"/>
        <w:rPr>
          <w:szCs w:val="24"/>
        </w:rPr>
      </w:pPr>
      <w:r w:rsidRPr="008C5E31">
        <w:rPr>
          <w:szCs w:val="24"/>
        </w:rPr>
        <w:t>Centres ou Organismes spécialisés dans la prévention et la lutte contre les VBG</w:t>
      </w:r>
      <w:r w:rsidR="00745904" w:rsidRPr="008C5E31">
        <w:rPr>
          <w:szCs w:val="24"/>
        </w:rPr>
        <w:t>/EAS-HS</w:t>
      </w:r>
      <w:r w:rsidRPr="008C5E31">
        <w:rPr>
          <w:szCs w:val="24"/>
        </w:rPr>
        <w:t xml:space="preserve"> comme les CECJ et les Centres VONJY basés au niveau des District et Régions</w:t>
      </w:r>
    </w:p>
    <w:p w14:paraId="0885DB93" w14:textId="77777777" w:rsidR="00DD0D64" w:rsidRPr="008C5E31" w:rsidRDefault="00DD0D64" w:rsidP="00711304">
      <w:pPr>
        <w:numPr>
          <w:ilvl w:val="0"/>
          <w:numId w:val="89"/>
        </w:numPr>
        <w:spacing w:after="80"/>
        <w:ind w:left="1066" w:hanging="357"/>
        <w:rPr>
          <w:szCs w:val="24"/>
        </w:rPr>
      </w:pPr>
      <w:r w:rsidRPr="008C5E31">
        <w:rPr>
          <w:szCs w:val="24"/>
        </w:rPr>
        <w:t>Autorités traditionnelles</w:t>
      </w:r>
    </w:p>
    <w:p w14:paraId="12453D25" w14:textId="77777777" w:rsidR="00DD0D64" w:rsidRPr="008C5E31" w:rsidRDefault="00DD0D64" w:rsidP="00711304">
      <w:pPr>
        <w:numPr>
          <w:ilvl w:val="0"/>
          <w:numId w:val="89"/>
        </w:numPr>
        <w:spacing w:after="80"/>
        <w:ind w:left="1066" w:hanging="357"/>
        <w:rPr>
          <w:szCs w:val="24"/>
        </w:rPr>
      </w:pPr>
      <w:r w:rsidRPr="008C5E31">
        <w:rPr>
          <w:szCs w:val="24"/>
        </w:rPr>
        <w:t>Forces de l’ordre</w:t>
      </w:r>
    </w:p>
    <w:p w14:paraId="05476FE7" w14:textId="77777777" w:rsidR="00DD0D64" w:rsidRPr="008C5E31" w:rsidRDefault="00DD0D64" w:rsidP="00711304">
      <w:pPr>
        <w:numPr>
          <w:ilvl w:val="0"/>
          <w:numId w:val="89"/>
        </w:numPr>
        <w:spacing w:after="80"/>
        <w:ind w:left="1066" w:hanging="357"/>
        <w:rPr>
          <w:szCs w:val="24"/>
        </w:rPr>
      </w:pPr>
      <w:r w:rsidRPr="008C5E31">
        <w:rPr>
          <w:szCs w:val="24"/>
        </w:rPr>
        <w:t>Secteur privé, hors secteur routier.</w:t>
      </w:r>
    </w:p>
    <w:p w14:paraId="209C9646" w14:textId="77777777" w:rsidR="00DD0D64" w:rsidRPr="008C5E31" w:rsidRDefault="00DD0D64" w:rsidP="00821B03">
      <w:pPr>
        <w:pStyle w:val="Heading3"/>
      </w:pPr>
      <w:bookmarkStart w:id="22" w:name="_Toc101020171"/>
      <w:bookmarkStart w:id="23" w:name="_Toc104538502"/>
      <w:bookmarkStart w:id="24" w:name="_Toc227913027"/>
      <w:r w:rsidRPr="008C5E31">
        <w:t>Groupes vulnérables</w:t>
      </w:r>
      <w:bookmarkEnd w:id="22"/>
      <w:bookmarkEnd w:id="23"/>
      <w:bookmarkEnd w:id="24"/>
    </w:p>
    <w:p w14:paraId="323DB0BE" w14:textId="283AE886" w:rsidR="00DD0D64" w:rsidRPr="008C5E31" w:rsidRDefault="00DD0D64" w:rsidP="00DD0D64">
      <w:r w:rsidRPr="008C5E31">
        <w:rPr>
          <w:szCs w:val="24"/>
        </w:rPr>
        <w:t>Les individus ou groupes défavorisés ou vulnérables</w:t>
      </w:r>
      <w:r w:rsidRPr="008C5E31">
        <w:rPr>
          <w:rStyle w:val="FootnoteReference"/>
          <w:szCs w:val="24"/>
        </w:rPr>
        <w:footnoteReference w:id="5"/>
      </w:r>
      <w:r w:rsidRPr="008C5E31">
        <w:rPr>
          <w:szCs w:val="24"/>
        </w:rPr>
        <w:t xml:space="preserve"> font partie des parties prenantes affectées, directement ou indirectement par les activités du CERC</w:t>
      </w:r>
      <w:r w:rsidR="000D7E17" w:rsidRPr="008C5E31">
        <w:rPr>
          <w:szCs w:val="24"/>
        </w:rPr>
        <w:t>,</w:t>
      </w:r>
      <w:r w:rsidRPr="008C5E31">
        <w:rPr>
          <w:szCs w:val="24"/>
        </w:rPr>
        <w:t xml:space="preserve"> mais qui feront l’objet de traitements spécifiques dans la mesure où ils risquent de ne pas bénéficier des activités mises en œuvre par le Projet. </w:t>
      </w:r>
      <w:r w:rsidR="00A551A7" w:rsidRPr="008C5E31">
        <w:rPr>
          <w:szCs w:val="24"/>
        </w:rPr>
        <w:t>Comme dans l</w:t>
      </w:r>
      <w:r w:rsidRPr="008C5E31">
        <w:rPr>
          <w:szCs w:val="24"/>
        </w:rPr>
        <w:t>es axes qui f</w:t>
      </w:r>
      <w:r w:rsidR="009D5466" w:rsidRPr="008C5E31">
        <w:rPr>
          <w:szCs w:val="24"/>
        </w:rPr>
        <w:t>er</w:t>
      </w:r>
      <w:r w:rsidRPr="008C5E31">
        <w:rPr>
          <w:szCs w:val="24"/>
        </w:rPr>
        <w:t>ont l’objet de travaux routiers</w:t>
      </w:r>
      <w:r w:rsidR="009D5466" w:rsidRPr="008C5E31">
        <w:rPr>
          <w:szCs w:val="24"/>
        </w:rPr>
        <w:t xml:space="preserve"> n’ont pas encore été définis, l’identification de ces </w:t>
      </w:r>
      <w:r w:rsidRPr="008C5E31">
        <w:t>groupes ou individus</w:t>
      </w:r>
      <w:r w:rsidR="00A551A7" w:rsidRPr="008C5E31">
        <w:t xml:space="preserve"> vulnérables </w:t>
      </w:r>
      <w:r w:rsidR="009D5466" w:rsidRPr="008C5E31">
        <w:t xml:space="preserve">n’a pas pu être définie à cestade reste à considérer lors de la mise en œuvre du Projet. A titre indicatif, il peut </w:t>
      </w:r>
      <w:r w:rsidR="00A551A7" w:rsidRPr="008C5E31">
        <w:t>s’agir :</w:t>
      </w:r>
    </w:p>
    <w:p w14:paraId="03B238CA" w14:textId="77777777" w:rsidR="00DD0D64" w:rsidRPr="008C5E31" w:rsidRDefault="00DD0D64" w:rsidP="00711304">
      <w:pPr>
        <w:numPr>
          <w:ilvl w:val="0"/>
          <w:numId w:val="89"/>
        </w:numPr>
        <w:spacing w:after="80"/>
        <w:ind w:left="851" w:hanging="425"/>
        <w:rPr>
          <w:szCs w:val="24"/>
        </w:rPr>
      </w:pPr>
      <w:r w:rsidRPr="008C5E31">
        <w:rPr>
          <w:szCs w:val="24"/>
        </w:rPr>
        <w:t xml:space="preserve">De femmes (femmes au foyer, femmes chef de ménage) qui sont souvent placées au second plan lors des réunions et assemblées communautaires. Elles n’ont pas le droit de parole et n’entrent pas dans les discussions sauf dans les réunions spécifiquement femmes ; </w:t>
      </w:r>
    </w:p>
    <w:p w14:paraId="67394B59" w14:textId="77777777" w:rsidR="00DD0D64" w:rsidRPr="008C5E31" w:rsidRDefault="00DD0D64" w:rsidP="00711304">
      <w:pPr>
        <w:numPr>
          <w:ilvl w:val="0"/>
          <w:numId w:val="89"/>
        </w:numPr>
        <w:spacing w:after="80"/>
        <w:ind w:left="851" w:hanging="425"/>
        <w:rPr>
          <w:szCs w:val="24"/>
        </w:rPr>
      </w:pPr>
      <w:r w:rsidRPr="008C5E31">
        <w:rPr>
          <w:szCs w:val="24"/>
        </w:rPr>
        <w:t xml:space="preserve">De jeunes (chômeurs, déscolarisés) qui ne participent pas volontairement ou non à toute discussion sur le développement économique et sociale de la société. </w:t>
      </w:r>
    </w:p>
    <w:p w14:paraId="1C0C931A" w14:textId="77777777" w:rsidR="00DD0D64" w:rsidRPr="008C5E31" w:rsidRDefault="00DD0D64" w:rsidP="00711304">
      <w:pPr>
        <w:numPr>
          <w:ilvl w:val="0"/>
          <w:numId w:val="89"/>
        </w:numPr>
        <w:spacing w:after="80"/>
        <w:ind w:left="851" w:hanging="425"/>
        <w:rPr>
          <w:szCs w:val="24"/>
        </w:rPr>
      </w:pPr>
      <w:r w:rsidRPr="008C5E31">
        <w:rPr>
          <w:szCs w:val="24"/>
        </w:rPr>
        <w:t>De personnes vivant dans l’extrême pauvreté (ceux qui n’ont pas de terre, ceux qui ne peuvent pas cultiver, ceux qui n’ont pas de stocks alimentaires, ceux qui n’ont pas de revenus supplémentaires)</w:t>
      </w:r>
    </w:p>
    <w:p w14:paraId="29740EAF" w14:textId="77777777" w:rsidR="00DD0D64" w:rsidRPr="008C5E31" w:rsidRDefault="00DD0D64" w:rsidP="00711304">
      <w:pPr>
        <w:numPr>
          <w:ilvl w:val="0"/>
          <w:numId w:val="89"/>
        </w:numPr>
        <w:spacing w:after="80"/>
        <w:ind w:left="851" w:hanging="425"/>
        <w:rPr>
          <w:szCs w:val="24"/>
        </w:rPr>
      </w:pPr>
      <w:r w:rsidRPr="008C5E31">
        <w:rPr>
          <w:szCs w:val="24"/>
        </w:rPr>
        <w:t xml:space="preserve">De personnes âgées sans soutien </w:t>
      </w:r>
    </w:p>
    <w:p w14:paraId="646418ED" w14:textId="77777777" w:rsidR="00DD0D64" w:rsidRPr="008C5E31" w:rsidRDefault="00DD0D64" w:rsidP="00711304">
      <w:pPr>
        <w:numPr>
          <w:ilvl w:val="0"/>
          <w:numId w:val="89"/>
        </w:numPr>
        <w:spacing w:after="80"/>
        <w:ind w:left="851" w:hanging="425"/>
        <w:rPr>
          <w:szCs w:val="24"/>
        </w:rPr>
      </w:pPr>
      <w:r w:rsidRPr="008C5E31">
        <w:rPr>
          <w:szCs w:val="24"/>
        </w:rPr>
        <w:t xml:space="preserve">De personnes souffrant de maladies chroniques </w:t>
      </w:r>
    </w:p>
    <w:p w14:paraId="6F1D35A1" w14:textId="77777777" w:rsidR="00DD0D64" w:rsidRPr="008C5E31" w:rsidRDefault="00DD0D64" w:rsidP="00711304">
      <w:pPr>
        <w:numPr>
          <w:ilvl w:val="0"/>
          <w:numId w:val="89"/>
        </w:numPr>
        <w:spacing w:after="80"/>
        <w:ind w:left="851" w:hanging="425"/>
        <w:rPr>
          <w:szCs w:val="24"/>
        </w:rPr>
      </w:pPr>
      <w:r w:rsidRPr="008C5E31">
        <w:rPr>
          <w:szCs w:val="24"/>
        </w:rPr>
        <w:t xml:space="preserve">De ménages ayant des enfants malnutris </w:t>
      </w:r>
    </w:p>
    <w:p w14:paraId="4E9F5327" w14:textId="77777777" w:rsidR="00DD0D64" w:rsidRPr="008C5E31" w:rsidRDefault="00DD0D64" w:rsidP="00711304">
      <w:pPr>
        <w:numPr>
          <w:ilvl w:val="0"/>
          <w:numId w:val="89"/>
        </w:numPr>
        <w:spacing w:after="80"/>
        <w:ind w:left="851" w:hanging="425"/>
        <w:rPr>
          <w:szCs w:val="24"/>
        </w:rPr>
      </w:pPr>
      <w:r w:rsidRPr="008C5E31">
        <w:rPr>
          <w:szCs w:val="24"/>
        </w:rPr>
        <w:lastRenderedPageBreak/>
        <w:t>De chefs de ménage handicapés (physiques et/ou mentaux) éprouvant des difficultés à exercer normalement une activité économique</w:t>
      </w:r>
    </w:p>
    <w:p w14:paraId="5145EE23" w14:textId="3416DC5A" w:rsidR="00DD0D64" w:rsidRPr="008C5E31" w:rsidRDefault="00DD0D64" w:rsidP="00711304">
      <w:pPr>
        <w:numPr>
          <w:ilvl w:val="0"/>
          <w:numId w:val="89"/>
        </w:numPr>
        <w:ind w:left="850" w:hanging="425"/>
        <w:rPr>
          <w:szCs w:val="24"/>
        </w:rPr>
      </w:pPr>
      <w:r w:rsidRPr="008C5E31">
        <w:rPr>
          <w:szCs w:val="24"/>
        </w:rPr>
        <w:t xml:space="preserve">De personnes victimes </w:t>
      </w:r>
      <w:r w:rsidR="00A551A7" w:rsidRPr="008C5E31">
        <w:rPr>
          <w:szCs w:val="24"/>
        </w:rPr>
        <w:t>d’EAS-HS</w:t>
      </w:r>
      <w:r w:rsidR="00745904" w:rsidRPr="008C5E31">
        <w:rPr>
          <w:szCs w:val="24"/>
        </w:rPr>
        <w:t>.</w:t>
      </w:r>
    </w:p>
    <w:p w14:paraId="02CD8EEF" w14:textId="4E6F5476" w:rsidR="00DD0D64" w:rsidRPr="008C5E31" w:rsidRDefault="00DD0D64" w:rsidP="00DD0D64">
      <w:r w:rsidRPr="008C5E31">
        <w:t xml:space="preserve">A noter que, les sous-projets </w:t>
      </w:r>
      <w:r w:rsidR="00745904" w:rsidRPr="008C5E31">
        <w:t xml:space="preserve">routiers </w:t>
      </w:r>
      <w:r w:rsidR="000D7E17" w:rsidRPr="008C5E31">
        <w:t xml:space="preserve">pour le CERC2 </w:t>
      </w:r>
      <w:r w:rsidRPr="008C5E31">
        <w:t>sont identifiés, les parties prenantes concernées ainsi que leurs pouvoirs et intérêts sont susceptibles de changement : il en sera tenu compte dans les diverses listes à établir.</w:t>
      </w:r>
      <w:r w:rsidR="00E369A6" w:rsidRPr="008C5E31">
        <w:t xml:space="preserve"> Le tableau 1 ci-dessous présente la synthèse des parties prenantes mobilisable dans le cadre du présent PM</w:t>
      </w:r>
      <w:r w:rsidR="00745904" w:rsidRPr="008C5E31">
        <w:t>P</w:t>
      </w:r>
      <w:r w:rsidR="00E369A6" w:rsidRPr="008C5E31">
        <w:t>P.</w:t>
      </w:r>
    </w:p>
    <w:p w14:paraId="22F10E9D" w14:textId="2B84D005" w:rsidR="00DD0D64" w:rsidRPr="008C5E31" w:rsidRDefault="00DD0D64" w:rsidP="00D07D89">
      <w:pPr>
        <w:pStyle w:val="Caption"/>
        <w:rPr>
          <w:color w:val="auto"/>
        </w:rPr>
      </w:pPr>
      <w:bookmarkStart w:id="25" w:name="_Toc101020221"/>
      <w:bookmarkStart w:id="26" w:name="_Toc227913103"/>
      <w:r w:rsidRPr="008C5E31">
        <w:rPr>
          <w:color w:val="auto"/>
        </w:rPr>
        <w:t xml:space="preserve">Tableau </w:t>
      </w:r>
      <w:r w:rsidRPr="008C5E31">
        <w:rPr>
          <w:color w:val="auto"/>
        </w:rPr>
        <w:fldChar w:fldCharType="begin"/>
      </w:r>
      <w:r w:rsidRPr="008C5E31">
        <w:rPr>
          <w:color w:val="auto"/>
        </w:rPr>
        <w:instrText>SEQ Tableau \* ARABIC</w:instrText>
      </w:r>
      <w:r w:rsidRPr="008C5E31">
        <w:rPr>
          <w:color w:val="auto"/>
        </w:rPr>
        <w:fldChar w:fldCharType="separate"/>
      </w:r>
      <w:r w:rsidR="00EC4EE8" w:rsidRPr="008C5E31">
        <w:rPr>
          <w:noProof/>
          <w:color w:val="auto"/>
        </w:rPr>
        <w:t>1</w:t>
      </w:r>
      <w:r w:rsidRPr="008C5E31">
        <w:rPr>
          <w:color w:val="auto"/>
        </w:rPr>
        <w:fldChar w:fldCharType="end"/>
      </w:r>
      <w:r w:rsidRPr="008C5E31">
        <w:rPr>
          <w:color w:val="auto"/>
        </w:rPr>
        <w:t xml:space="preserve"> : Synthèse de la mobilisation </w:t>
      </w:r>
      <w:r w:rsidR="008D3167" w:rsidRPr="008C5E31">
        <w:rPr>
          <w:color w:val="auto"/>
        </w:rPr>
        <w:t xml:space="preserve">PAR CATEGORIE </w:t>
      </w:r>
      <w:r w:rsidRPr="008C5E31">
        <w:rPr>
          <w:color w:val="auto"/>
        </w:rPr>
        <w:t>de</w:t>
      </w:r>
      <w:r w:rsidR="002C2A4A" w:rsidRPr="008C5E31">
        <w:rPr>
          <w:color w:val="auto"/>
        </w:rPr>
        <w:t>S</w:t>
      </w:r>
      <w:r w:rsidRPr="008C5E31">
        <w:rPr>
          <w:color w:val="auto"/>
        </w:rPr>
        <w:t xml:space="preserve"> parties prenantes</w:t>
      </w:r>
      <w:bookmarkEnd w:id="25"/>
      <w:bookmarkEnd w:id="26"/>
    </w:p>
    <w:tbl>
      <w:tblPr>
        <w:tblStyle w:val="TableGrid"/>
        <w:tblW w:w="0" w:type="auto"/>
        <w:tblLook w:val="04A0" w:firstRow="1" w:lastRow="0" w:firstColumn="1" w:lastColumn="0" w:noHBand="0" w:noVBand="1"/>
      </w:tblPr>
      <w:tblGrid>
        <w:gridCol w:w="2377"/>
        <w:gridCol w:w="2246"/>
        <w:gridCol w:w="2170"/>
        <w:gridCol w:w="2269"/>
      </w:tblGrid>
      <w:tr w:rsidR="0052477A" w:rsidRPr="008C5E31" w14:paraId="096B4323" w14:textId="77777777" w:rsidTr="4AD54079">
        <w:trPr>
          <w:tblHeader/>
        </w:trPr>
        <w:tc>
          <w:tcPr>
            <w:tcW w:w="2458" w:type="dxa"/>
            <w:shd w:val="clear" w:color="auto" w:fill="DDD9C3" w:themeFill="background2" w:themeFillShade="E6"/>
            <w:vAlign w:val="center"/>
          </w:tcPr>
          <w:p w14:paraId="14CA61D3" w14:textId="77777777" w:rsidR="00DD0D64" w:rsidRPr="008C5E31" w:rsidRDefault="00DD0D64" w:rsidP="009D5466">
            <w:pPr>
              <w:spacing w:before="80" w:after="80"/>
              <w:jc w:val="center"/>
              <w:rPr>
                <w:b/>
                <w:sz w:val="22"/>
                <w:lang w:eastAsia="ja-JP"/>
              </w:rPr>
            </w:pPr>
            <w:bookmarkStart w:id="27" w:name="_Hlk101007987"/>
            <w:r w:rsidRPr="008C5E31">
              <w:rPr>
                <w:b/>
                <w:sz w:val="22"/>
                <w:lang w:eastAsia="ja-JP"/>
              </w:rPr>
              <w:t>Catégorie de parties prenantes</w:t>
            </w:r>
          </w:p>
        </w:tc>
        <w:tc>
          <w:tcPr>
            <w:tcW w:w="2286" w:type="dxa"/>
            <w:shd w:val="clear" w:color="auto" w:fill="DDD9C3" w:themeFill="background2" w:themeFillShade="E6"/>
            <w:vAlign w:val="center"/>
          </w:tcPr>
          <w:p w14:paraId="33179C64" w14:textId="77777777" w:rsidR="00DD0D64" w:rsidRPr="008C5E31" w:rsidRDefault="00DD0D64" w:rsidP="009D5466">
            <w:pPr>
              <w:spacing w:before="80" w:after="80"/>
              <w:jc w:val="center"/>
              <w:rPr>
                <w:b/>
                <w:sz w:val="22"/>
                <w:lang w:eastAsia="ja-JP"/>
              </w:rPr>
            </w:pPr>
            <w:r w:rsidRPr="008C5E31">
              <w:rPr>
                <w:b/>
                <w:sz w:val="22"/>
                <w:lang w:eastAsia="ja-JP"/>
              </w:rPr>
              <w:t>Perceptions / Préoccupations</w:t>
            </w:r>
          </w:p>
        </w:tc>
        <w:tc>
          <w:tcPr>
            <w:tcW w:w="2226" w:type="dxa"/>
            <w:shd w:val="clear" w:color="auto" w:fill="DDD9C3" w:themeFill="background2" w:themeFillShade="E6"/>
            <w:vAlign w:val="center"/>
          </w:tcPr>
          <w:p w14:paraId="2BD77FC5" w14:textId="77777777" w:rsidR="00DD0D64" w:rsidRPr="008C5E31" w:rsidRDefault="00DD0D64" w:rsidP="009D5466">
            <w:pPr>
              <w:spacing w:before="80" w:after="80"/>
              <w:jc w:val="center"/>
              <w:rPr>
                <w:b/>
                <w:sz w:val="22"/>
                <w:lang w:eastAsia="ja-JP"/>
              </w:rPr>
            </w:pPr>
            <w:r w:rsidRPr="008C5E31">
              <w:rPr>
                <w:b/>
                <w:sz w:val="22"/>
                <w:lang w:eastAsia="ja-JP"/>
              </w:rPr>
              <w:t>Attentes</w:t>
            </w:r>
          </w:p>
        </w:tc>
        <w:tc>
          <w:tcPr>
            <w:tcW w:w="2318" w:type="dxa"/>
            <w:shd w:val="clear" w:color="auto" w:fill="DDD9C3" w:themeFill="background2" w:themeFillShade="E6"/>
            <w:vAlign w:val="center"/>
          </w:tcPr>
          <w:p w14:paraId="054D816F" w14:textId="77777777" w:rsidR="00DD0D64" w:rsidRPr="008C5E31" w:rsidRDefault="00DD0D64" w:rsidP="009D5466">
            <w:pPr>
              <w:spacing w:before="80" w:after="80"/>
              <w:jc w:val="center"/>
              <w:rPr>
                <w:b/>
                <w:sz w:val="22"/>
                <w:lang w:eastAsia="ja-JP"/>
              </w:rPr>
            </w:pPr>
            <w:r w:rsidRPr="008C5E31">
              <w:rPr>
                <w:b/>
                <w:sz w:val="22"/>
                <w:lang w:eastAsia="ja-JP"/>
              </w:rPr>
              <w:t>Suggestions</w:t>
            </w:r>
          </w:p>
        </w:tc>
      </w:tr>
      <w:tr w:rsidR="0052477A" w:rsidRPr="008C5E31" w14:paraId="14169A6A" w14:textId="77777777" w:rsidTr="4AD54079">
        <w:tc>
          <w:tcPr>
            <w:tcW w:w="2458" w:type="dxa"/>
          </w:tcPr>
          <w:p w14:paraId="72FB57F3" w14:textId="77777777" w:rsidR="00DD0D64" w:rsidRPr="008C5E31" w:rsidRDefault="00DD0D64" w:rsidP="00614A40">
            <w:pPr>
              <w:spacing w:before="80" w:after="80" w:line="259" w:lineRule="auto"/>
              <w:jc w:val="left"/>
              <w:rPr>
                <w:sz w:val="22"/>
                <w:lang w:eastAsia="ja-JP"/>
              </w:rPr>
            </w:pPr>
            <w:r w:rsidRPr="008C5E31">
              <w:rPr>
                <w:sz w:val="22"/>
                <w:lang w:eastAsia="ja-JP"/>
              </w:rPr>
              <w:t>Intérêt élevé, influence élevée</w:t>
            </w:r>
          </w:p>
          <w:p w14:paraId="2F69F4FF" w14:textId="77777777" w:rsidR="00DD0D64" w:rsidRPr="008C5E31" w:rsidRDefault="00DD0D64" w:rsidP="00614A40">
            <w:pPr>
              <w:spacing w:before="80" w:after="80" w:line="259" w:lineRule="auto"/>
              <w:jc w:val="left"/>
              <w:rPr>
                <w:sz w:val="22"/>
                <w:lang w:eastAsia="ja-JP"/>
              </w:rPr>
            </w:pPr>
            <w:r w:rsidRPr="008C5E31">
              <w:rPr>
                <w:sz w:val="22"/>
                <w:u w:val="single"/>
                <w:lang w:eastAsia="ja-JP"/>
              </w:rPr>
              <w:t>Ex :</w:t>
            </w:r>
            <w:r w:rsidRPr="008C5E31">
              <w:rPr>
                <w:sz w:val="22"/>
                <w:lang w:eastAsia="ja-JP"/>
              </w:rPr>
              <w:t xml:space="preserve"> </w:t>
            </w:r>
          </w:p>
          <w:p w14:paraId="0EE8ADE3" w14:textId="75B98A80" w:rsidR="00DD0D64" w:rsidRPr="008C5E31" w:rsidRDefault="00DD0D64" w:rsidP="4AD54079">
            <w:pPr>
              <w:pStyle w:val="ListParagraph"/>
              <w:numPr>
                <w:ilvl w:val="0"/>
                <w:numId w:val="97"/>
              </w:numPr>
              <w:autoSpaceDE w:val="0"/>
              <w:autoSpaceDN w:val="0"/>
              <w:adjustRightInd w:val="0"/>
              <w:spacing w:before="40" w:after="40" w:line="259" w:lineRule="auto"/>
              <w:ind w:left="142" w:hanging="142"/>
              <w:contextualSpacing w:val="0"/>
              <w:jc w:val="left"/>
              <w:rPr>
                <w:sz w:val="22"/>
                <w:szCs w:val="22"/>
                <w:lang w:val="en-US"/>
              </w:rPr>
            </w:pPr>
            <w:r w:rsidRPr="008C5E31">
              <w:rPr>
                <w:sz w:val="22"/>
                <w:szCs w:val="22"/>
                <w:lang w:val="en-US"/>
              </w:rPr>
              <w:t>Comité technique (MTP)</w:t>
            </w:r>
          </w:p>
          <w:p w14:paraId="0F638960" w14:textId="77777777" w:rsidR="00DD0D64" w:rsidRPr="008C5E31" w:rsidRDefault="00DD0D64" w:rsidP="4AD54079">
            <w:pPr>
              <w:pStyle w:val="ListParagraph"/>
              <w:numPr>
                <w:ilvl w:val="0"/>
                <w:numId w:val="97"/>
              </w:numPr>
              <w:autoSpaceDE w:val="0"/>
              <w:autoSpaceDN w:val="0"/>
              <w:adjustRightInd w:val="0"/>
              <w:spacing w:before="40" w:after="40" w:line="259" w:lineRule="auto"/>
              <w:ind w:left="142" w:hanging="142"/>
              <w:contextualSpacing w:val="0"/>
              <w:jc w:val="left"/>
              <w:rPr>
                <w:sz w:val="22"/>
                <w:szCs w:val="22"/>
                <w:lang w:val="en-US"/>
              </w:rPr>
            </w:pPr>
            <w:r w:rsidRPr="008C5E31">
              <w:rPr>
                <w:sz w:val="22"/>
                <w:szCs w:val="22"/>
                <w:lang w:val="en-US"/>
              </w:rPr>
              <w:t>Maître d’ouvrage</w:t>
            </w:r>
          </w:p>
          <w:p w14:paraId="7899EC48" w14:textId="77777777" w:rsidR="00DD0D64" w:rsidRPr="008C5E31" w:rsidRDefault="00DD0D64" w:rsidP="00711304">
            <w:pPr>
              <w:pStyle w:val="ListParagraph"/>
              <w:numPr>
                <w:ilvl w:val="0"/>
                <w:numId w:val="97"/>
              </w:numPr>
              <w:autoSpaceDE w:val="0"/>
              <w:autoSpaceDN w:val="0"/>
              <w:adjustRightInd w:val="0"/>
              <w:spacing w:before="40" w:after="40" w:line="259" w:lineRule="auto"/>
              <w:ind w:left="142" w:hanging="142"/>
              <w:contextualSpacing w:val="0"/>
              <w:jc w:val="left"/>
              <w:rPr>
                <w:sz w:val="22"/>
                <w:lang w:eastAsia="ja-JP"/>
              </w:rPr>
            </w:pPr>
            <w:r w:rsidRPr="008C5E31">
              <w:rPr>
                <w:sz w:val="22"/>
              </w:rPr>
              <w:t>AR</w:t>
            </w:r>
          </w:p>
        </w:tc>
        <w:tc>
          <w:tcPr>
            <w:tcW w:w="2286" w:type="dxa"/>
          </w:tcPr>
          <w:p w14:paraId="440A8024" w14:textId="77777777" w:rsidR="00DD0D64" w:rsidRPr="008C5E31" w:rsidRDefault="00DD0D64" w:rsidP="4AD54079">
            <w:pPr>
              <w:pStyle w:val="ListParagraph"/>
              <w:numPr>
                <w:ilvl w:val="0"/>
                <w:numId w:val="97"/>
              </w:numPr>
              <w:autoSpaceDE w:val="0"/>
              <w:autoSpaceDN w:val="0"/>
              <w:adjustRightInd w:val="0"/>
              <w:spacing w:before="40" w:after="40" w:line="259" w:lineRule="auto"/>
              <w:ind w:left="142" w:hanging="142"/>
              <w:contextualSpacing w:val="0"/>
              <w:jc w:val="left"/>
              <w:rPr>
                <w:sz w:val="22"/>
                <w:szCs w:val="22"/>
                <w:lang w:val="en-US"/>
              </w:rPr>
            </w:pPr>
            <w:r w:rsidRPr="008C5E31">
              <w:rPr>
                <w:sz w:val="22"/>
                <w:szCs w:val="22"/>
                <w:lang w:val="en-US"/>
              </w:rPr>
              <w:t>Développement économique, social et environnemental</w:t>
            </w:r>
          </w:p>
          <w:p w14:paraId="61E2B3D3" w14:textId="77777777" w:rsidR="00DD0D64" w:rsidRPr="008C5E31" w:rsidRDefault="00DD0D64" w:rsidP="00711304">
            <w:pPr>
              <w:pStyle w:val="ListParagraph"/>
              <w:numPr>
                <w:ilvl w:val="0"/>
                <w:numId w:val="97"/>
              </w:numPr>
              <w:autoSpaceDE w:val="0"/>
              <w:autoSpaceDN w:val="0"/>
              <w:adjustRightInd w:val="0"/>
              <w:spacing w:before="40" w:after="40" w:line="259" w:lineRule="auto"/>
              <w:ind w:left="142" w:hanging="142"/>
              <w:contextualSpacing w:val="0"/>
              <w:jc w:val="left"/>
              <w:rPr>
                <w:sz w:val="22"/>
              </w:rPr>
            </w:pPr>
            <w:r w:rsidRPr="008C5E31">
              <w:rPr>
                <w:sz w:val="22"/>
                <w:lang w:val="fr-FR"/>
              </w:rPr>
              <w:t>Continuité des services</w:t>
            </w:r>
          </w:p>
          <w:p w14:paraId="5119A22F" w14:textId="77777777" w:rsidR="00DD0D64" w:rsidRPr="008C5E31" w:rsidRDefault="00DD0D64" w:rsidP="4AD54079">
            <w:pPr>
              <w:pStyle w:val="ListParagraph"/>
              <w:numPr>
                <w:ilvl w:val="0"/>
                <w:numId w:val="97"/>
              </w:numPr>
              <w:autoSpaceDE w:val="0"/>
              <w:autoSpaceDN w:val="0"/>
              <w:adjustRightInd w:val="0"/>
              <w:spacing w:before="40" w:after="40" w:line="259" w:lineRule="auto"/>
              <w:ind w:left="142" w:hanging="142"/>
              <w:contextualSpacing w:val="0"/>
              <w:jc w:val="left"/>
              <w:rPr>
                <w:sz w:val="22"/>
                <w:szCs w:val="22"/>
                <w:lang w:val="en-US"/>
              </w:rPr>
            </w:pPr>
            <w:r w:rsidRPr="008C5E31">
              <w:rPr>
                <w:sz w:val="22"/>
                <w:szCs w:val="22"/>
                <w:lang w:val="en-US"/>
              </w:rPr>
              <w:t>Échanges et connectivité entre CTD</w:t>
            </w:r>
          </w:p>
          <w:p w14:paraId="5F6FBA91" w14:textId="77777777" w:rsidR="00DD0D64" w:rsidRPr="008C5E31" w:rsidRDefault="00DD0D64" w:rsidP="4AD54079">
            <w:pPr>
              <w:pStyle w:val="ListParagraph"/>
              <w:numPr>
                <w:ilvl w:val="0"/>
                <w:numId w:val="97"/>
              </w:numPr>
              <w:autoSpaceDE w:val="0"/>
              <w:autoSpaceDN w:val="0"/>
              <w:adjustRightInd w:val="0"/>
              <w:spacing w:before="40" w:after="40" w:line="259" w:lineRule="auto"/>
              <w:ind w:left="142" w:hanging="142"/>
              <w:contextualSpacing w:val="0"/>
              <w:jc w:val="left"/>
              <w:rPr>
                <w:sz w:val="22"/>
                <w:szCs w:val="22"/>
                <w:lang w:val="en-US" w:eastAsia="ja-JP"/>
              </w:rPr>
            </w:pPr>
            <w:r w:rsidRPr="008C5E31">
              <w:rPr>
                <w:sz w:val="22"/>
                <w:szCs w:val="22"/>
                <w:lang w:val="en-US"/>
              </w:rPr>
              <w:t>Création d’emplois</w:t>
            </w:r>
          </w:p>
        </w:tc>
        <w:tc>
          <w:tcPr>
            <w:tcW w:w="2226" w:type="dxa"/>
          </w:tcPr>
          <w:p w14:paraId="5C55302E" w14:textId="77777777" w:rsidR="00DD0D64" w:rsidRPr="008C5E31" w:rsidRDefault="00DD0D64" w:rsidP="00711304">
            <w:pPr>
              <w:pStyle w:val="ListParagraph"/>
              <w:numPr>
                <w:ilvl w:val="0"/>
                <w:numId w:val="97"/>
              </w:numPr>
              <w:autoSpaceDE w:val="0"/>
              <w:autoSpaceDN w:val="0"/>
              <w:adjustRightInd w:val="0"/>
              <w:spacing w:before="40" w:after="40" w:line="259" w:lineRule="auto"/>
              <w:ind w:left="142" w:hanging="142"/>
              <w:contextualSpacing w:val="0"/>
              <w:jc w:val="left"/>
              <w:rPr>
                <w:sz w:val="22"/>
              </w:rPr>
            </w:pPr>
            <w:r w:rsidRPr="008C5E31">
              <w:rPr>
                <w:sz w:val="22"/>
                <w:lang w:val="fr-FR"/>
              </w:rPr>
              <w:t>Dégâts cycloniques réparés</w:t>
            </w:r>
          </w:p>
        </w:tc>
        <w:tc>
          <w:tcPr>
            <w:tcW w:w="2318" w:type="dxa"/>
          </w:tcPr>
          <w:p w14:paraId="4B2636F1" w14:textId="1FF36CD3" w:rsidR="00DD0D64" w:rsidRPr="008C5E31" w:rsidRDefault="00DD0D64" w:rsidP="00711304">
            <w:pPr>
              <w:pStyle w:val="ListParagraph"/>
              <w:numPr>
                <w:ilvl w:val="0"/>
                <w:numId w:val="97"/>
              </w:numPr>
              <w:autoSpaceDE w:val="0"/>
              <w:autoSpaceDN w:val="0"/>
              <w:adjustRightInd w:val="0"/>
              <w:spacing w:before="40" w:after="40" w:line="259" w:lineRule="auto"/>
              <w:ind w:left="142" w:hanging="142"/>
              <w:contextualSpacing w:val="0"/>
              <w:jc w:val="left"/>
              <w:rPr>
                <w:sz w:val="22"/>
              </w:rPr>
            </w:pPr>
            <w:r w:rsidRPr="008C5E31">
              <w:rPr>
                <w:sz w:val="22"/>
              </w:rPr>
              <w:t>Elaboration d’un Plan d’entretien des infrastructures réhabilitées (</w:t>
            </w:r>
            <w:r w:rsidR="009D5466" w:rsidRPr="008C5E31">
              <w:rPr>
                <w:sz w:val="22"/>
                <w:lang w:val="fr-FR"/>
              </w:rPr>
              <w:t>routes, port</w:t>
            </w:r>
            <w:r w:rsidR="001B2C24" w:rsidRPr="008C5E31">
              <w:rPr>
                <w:sz w:val="22"/>
                <w:lang w:val="fr-FR"/>
              </w:rPr>
              <w:t>, radiers, dalots</w:t>
            </w:r>
            <w:r w:rsidR="00B51EF6" w:rsidRPr="008C5E31">
              <w:rPr>
                <w:sz w:val="22"/>
                <w:lang w:val="fr-FR"/>
              </w:rPr>
              <w:t xml:space="preserve"> et</w:t>
            </w:r>
            <w:r w:rsidRPr="008C5E31">
              <w:rPr>
                <w:sz w:val="22"/>
              </w:rPr>
              <w:t xml:space="preserve"> </w:t>
            </w:r>
            <w:r w:rsidR="00B51EF6" w:rsidRPr="008C5E31">
              <w:rPr>
                <w:sz w:val="22"/>
                <w:lang w:val="fr-FR"/>
              </w:rPr>
              <w:t>po</w:t>
            </w:r>
            <w:r w:rsidR="001B2C24" w:rsidRPr="008C5E31">
              <w:rPr>
                <w:sz w:val="22"/>
                <w:lang w:val="fr-FR"/>
              </w:rPr>
              <w:t>n</w:t>
            </w:r>
            <w:r w:rsidR="00B51EF6" w:rsidRPr="008C5E31">
              <w:rPr>
                <w:sz w:val="22"/>
                <w:lang w:val="fr-FR"/>
              </w:rPr>
              <w:t>t</w:t>
            </w:r>
            <w:r w:rsidRPr="008C5E31">
              <w:rPr>
                <w:sz w:val="22"/>
              </w:rPr>
              <w:t>)</w:t>
            </w:r>
          </w:p>
        </w:tc>
      </w:tr>
      <w:tr w:rsidR="0052477A" w:rsidRPr="008C5E31" w14:paraId="1C9AE02B" w14:textId="77777777" w:rsidTr="4AD54079">
        <w:tc>
          <w:tcPr>
            <w:tcW w:w="2458" w:type="dxa"/>
          </w:tcPr>
          <w:p w14:paraId="422E8656" w14:textId="77777777" w:rsidR="00DD0D64" w:rsidRPr="008C5E31" w:rsidRDefault="00DD0D64" w:rsidP="00614A40">
            <w:pPr>
              <w:spacing w:before="80" w:after="80" w:line="259" w:lineRule="auto"/>
              <w:jc w:val="left"/>
              <w:rPr>
                <w:sz w:val="22"/>
                <w:lang w:eastAsia="ja-JP"/>
              </w:rPr>
            </w:pPr>
            <w:r w:rsidRPr="008C5E31">
              <w:rPr>
                <w:sz w:val="22"/>
                <w:lang w:eastAsia="ja-JP"/>
              </w:rPr>
              <w:t>Intérêt faible, influence élevée</w:t>
            </w:r>
          </w:p>
          <w:p w14:paraId="0DE46311" w14:textId="77777777" w:rsidR="00DD0D64" w:rsidRPr="008C5E31" w:rsidRDefault="00DD0D64" w:rsidP="00614A40">
            <w:pPr>
              <w:spacing w:before="80" w:after="80" w:line="259" w:lineRule="auto"/>
              <w:jc w:val="left"/>
              <w:rPr>
                <w:sz w:val="22"/>
                <w:lang w:eastAsia="ja-JP"/>
              </w:rPr>
            </w:pPr>
            <w:r w:rsidRPr="008C5E31">
              <w:rPr>
                <w:sz w:val="22"/>
                <w:u w:val="single"/>
                <w:lang w:eastAsia="ja-JP"/>
              </w:rPr>
              <w:t>Ex :</w:t>
            </w:r>
            <w:r w:rsidRPr="008C5E31">
              <w:rPr>
                <w:sz w:val="22"/>
                <w:lang w:eastAsia="ja-JP"/>
              </w:rPr>
              <w:t xml:space="preserve"> </w:t>
            </w:r>
          </w:p>
          <w:p w14:paraId="0DB94424" w14:textId="77777777" w:rsidR="00DD0D64" w:rsidRPr="008C5E31" w:rsidRDefault="00DD0D64" w:rsidP="4AD54079">
            <w:pPr>
              <w:pStyle w:val="ListParagraph"/>
              <w:numPr>
                <w:ilvl w:val="0"/>
                <w:numId w:val="97"/>
              </w:numPr>
              <w:autoSpaceDE w:val="0"/>
              <w:autoSpaceDN w:val="0"/>
              <w:adjustRightInd w:val="0"/>
              <w:spacing w:before="40" w:after="40" w:line="259" w:lineRule="auto"/>
              <w:ind w:left="142" w:hanging="142"/>
              <w:contextualSpacing w:val="0"/>
              <w:jc w:val="left"/>
              <w:rPr>
                <w:sz w:val="22"/>
                <w:szCs w:val="22"/>
                <w:lang w:val="en-US"/>
              </w:rPr>
            </w:pPr>
            <w:r w:rsidRPr="008C5E31">
              <w:rPr>
                <w:sz w:val="22"/>
                <w:szCs w:val="22"/>
                <w:lang w:val="en-US"/>
              </w:rPr>
              <w:t>Responsables média</w:t>
            </w:r>
          </w:p>
          <w:p w14:paraId="1777DF10" w14:textId="77777777" w:rsidR="00DD0D64" w:rsidRPr="008C5E31" w:rsidRDefault="00DD0D64" w:rsidP="4AD54079">
            <w:pPr>
              <w:pStyle w:val="ListParagraph"/>
              <w:numPr>
                <w:ilvl w:val="0"/>
                <w:numId w:val="97"/>
              </w:numPr>
              <w:autoSpaceDE w:val="0"/>
              <w:autoSpaceDN w:val="0"/>
              <w:adjustRightInd w:val="0"/>
              <w:spacing w:before="40" w:after="40" w:line="259" w:lineRule="auto"/>
              <w:ind w:left="142" w:hanging="142"/>
              <w:contextualSpacing w:val="0"/>
              <w:jc w:val="left"/>
              <w:rPr>
                <w:sz w:val="22"/>
                <w:szCs w:val="22"/>
                <w:lang w:val="en-US"/>
              </w:rPr>
            </w:pPr>
            <w:r w:rsidRPr="008C5E31">
              <w:rPr>
                <w:sz w:val="22"/>
                <w:szCs w:val="22"/>
                <w:lang w:val="en-US"/>
              </w:rPr>
              <w:t>Politiciens</w:t>
            </w:r>
          </w:p>
          <w:p w14:paraId="074BF999" w14:textId="0F8C7601" w:rsidR="001F268D" w:rsidRPr="008C5E31" w:rsidRDefault="001F268D" w:rsidP="4AD54079">
            <w:pPr>
              <w:pStyle w:val="ListParagraph"/>
              <w:numPr>
                <w:ilvl w:val="0"/>
                <w:numId w:val="97"/>
              </w:numPr>
              <w:autoSpaceDE w:val="0"/>
              <w:autoSpaceDN w:val="0"/>
              <w:adjustRightInd w:val="0"/>
              <w:spacing w:before="40" w:after="40" w:line="259" w:lineRule="auto"/>
              <w:ind w:left="142" w:hanging="142"/>
              <w:contextualSpacing w:val="0"/>
              <w:jc w:val="left"/>
              <w:rPr>
                <w:sz w:val="22"/>
                <w:szCs w:val="22"/>
                <w:lang w:val="en-US"/>
              </w:rPr>
            </w:pPr>
            <w:r w:rsidRPr="008C5E31">
              <w:rPr>
                <w:sz w:val="22"/>
                <w:szCs w:val="22"/>
                <w:lang w:val="en-US"/>
              </w:rPr>
              <w:t>Responsables communaux</w:t>
            </w:r>
          </w:p>
          <w:p w14:paraId="6CB53550" w14:textId="77777777" w:rsidR="00DD0D64" w:rsidRPr="008C5E31" w:rsidRDefault="00DD0D64" w:rsidP="4AD54079">
            <w:pPr>
              <w:pStyle w:val="ListParagraph"/>
              <w:numPr>
                <w:ilvl w:val="0"/>
                <w:numId w:val="97"/>
              </w:numPr>
              <w:autoSpaceDE w:val="0"/>
              <w:autoSpaceDN w:val="0"/>
              <w:adjustRightInd w:val="0"/>
              <w:spacing w:before="40" w:after="40" w:line="259" w:lineRule="auto"/>
              <w:ind w:left="142" w:hanging="142"/>
              <w:contextualSpacing w:val="0"/>
              <w:jc w:val="left"/>
              <w:rPr>
                <w:sz w:val="22"/>
                <w:szCs w:val="22"/>
                <w:lang w:val="en-US" w:eastAsia="ja-JP"/>
              </w:rPr>
            </w:pPr>
            <w:r w:rsidRPr="008C5E31">
              <w:rPr>
                <w:sz w:val="22"/>
                <w:szCs w:val="22"/>
                <w:lang w:val="en-US"/>
              </w:rPr>
              <w:t>Autres</w:t>
            </w:r>
          </w:p>
        </w:tc>
        <w:tc>
          <w:tcPr>
            <w:tcW w:w="2286" w:type="dxa"/>
          </w:tcPr>
          <w:p w14:paraId="7ECB295B" w14:textId="509838D6" w:rsidR="00DD0D64" w:rsidRPr="008C5E31" w:rsidRDefault="00DD0D64" w:rsidP="00711304">
            <w:pPr>
              <w:pStyle w:val="ListParagraph"/>
              <w:numPr>
                <w:ilvl w:val="0"/>
                <w:numId w:val="97"/>
              </w:numPr>
              <w:autoSpaceDE w:val="0"/>
              <w:autoSpaceDN w:val="0"/>
              <w:adjustRightInd w:val="0"/>
              <w:spacing w:before="40" w:after="40" w:line="259" w:lineRule="auto"/>
              <w:ind w:left="142" w:hanging="142"/>
              <w:contextualSpacing w:val="0"/>
              <w:jc w:val="left"/>
              <w:rPr>
                <w:sz w:val="22"/>
              </w:rPr>
            </w:pPr>
            <w:r w:rsidRPr="008C5E31">
              <w:rPr>
                <w:sz w:val="22"/>
              </w:rPr>
              <w:t>Amélioration des trafics</w:t>
            </w:r>
            <w:r w:rsidRPr="008C5E31">
              <w:rPr>
                <w:sz w:val="22"/>
                <w:lang w:val="fr-FR"/>
              </w:rPr>
              <w:t xml:space="preserve"> routiers</w:t>
            </w:r>
            <w:r w:rsidR="009D5466" w:rsidRPr="008C5E31">
              <w:rPr>
                <w:sz w:val="22"/>
                <w:lang w:val="fr-FR"/>
              </w:rPr>
              <w:t xml:space="preserve"> et portuaires</w:t>
            </w:r>
          </w:p>
          <w:p w14:paraId="184924C0" w14:textId="77777777" w:rsidR="00DD0D64" w:rsidRPr="008C5E31" w:rsidRDefault="00DD0D64" w:rsidP="001B2C24">
            <w:pPr>
              <w:pStyle w:val="ListParagraph"/>
              <w:numPr>
                <w:ilvl w:val="0"/>
                <w:numId w:val="97"/>
              </w:numPr>
              <w:autoSpaceDE w:val="0"/>
              <w:autoSpaceDN w:val="0"/>
              <w:adjustRightInd w:val="0"/>
              <w:spacing w:before="40" w:after="40" w:line="259" w:lineRule="auto"/>
              <w:ind w:left="142" w:hanging="142"/>
              <w:contextualSpacing w:val="0"/>
              <w:jc w:val="left"/>
              <w:rPr>
                <w:sz w:val="22"/>
              </w:rPr>
            </w:pPr>
            <w:r w:rsidRPr="008C5E31">
              <w:rPr>
                <w:sz w:val="22"/>
              </w:rPr>
              <w:t xml:space="preserve">Développement </w:t>
            </w:r>
            <w:r w:rsidRPr="008C5E31">
              <w:rPr>
                <w:sz w:val="22"/>
                <w:lang w:val="fr-FR"/>
              </w:rPr>
              <w:t xml:space="preserve">des </w:t>
            </w:r>
            <w:r w:rsidRPr="008C5E31">
              <w:rPr>
                <w:sz w:val="22"/>
              </w:rPr>
              <w:t>Région</w:t>
            </w:r>
            <w:r w:rsidRPr="008C5E31">
              <w:rPr>
                <w:sz w:val="22"/>
                <w:lang w:val="fr-FR"/>
              </w:rPr>
              <w:t>s</w:t>
            </w:r>
          </w:p>
          <w:p w14:paraId="0A5F3CD9" w14:textId="3D4B86E3" w:rsidR="009D5466" w:rsidRPr="008C5E31" w:rsidRDefault="009D5466" w:rsidP="001B2C24">
            <w:pPr>
              <w:pStyle w:val="ListParagraph"/>
              <w:numPr>
                <w:ilvl w:val="0"/>
                <w:numId w:val="97"/>
              </w:numPr>
              <w:autoSpaceDE w:val="0"/>
              <w:autoSpaceDN w:val="0"/>
              <w:adjustRightInd w:val="0"/>
              <w:spacing w:before="40" w:after="40" w:line="259" w:lineRule="auto"/>
              <w:ind w:left="142" w:hanging="142"/>
              <w:contextualSpacing w:val="0"/>
              <w:jc w:val="left"/>
              <w:rPr>
                <w:sz w:val="22"/>
              </w:rPr>
            </w:pPr>
            <w:r w:rsidRPr="008C5E31">
              <w:rPr>
                <w:sz w:val="22"/>
                <w:lang w:val="fr-FR"/>
              </w:rPr>
              <w:t>Amélioration des services portuaires</w:t>
            </w:r>
          </w:p>
        </w:tc>
        <w:tc>
          <w:tcPr>
            <w:tcW w:w="2226" w:type="dxa"/>
          </w:tcPr>
          <w:p w14:paraId="02AE0A3B" w14:textId="77777777" w:rsidR="00DD0D64" w:rsidRPr="008C5E31" w:rsidRDefault="00DD0D64" w:rsidP="00711304">
            <w:pPr>
              <w:pStyle w:val="ListParagraph"/>
              <w:numPr>
                <w:ilvl w:val="0"/>
                <w:numId w:val="97"/>
              </w:numPr>
              <w:autoSpaceDE w:val="0"/>
              <w:autoSpaceDN w:val="0"/>
              <w:adjustRightInd w:val="0"/>
              <w:spacing w:before="40" w:after="40" w:line="259" w:lineRule="auto"/>
              <w:ind w:left="142" w:hanging="142"/>
              <w:contextualSpacing w:val="0"/>
              <w:jc w:val="left"/>
              <w:rPr>
                <w:sz w:val="22"/>
              </w:rPr>
            </w:pPr>
            <w:r w:rsidRPr="008C5E31">
              <w:rPr>
                <w:sz w:val="22"/>
                <w:lang w:val="fr-FR"/>
              </w:rPr>
              <w:t>Dégâts cycloniques réparés</w:t>
            </w:r>
          </w:p>
        </w:tc>
        <w:tc>
          <w:tcPr>
            <w:tcW w:w="2318" w:type="dxa"/>
          </w:tcPr>
          <w:p w14:paraId="69CB3227" w14:textId="22753E88" w:rsidR="00DD0D64" w:rsidRPr="008C5E31" w:rsidRDefault="00DD0D64" w:rsidP="4AD54079">
            <w:pPr>
              <w:pStyle w:val="ListParagraph"/>
              <w:numPr>
                <w:ilvl w:val="0"/>
                <w:numId w:val="97"/>
              </w:numPr>
              <w:autoSpaceDE w:val="0"/>
              <w:autoSpaceDN w:val="0"/>
              <w:adjustRightInd w:val="0"/>
              <w:spacing w:before="40" w:after="40" w:line="259" w:lineRule="auto"/>
              <w:ind w:left="142" w:hanging="142"/>
              <w:contextualSpacing w:val="0"/>
              <w:jc w:val="left"/>
              <w:rPr>
                <w:sz w:val="22"/>
                <w:szCs w:val="22"/>
                <w:lang w:val="fr-FR"/>
              </w:rPr>
            </w:pPr>
            <w:r w:rsidRPr="008C5E31">
              <w:rPr>
                <w:sz w:val="22"/>
                <w:szCs w:val="22"/>
                <w:lang w:val="fr-FR"/>
              </w:rPr>
              <w:t>Larges campagnes médiatiques sur la sécurité routière</w:t>
            </w:r>
          </w:p>
          <w:p w14:paraId="334FEF44" w14:textId="77777777" w:rsidR="00DD0D64" w:rsidRPr="008C5E31" w:rsidRDefault="00DD0D64" w:rsidP="00711304">
            <w:pPr>
              <w:pStyle w:val="ListParagraph"/>
              <w:numPr>
                <w:ilvl w:val="0"/>
                <w:numId w:val="97"/>
              </w:numPr>
              <w:autoSpaceDE w:val="0"/>
              <w:autoSpaceDN w:val="0"/>
              <w:adjustRightInd w:val="0"/>
              <w:spacing w:before="40" w:after="40" w:line="259" w:lineRule="auto"/>
              <w:ind w:left="142" w:hanging="142"/>
              <w:contextualSpacing w:val="0"/>
              <w:jc w:val="left"/>
              <w:rPr>
                <w:sz w:val="22"/>
              </w:rPr>
            </w:pPr>
            <w:r w:rsidRPr="008C5E31">
              <w:rPr>
                <w:sz w:val="22"/>
              </w:rPr>
              <w:t>Sensibilisation des usagers</w:t>
            </w:r>
            <w:r w:rsidRPr="008C5E31">
              <w:rPr>
                <w:sz w:val="22"/>
                <w:lang w:val="fr-FR"/>
              </w:rPr>
              <w:t xml:space="preserve"> sur la préservation des infrastructures publiques</w:t>
            </w:r>
          </w:p>
        </w:tc>
      </w:tr>
      <w:tr w:rsidR="0052477A" w:rsidRPr="008C5E31" w14:paraId="5B1334C4" w14:textId="77777777" w:rsidTr="4AD54079">
        <w:tc>
          <w:tcPr>
            <w:tcW w:w="2458" w:type="dxa"/>
          </w:tcPr>
          <w:p w14:paraId="7C968AA3" w14:textId="77777777" w:rsidR="00DD0D64" w:rsidRPr="008C5E31" w:rsidRDefault="00DD0D64" w:rsidP="00614A40">
            <w:pPr>
              <w:spacing w:before="80" w:after="80" w:line="259" w:lineRule="auto"/>
              <w:jc w:val="left"/>
              <w:rPr>
                <w:sz w:val="22"/>
                <w:lang w:eastAsia="ja-JP"/>
              </w:rPr>
            </w:pPr>
            <w:r w:rsidRPr="008C5E31">
              <w:rPr>
                <w:sz w:val="22"/>
                <w:lang w:eastAsia="ja-JP"/>
              </w:rPr>
              <w:t>Intérêt élevé, influence faible</w:t>
            </w:r>
          </w:p>
          <w:p w14:paraId="30C38C18" w14:textId="2E5583E3" w:rsidR="00DD0D64" w:rsidRPr="008C5E31" w:rsidRDefault="00DD0D64" w:rsidP="00844A3E">
            <w:pPr>
              <w:spacing w:before="80" w:after="80" w:line="259" w:lineRule="auto"/>
              <w:jc w:val="left"/>
              <w:rPr>
                <w:sz w:val="22"/>
                <w:lang w:eastAsia="zh-CN"/>
              </w:rPr>
            </w:pPr>
            <w:r w:rsidRPr="008C5E31">
              <w:rPr>
                <w:sz w:val="22"/>
                <w:u w:val="single"/>
                <w:lang w:eastAsia="ja-JP"/>
              </w:rPr>
              <w:t>Ex :</w:t>
            </w:r>
            <w:r w:rsidRPr="008C5E31">
              <w:rPr>
                <w:sz w:val="22"/>
                <w:lang w:eastAsia="ja-JP"/>
              </w:rPr>
              <w:t xml:space="preserve"> </w:t>
            </w:r>
            <w:r w:rsidR="00844A3E" w:rsidRPr="008C5E31">
              <w:rPr>
                <w:sz w:val="22"/>
                <w:lang w:eastAsia="ja-JP"/>
              </w:rPr>
              <w:t xml:space="preserve"> T</w:t>
            </w:r>
            <w:r w:rsidRPr="008C5E31">
              <w:rPr>
                <w:sz w:val="22"/>
              </w:rPr>
              <w:t>ransporteurs</w:t>
            </w:r>
          </w:p>
        </w:tc>
        <w:tc>
          <w:tcPr>
            <w:tcW w:w="2286" w:type="dxa"/>
          </w:tcPr>
          <w:p w14:paraId="58E24890" w14:textId="0D986475" w:rsidR="00DD0D64" w:rsidRPr="008C5E31" w:rsidRDefault="00DD0D64" w:rsidP="00711304">
            <w:pPr>
              <w:pStyle w:val="ListParagraph"/>
              <w:numPr>
                <w:ilvl w:val="0"/>
                <w:numId w:val="97"/>
              </w:numPr>
              <w:autoSpaceDE w:val="0"/>
              <w:autoSpaceDN w:val="0"/>
              <w:adjustRightInd w:val="0"/>
              <w:spacing w:before="40" w:after="40" w:line="259" w:lineRule="auto"/>
              <w:ind w:left="142" w:hanging="142"/>
              <w:contextualSpacing w:val="0"/>
              <w:jc w:val="left"/>
              <w:rPr>
                <w:sz w:val="22"/>
              </w:rPr>
            </w:pPr>
            <w:r w:rsidRPr="008C5E31">
              <w:rPr>
                <w:sz w:val="22"/>
              </w:rPr>
              <w:t>Mauvais état des routes</w:t>
            </w:r>
          </w:p>
          <w:p w14:paraId="4B36A18E" w14:textId="77777777" w:rsidR="00B51EF6" w:rsidRPr="008C5E31" w:rsidRDefault="00DD0D64" w:rsidP="4AD54079">
            <w:pPr>
              <w:pStyle w:val="ListParagraph"/>
              <w:numPr>
                <w:ilvl w:val="0"/>
                <w:numId w:val="97"/>
              </w:numPr>
              <w:autoSpaceDE w:val="0"/>
              <w:autoSpaceDN w:val="0"/>
              <w:adjustRightInd w:val="0"/>
              <w:spacing w:before="40" w:after="40" w:line="259" w:lineRule="auto"/>
              <w:ind w:left="142" w:hanging="142"/>
              <w:contextualSpacing w:val="0"/>
              <w:jc w:val="left"/>
              <w:rPr>
                <w:sz w:val="22"/>
                <w:szCs w:val="22"/>
                <w:lang w:val="en-US"/>
              </w:rPr>
            </w:pPr>
            <w:r w:rsidRPr="008C5E31">
              <w:rPr>
                <w:sz w:val="22"/>
                <w:szCs w:val="22"/>
                <w:lang w:val="en-US"/>
              </w:rPr>
              <w:t>Trop d’accidents de la route</w:t>
            </w:r>
          </w:p>
          <w:p w14:paraId="2F95EB4B" w14:textId="77777777" w:rsidR="009D5466" w:rsidRPr="008C5E31" w:rsidRDefault="009D5466" w:rsidP="00844A3E">
            <w:pPr>
              <w:pStyle w:val="ListParagraph"/>
              <w:numPr>
                <w:ilvl w:val="0"/>
                <w:numId w:val="97"/>
              </w:numPr>
              <w:autoSpaceDE w:val="0"/>
              <w:autoSpaceDN w:val="0"/>
              <w:adjustRightInd w:val="0"/>
              <w:spacing w:before="40" w:after="40" w:line="259" w:lineRule="auto"/>
              <w:ind w:left="142" w:hanging="142"/>
              <w:contextualSpacing w:val="0"/>
              <w:jc w:val="left"/>
              <w:rPr>
                <w:sz w:val="22"/>
              </w:rPr>
            </w:pPr>
            <w:r w:rsidRPr="008C5E31">
              <w:rPr>
                <w:sz w:val="22"/>
                <w:lang w:val="fr-FR"/>
              </w:rPr>
              <w:t>Dégradation de l’infrastructure portuaire</w:t>
            </w:r>
          </w:p>
          <w:p w14:paraId="2533B6E6" w14:textId="5A94EC86" w:rsidR="009D5466" w:rsidRPr="008C5E31" w:rsidRDefault="009D5466" w:rsidP="00844A3E">
            <w:pPr>
              <w:pStyle w:val="ListParagraph"/>
              <w:numPr>
                <w:ilvl w:val="0"/>
                <w:numId w:val="97"/>
              </w:numPr>
              <w:autoSpaceDE w:val="0"/>
              <w:autoSpaceDN w:val="0"/>
              <w:adjustRightInd w:val="0"/>
              <w:spacing w:before="40" w:after="40" w:line="259" w:lineRule="auto"/>
              <w:ind w:left="142" w:hanging="142"/>
              <w:contextualSpacing w:val="0"/>
              <w:jc w:val="left"/>
              <w:rPr>
                <w:sz w:val="22"/>
              </w:rPr>
            </w:pPr>
            <w:r w:rsidRPr="008C5E31">
              <w:rPr>
                <w:sz w:val="22"/>
                <w:lang w:val="fr-FR"/>
              </w:rPr>
              <w:t>Diminition de trafic portuaire</w:t>
            </w:r>
          </w:p>
        </w:tc>
        <w:tc>
          <w:tcPr>
            <w:tcW w:w="2226" w:type="dxa"/>
          </w:tcPr>
          <w:p w14:paraId="4BFC6C3F" w14:textId="77777777" w:rsidR="00DD0D64" w:rsidRPr="008C5E31" w:rsidRDefault="00DD0D64" w:rsidP="00711304">
            <w:pPr>
              <w:pStyle w:val="ListParagraph"/>
              <w:numPr>
                <w:ilvl w:val="0"/>
                <w:numId w:val="97"/>
              </w:numPr>
              <w:autoSpaceDE w:val="0"/>
              <w:autoSpaceDN w:val="0"/>
              <w:adjustRightInd w:val="0"/>
              <w:spacing w:before="40" w:after="40" w:line="259" w:lineRule="auto"/>
              <w:ind w:left="142" w:hanging="142"/>
              <w:contextualSpacing w:val="0"/>
              <w:jc w:val="left"/>
              <w:rPr>
                <w:sz w:val="22"/>
              </w:rPr>
            </w:pPr>
            <w:r w:rsidRPr="008C5E31">
              <w:rPr>
                <w:sz w:val="22"/>
                <w:lang w:val="fr-FR"/>
              </w:rPr>
              <w:t>D</w:t>
            </w:r>
            <w:r w:rsidRPr="008C5E31">
              <w:rPr>
                <w:sz w:val="22"/>
              </w:rPr>
              <w:t>égâts cycloniques réparés</w:t>
            </w:r>
          </w:p>
        </w:tc>
        <w:tc>
          <w:tcPr>
            <w:tcW w:w="2318" w:type="dxa"/>
          </w:tcPr>
          <w:p w14:paraId="7ACB79D1" w14:textId="77777777" w:rsidR="00DD0D64" w:rsidRPr="008C5E31" w:rsidRDefault="00DD0D64" w:rsidP="4AD54079">
            <w:pPr>
              <w:pStyle w:val="ListParagraph"/>
              <w:numPr>
                <w:ilvl w:val="0"/>
                <w:numId w:val="97"/>
              </w:numPr>
              <w:autoSpaceDE w:val="0"/>
              <w:autoSpaceDN w:val="0"/>
              <w:adjustRightInd w:val="0"/>
              <w:spacing w:before="40" w:after="40" w:line="259" w:lineRule="auto"/>
              <w:ind w:left="142" w:hanging="142"/>
              <w:contextualSpacing w:val="0"/>
              <w:jc w:val="left"/>
              <w:rPr>
                <w:sz w:val="22"/>
                <w:szCs w:val="22"/>
                <w:lang w:val="fr-FR"/>
              </w:rPr>
            </w:pPr>
            <w:r w:rsidRPr="008C5E31">
              <w:rPr>
                <w:sz w:val="22"/>
                <w:szCs w:val="22"/>
                <w:lang w:val="fr-FR"/>
              </w:rPr>
              <w:t>Renforcement des capacités des usagers pour réduire les accidents</w:t>
            </w:r>
          </w:p>
          <w:p w14:paraId="2DD18CCC" w14:textId="4DA403BE" w:rsidR="00B51EF6" w:rsidRPr="008C5E31" w:rsidRDefault="00B51EF6" w:rsidP="00711304">
            <w:pPr>
              <w:pStyle w:val="ListParagraph"/>
              <w:numPr>
                <w:ilvl w:val="0"/>
                <w:numId w:val="97"/>
              </w:numPr>
              <w:autoSpaceDE w:val="0"/>
              <w:autoSpaceDN w:val="0"/>
              <w:adjustRightInd w:val="0"/>
              <w:spacing w:before="40" w:after="40" w:line="259" w:lineRule="auto"/>
              <w:ind w:left="142" w:hanging="142"/>
              <w:contextualSpacing w:val="0"/>
              <w:jc w:val="left"/>
              <w:rPr>
                <w:sz w:val="22"/>
              </w:rPr>
            </w:pPr>
            <w:r w:rsidRPr="008C5E31">
              <w:rPr>
                <w:sz w:val="22"/>
                <w:lang w:val="fr-FR"/>
              </w:rPr>
              <w:t>Renforcement de capacité des acteurs en matière de sécurité</w:t>
            </w:r>
            <w:r w:rsidR="00844A3E" w:rsidRPr="008C5E31">
              <w:rPr>
                <w:sz w:val="22"/>
                <w:lang w:val="fr-FR"/>
              </w:rPr>
              <w:t xml:space="preserve"> routière</w:t>
            </w:r>
          </w:p>
        </w:tc>
      </w:tr>
      <w:tr w:rsidR="00DD0D64" w:rsidRPr="008C5E31" w14:paraId="5E80C140" w14:textId="77777777" w:rsidTr="4AD54079">
        <w:tc>
          <w:tcPr>
            <w:tcW w:w="2458" w:type="dxa"/>
          </w:tcPr>
          <w:p w14:paraId="0ADC280F" w14:textId="77777777" w:rsidR="00DD0D64" w:rsidRPr="008C5E31" w:rsidRDefault="00DD0D64" w:rsidP="00614A40">
            <w:pPr>
              <w:spacing w:before="80" w:after="80" w:line="259" w:lineRule="auto"/>
              <w:jc w:val="left"/>
              <w:rPr>
                <w:sz w:val="22"/>
                <w:lang w:eastAsia="ja-JP"/>
              </w:rPr>
            </w:pPr>
            <w:r w:rsidRPr="008C5E31">
              <w:rPr>
                <w:sz w:val="22"/>
                <w:lang w:eastAsia="ja-JP"/>
              </w:rPr>
              <w:t>Intérêt faible, influence faible</w:t>
            </w:r>
          </w:p>
          <w:p w14:paraId="3AF98DA8" w14:textId="77777777" w:rsidR="00DD0D64" w:rsidRPr="008C5E31" w:rsidRDefault="00DD0D64" w:rsidP="00614A40">
            <w:pPr>
              <w:spacing w:before="80" w:after="80" w:line="259" w:lineRule="auto"/>
              <w:jc w:val="left"/>
              <w:rPr>
                <w:sz w:val="22"/>
                <w:lang w:eastAsia="ja-JP"/>
              </w:rPr>
            </w:pPr>
            <w:r w:rsidRPr="008C5E31">
              <w:rPr>
                <w:sz w:val="22"/>
                <w:u w:val="single"/>
                <w:lang w:eastAsia="ja-JP"/>
              </w:rPr>
              <w:t>Ex :</w:t>
            </w:r>
            <w:r w:rsidRPr="008C5E31">
              <w:rPr>
                <w:sz w:val="22"/>
                <w:lang w:eastAsia="ja-JP"/>
              </w:rPr>
              <w:t xml:space="preserve"> </w:t>
            </w:r>
          </w:p>
          <w:p w14:paraId="12BC4771" w14:textId="77777777" w:rsidR="00DD0D64" w:rsidRPr="008C5E31" w:rsidRDefault="00DD0D64" w:rsidP="4AD54079">
            <w:pPr>
              <w:pStyle w:val="ListParagraph"/>
              <w:numPr>
                <w:ilvl w:val="0"/>
                <w:numId w:val="97"/>
              </w:numPr>
              <w:autoSpaceDE w:val="0"/>
              <w:autoSpaceDN w:val="0"/>
              <w:adjustRightInd w:val="0"/>
              <w:spacing w:before="40" w:after="40" w:line="259" w:lineRule="auto"/>
              <w:ind w:left="142" w:hanging="142"/>
              <w:contextualSpacing w:val="0"/>
              <w:jc w:val="left"/>
              <w:rPr>
                <w:sz w:val="22"/>
                <w:szCs w:val="22"/>
                <w:lang w:val="en-US" w:eastAsia="ja-JP"/>
              </w:rPr>
            </w:pPr>
            <w:r w:rsidRPr="008C5E31">
              <w:rPr>
                <w:sz w:val="22"/>
                <w:szCs w:val="22"/>
                <w:lang w:val="en-US" w:eastAsia="ja-JP"/>
              </w:rPr>
              <w:t xml:space="preserve">Forces de </w:t>
            </w:r>
            <w:r w:rsidRPr="008C5E31">
              <w:rPr>
                <w:sz w:val="22"/>
                <w:szCs w:val="22"/>
                <w:lang w:val="en-US"/>
              </w:rPr>
              <w:t>l’ordre</w:t>
            </w:r>
          </w:p>
        </w:tc>
        <w:tc>
          <w:tcPr>
            <w:tcW w:w="2286" w:type="dxa"/>
          </w:tcPr>
          <w:p w14:paraId="7E32C662" w14:textId="77777777" w:rsidR="00DD0D64" w:rsidRPr="008C5E31" w:rsidRDefault="00DD0D64" w:rsidP="4AD54079">
            <w:pPr>
              <w:pStyle w:val="ListParagraph"/>
              <w:numPr>
                <w:ilvl w:val="0"/>
                <w:numId w:val="97"/>
              </w:numPr>
              <w:autoSpaceDE w:val="0"/>
              <w:autoSpaceDN w:val="0"/>
              <w:adjustRightInd w:val="0"/>
              <w:spacing w:before="40" w:after="40" w:line="259" w:lineRule="auto"/>
              <w:ind w:left="142" w:hanging="142"/>
              <w:contextualSpacing w:val="0"/>
              <w:jc w:val="left"/>
              <w:rPr>
                <w:sz w:val="22"/>
                <w:szCs w:val="22"/>
                <w:lang w:val="en-US"/>
              </w:rPr>
            </w:pPr>
            <w:r w:rsidRPr="008C5E31">
              <w:rPr>
                <w:sz w:val="22"/>
                <w:szCs w:val="22"/>
                <w:lang w:val="en-US"/>
              </w:rPr>
              <w:t>Mauvaise état des routes</w:t>
            </w:r>
          </w:p>
          <w:p w14:paraId="2BA95770" w14:textId="21988D09" w:rsidR="009D5466" w:rsidRPr="008C5E31" w:rsidRDefault="009D5466" w:rsidP="00844A3E">
            <w:pPr>
              <w:pStyle w:val="ListParagraph"/>
              <w:numPr>
                <w:ilvl w:val="0"/>
                <w:numId w:val="97"/>
              </w:numPr>
              <w:autoSpaceDE w:val="0"/>
              <w:autoSpaceDN w:val="0"/>
              <w:adjustRightInd w:val="0"/>
              <w:spacing w:before="40" w:after="40" w:line="259" w:lineRule="auto"/>
              <w:ind w:left="142" w:hanging="142"/>
              <w:contextualSpacing w:val="0"/>
              <w:jc w:val="left"/>
              <w:rPr>
                <w:sz w:val="22"/>
              </w:rPr>
            </w:pPr>
            <w:r w:rsidRPr="008C5E31">
              <w:rPr>
                <w:sz w:val="22"/>
                <w:lang w:val="fr-FR"/>
              </w:rPr>
              <w:t>Port non réhabilité</w:t>
            </w:r>
          </w:p>
        </w:tc>
        <w:tc>
          <w:tcPr>
            <w:tcW w:w="2226" w:type="dxa"/>
          </w:tcPr>
          <w:p w14:paraId="1A8C2507" w14:textId="77777777" w:rsidR="00DD0D64" w:rsidRPr="008C5E31" w:rsidRDefault="00DD0D64" w:rsidP="4AD54079">
            <w:pPr>
              <w:pStyle w:val="ListParagraph"/>
              <w:numPr>
                <w:ilvl w:val="0"/>
                <w:numId w:val="97"/>
              </w:numPr>
              <w:autoSpaceDE w:val="0"/>
              <w:autoSpaceDN w:val="0"/>
              <w:adjustRightInd w:val="0"/>
              <w:spacing w:before="40" w:after="40" w:line="259" w:lineRule="auto"/>
              <w:ind w:left="142" w:hanging="142"/>
              <w:contextualSpacing w:val="0"/>
              <w:jc w:val="left"/>
              <w:rPr>
                <w:sz w:val="22"/>
                <w:szCs w:val="22"/>
                <w:lang w:val="fr-FR"/>
              </w:rPr>
            </w:pPr>
            <w:r w:rsidRPr="008C5E31">
              <w:rPr>
                <w:sz w:val="22"/>
                <w:szCs w:val="22"/>
                <w:lang w:val="fr-FR"/>
              </w:rPr>
              <w:t>Renforcement des capacités des forces de l’ordre</w:t>
            </w:r>
          </w:p>
        </w:tc>
        <w:tc>
          <w:tcPr>
            <w:tcW w:w="2318" w:type="dxa"/>
          </w:tcPr>
          <w:p w14:paraId="0D754002" w14:textId="77777777" w:rsidR="00DD0D64" w:rsidRPr="008C5E31" w:rsidRDefault="00DD0D64" w:rsidP="4AD54079">
            <w:pPr>
              <w:pStyle w:val="ListParagraph"/>
              <w:numPr>
                <w:ilvl w:val="0"/>
                <w:numId w:val="97"/>
              </w:numPr>
              <w:autoSpaceDE w:val="0"/>
              <w:autoSpaceDN w:val="0"/>
              <w:adjustRightInd w:val="0"/>
              <w:spacing w:before="40" w:after="40" w:line="259" w:lineRule="auto"/>
              <w:ind w:left="142" w:hanging="142"/>
              <w:contextualSpacing w:val="0"/>
              <w:jc w:val="left"/>
              <w:rPr>
                <w:sz w:val="22"/>
                <w:szCs w:val="22"/>
                <w:lang w:val="en-US"/>
              </w:rPr>
            </w:pPr>
            <w:r w:rsidRPr="008C5E31">
              <w:rPr>
                <w:sz w:val="22"/>
                <w:szCs w:val="22"/>
                <w:lang w:val="en-US"/>
              </w:rPr>
              <w:t>Sensibilisation et conscientisation des usagers</w:t>
            </w:r>
          </w:p>
          <w:p w14:paraId="6625449F" w14:textId="77777777" w:rsidR="00DD0D64" w:rsidRPr="008C5E31" w:rsidRDefault="00DD0D64" w:rsidP="4AD54079">
            <w:pPr>
              <w:pStyle w:val="ListParagraph"/>
              <w:numPr>
                <w:ilvl w:val="0"/>
                <w:numId w:val="97"/>
              </w:numPr>
              <w:autoSpaceDE w:val="0"/>
              <w:autoSpaceDN w:val="0"/>
              <w:adjustRightInd w:val="0"/>
              <w:spacing w:before="40" w:after="40" w:line="259" w:lineRule="auto"/>
              <w:ind w:left="142" w:hanging="142"/>
              <w:contextualSpacing w:val="0"/>
              <w:jc w:val="left"/>
              <w:rPr>
                <w:sz w:val="22"/>
                <w:szCs w:val="22"/>
                <w:lang w:val="en-US"/>
              </w:rPr>
            </w:pPr>
            <w:r w:rsidRPr="008C5E31">
              <w:rPr>
                <w:sz w:val="22"/>
                <w:szCs w:val="22"/>
                <w:lang w:val="en-US"/>
              </w:rPr>
              <w:t>Création d’éléments de sécurisation communautaire</w:t>
            </w:r>
          </w:p>
          <w:p w14:paraId="3EC674EF" w14:textId="5FE67C14" w:rsidR="00DD0D64" w:rsidRPr="008C5E31" w:rsidRDefault="00DD0D64" w:rsidP="00711304">
            <w:pPr>
              <w:pStyle w:val="ListParagraph"/>
              <w:numPr>
                <w:ilvl w:val="0"/>
                <w:numId w:val="97"/>
              </w:numPr>
              <w:autoSpaceDE w:val="0"/>
              <w:autoSpaceDN w:val="0"/>
              <w:adjustRightInd w:val="0"/>
              <w:spacing w:before="40" w:after="40" w:line="259" w:lineRule="auto"/>
              <w:ind w:left="142" w:hanging="142"/>
              <w:contextualSpacing w:val="0"/>
              <w:jc w:val="left"/>
              <w:rPr>
                <w:sz w:val="22"/>
              </w:rPr>
            </w:pPr>
            <w:r w:rsidRPr="008C5E31">
              <w:rPr>
                <w:sz w:val="22"/>
                <w:lang w:val="fr-FR"/>
              </w:rPr>
              <w:lastRenderedPageBreak/>
              <w:t>Maintenance</w:t>
            </w:r>
            <w:r w:rsidRPr="008C5E31">
              <w:rPr>
                <w:sz w:val="22"/>
              </w:rPr>
              <w:t xml:space="preserve"> de</w:t>
            </w:r>
            <w:r w:rsidRPr="008C5E31">
              <w:rPr>
                <w:sz w:val="22"/>
                <w:lang w:val="fr-FR"/>
              </w:rPr>
              <w:t>s</w:t>
            </w:r>
            <w:r w:rsidRPr="008C5E31">
              <w:rPr>
                <w:sz w:val="22"/>
              </w:rPr>
              <w:t xml:space="preserve"> bases de données </w:t>
            </w:r>
            <w:r w:rsidRPr="008C5E31">
              <w:rPr>
                <w:sz w:val="22"/>
                <w:lang w:val="fr-FR"/>
              </w:rPr>
              <w:t>sur les</w:t>
            </w:r>
            <w:r w:rsidRPr="008C5E31">
              <w:rPr>
                <w:sz w:val="22"/>
              </w:rPr>
              <w:t xml:space="preserve"> accidents de la route</w:t>
            </w:r>
            <w:r w:rsidR="009D5466" w:rsidRPr="008C5E31">
              <w:rPr>
                <w:sz w:val="22"/>
                <w:lang w:val="fr-FR"/>
              </w:rPr>
              <w:t xml:space="preserve"> et du trafic portuaire</w:t>
            </w:r>
          </w:p>
        </w:tc>
      </w:tr>
      <w:bookmarkEnd w:id="27"/>
    </w:tbl>
    <w:p w14:paraId="0C829895" w14:textId="77777777" w:rsidR="00DD0D64" w:rsidRPr="008C5E31" w:rsidRDefault="00DD0D64" w:rsidP="00DD0D64"/>
    <w:p w14:paraId="092447ED" w14:textId="77777777" w:rsidR="00DD0D64" w:rsidRPr="008C5E31" w:rsidRDefault="00DD0D64" w:rsidP="00523C06">
      <w:pPr>
        <w:pStyle w:val="Heading2"/>
      </w:pPr>
      <w:bookmarkStart w:id="28" w:name="_Toc101020172"/>
      <w:bookmarkStart w:id="29" w:name="_Toc104538503"/>
      <w:bookmarkStart w:id="30" w:name="_Toc227913028"/>
      <w:r w:rsidRPr="008C5E31">
        <w:t>Analyse des parties prenantes</w:t>
      </w:r>
      <w:bookmarkEnd w:id="28"/>
      <w:bookmarkEnd w:id="29"/>
      <w:bookmarkEnd w:id="30"/>
    </w:p>
    <w:p w14:paraId="4FE800A0" w14:textId="287B67C0" w:rsidR="00DD0D64" w:rsidRPr="008C5E31" w:rsidRDefault="00DD0D64" w:rsidP="00DD0D64">
      <w:pPr>
        <w:rPr>
          <w:szCs w:val="24"/>
        </w:rPr>
      </w:pPr>
      <w:r w:rsidRPr="008C5E31">
        <w:rPr>
          <w:szCs w:val="24"/>
        </w:rPr>
        <w:t xml:space="preserve">L’analyse des parties prenantes dans la mise en œuvre des activités du </w:t>
      </w:r>
      <w:r w:rsidR="007623AE" w:rsidRPr="008C5E31">
        <w:rPr>
          <w:szCs w:val="24"/>
        </w:rPr>
        <w:t>PCMCI</w:t>
      </w:r>
      <w:r w:rsidR="009D5466" w:rsidRPr="008C5E31">
        <w:rPr>
          <w:szCs w:val="24"/>
        </w:rPr>
        <w:t>, y compris le CERC</w:t>
      </w:r>
      <w:r w:rsidRPr="008C5E31">
        <w:rPr>
          <w:szCs w:val="24"/>
        </w:rPr>
        <w:t xml:space="preserve"> est une approche structurée permettant de comprendre les intérêts, les pouvoirs, le niveau d’influence de chaque acteur afin de mieux répondre à leurs besoins ainsi qu’à leurs préoccupations. Dans la pratique, il s’agit d’un outil de gestion des parties prenantes, surtout en cas de divergence d’intérêts et avec des ressources limitées, alors même qu’il faut arriver à prioriser les actions et à équilibrer les intérêts.</w:t>
      </w:r>
    </w:p>
    <w:p w14:paraId="126CD671" w14:textId="7F8E2CED" w:rsidR="00DD0D64" w:rsidRPr="008C5E31" w:rsidRDefault="00DD0D64" w:rsidP="00DD0D64">
      <w:pPr>
        <w:rPr>
          <w:szCs w:val="24"/>
        </w:rPr>
      </w:pPr>
      <w:r w:rsidRPr="008C5E31">
        <w:rPr>
          <w:szCs w:val="24"/>
        </w:rPr>
        <w:t>L’analyse est basée sur le schéma conceptuel d’Ofman suivant</w:t>
      </w:r>
      <w:r w:rsidR="00E369A6" w:rsidRPr="008C5E31">
        <w:rPr>
          <w:szCs w:val="24"/>
        </w:rPr>
        <w:t xml:space="preserve"> la figure </w:t>
      </w:r>
      <w:r w:rsidR="00601B0B" w:rsidRPr="008C5E31">
        <w:rPr>
          <w:szCs w:val="24"/>
        </w:rPr>
        <w:t>1</w:t>
      </w:r>
      <w:r w:rsidR="00E369A6" w:rsidRPr="008C5E31">
        <w:rPr>
          <w:szCs w:val="24"/>
        </w:rPr>
        <w:t xml:space="preserve"> ci-dessous </w:t>
      </w:r>
      <w:r w:rsidRPr="008C5E31">
        <w:rPr>
          <w:szCs w:val="24"/>
        </w:rPr>
        <w:t>:</w:t>
      </w:r>
    </w:p>
    <w:p w14:paraId="746B5822" w14:textId="11D4E998" w:rsidR="00DD0D64" w:rsidRPr="008C5E31" w:rsidRDefault="006B4862" w:rsidP="00601B0B">
      <w:pPr>
        <w:rPr>
          <w:szCs w:val="24"/>
        </w:rPr>
      </w:pPr>
      <w:r w:rsidRPr="008C5E31">
        <w:rPr>
          <w:noProof/>
          <w:lang w:eastAsia="fr-FR"/>
        </w:rPr>
        <mc:AlternateContent>
          <mc:Choice Requires="wpg">
            <w:drawing>
              <wp:anchor distT="0" distB="0" distL="114300" distR="114300" simplePos="0" relativeHeight="251658240" behindDoc="0" locked="0" layoutInCell="1" allowOverlap="1" wp14:anchorId="3AC5EFA0" wp14:editId="410C5991">
                <wp:simplePos x="0" y="0"/>
                <wp:positionH relativeFrom="column">
                  <wp:posOffset>135255</wp:posOffset>
                </wp:positionH>
                <wp:positionV relativeFrom="paragraph">
                  <wp:posOffset>47625</wp:posOffset>
                </wp:positionV>
                <wp:extent cx="5518150" cy="2162810"/>
                <wp:effectExtent l="6350" t="19685" r="19050" b="8255"/>
                <wp:wrapNone/>
                <wp:docPr id="131" name="Groupe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162810"/>
                          <a:chOff x="0" y="0"/>
                          <a:chExt cx="55181" cy="21627"/>
                        </a:xfrm>
                      </wpg:grpSpPr>
                      <wps:wsp>
                        <wps:cNvPr id="132" name="Connecteur droit avec flèche 28"/>
                        <wps:cNvCnPr>
                          <a:cxnSpLocks noChangeShapeType="1"/>
                        </wps:cNvCnPr>
                        <wps:spPr bwMode="auto">
                          <a:xfrm flipV="1">
                            <a:off x="0" y="11847"/>
                            <a:ext cx="55181" cy="0"/>
                          </a:xfrm>
                          <a:prstGeom prst="straightConnector1">
                            <a:avLst/>
                          </a:prstGeom>
                          <a:noFill/>
                          <a:ln w="9525">
                            <a:solidFill>
                              <a:srgbClr val="FF0000"/>
                            </a:solidFill>
                            <a:round/>
                            <a:headEnd/>
                            <a:tailEnd type="triangle" w="med" len="lg"/>
                          </a:ln>
                          <a:extLst>
                            <a:ext uri="{909E8E84-426E-40DD-AFC4-6F175D3DCCD1}">
                              <a14:hiddenFill xmlns:a14="http://schemas.microsoft.com/office/drawing/2010/main">
                                <a:noFill/>
                              </a14:hiddenFill>
                            </a:ext>
                          </a:extLst>
                        </wps:spPr>
                        <wps:bodyPr/>
                      </wps:wsp>
                      <wps:wsp>
                        <wps:cNvPr id="133" name="Connecteur droit avec flèche 31"/>
                        <wps:cNvCnPr>
                          <a:cxnSpLocks noChangeShapeType="1"/>
                        </wps:cNvCnPr>
                        <wps:spPr bwMode="auto">
                          <a:xfrm flipH="1" flipV="1">
                            <a:off x="26980" y="0"/>
                            <a:ext cx="79" cy="21627"/>
                          </a:xfrm>
                          <a:prstGeom prst="straightConnector1">
                            <a:avLst/>
                          </a:prstGeom>
                          <a:noFill/>
                          <a:ln w="9525">
                            <a:solidFill>
                              <a:srgbClr val="FF0000"/>
                            </a:solidFill>
                            <a:round/>
                            <a:headEnd/>
                            <a:tailEnd type="triangle" w="med" len="lg"/>
                          </a:ln>
                          <a:extLst>
                            <a:ext uri="{909E8E84-426E-40DD-AFC4-6F175D3DCCD1}">
                              <a14:hiddenFill xmlns:a14="http://schemas.microsoft.com/office/drawing/2010/main">
                                <a:noFill/>
                              </a14:hiddenFill>
                            </a:ext>
                          </a:extLst>
                        </wps:spPr>
                        <wps:bodyPr/>
                      </wps:wsp>
                      <wps:wsp>
                        <wps:cNvPr id="134" name="Zone de texte 32"/>
                        <wps:cNvSpPr txBox="1">
                          <a:spLocks noChangeArrowheads="1"/>
                        </wps:cNvSpPr>
                        <wps:spPr bwMode="auto">
                          <a:xfrm>
                            <a:off x="1908" y="12642"/>
                            <a:ext cx="22657" cy="8427"/>
                          </a:xfrm>
                          <a:prstGeom prst="rect">
                            <a:avLst/>
                          </a:prstGeom>
                          <a:solidFill>
                            <a:srgbClr val="FFFFCC"/>
                          </a:solidFill>
                          <a:ln w="6350">
                            <a:solidFill>
                              <a:srgbClr val="000000"/>
                            </a:solidFill>
                            <a:miter lim="800000"/>
                            <a:headEnd/>
                            <a:tailEnd/>
                          </a:ln>
                        </wps:spPr>
                        <wps:txbx>
                          <w:txbxContent>
                            <w:p w14:paraId="569595F6" w14:textId="77777777" w:rsidR="004E7352" w:rsidRPr="00C9256C" w:rsidRDefault="004E7352" w:rsidP="00DD0D64">
                              <w:pPr>
                                <w:rPr>
                                  <w:sz w:val="22"/>
                                </w:rPr>
                              </w:pPr>
                              <w:r w:rsidRPr="00C9256C">
                                <w:rPr>
                                  <w:sz w:val="22"/>
                                </w:rPr>
                                <w:t>Influence faible + contribution faible : implication non prioritaire</w:t>
                              </w:r>
                            </w:p>
                          </w:txbxContent>
                        </wps:txbx>
                        <wps:bodyPr rot="0" vert="horz" wrap="square" lIns="91440" tIns="45720" rIns="91440" bIns="45720" anchor="t" anchorCtr="0" upright="1">
                          <a:noAutofit/>
                        </wps:bodyPr>
                      </wps:wsp>
                      <wps:wsp>
                        <wps:cNvPr id="135" name="Text Box 19"/>
                        <wps:cNvSpPr txBox="1">
                          <a:spLocks noChangeArrowheads="1"/>
                        </wps:cNvSpPr>
                        <wps:spPr bwMode="auto">
                          <a:xfrm>
                            <a:off x="1908" y="2464"/>
                            <a:ext cx="22657" cy="8427"/>
                          </a:xfrm>
                          <a:prstGeom prst="rect">
                            <a:avLst/>
                          </a:prstGeom>
                          <a:solidFill>
                            <a:srgbClr val="CBF8FD"/>
                          </a:solidFill>
                          <a:ln w="6350">
                            <a:solidFill>
                              <a:srgbClr val="000000"/>
                            </a:solidFill>
                            <a:miter lim="800000"/>
                            <a:headEnd/>
                            <a:tailEnd/>
                          </a:ln>
                        </wps:spPr>
                        <wps:txbx>
                          <w:txbxContent>
                            <w:p w14:paraId="43A6EE29" w14:textId="77777777" w:rsidR="004E7352" w:rsidRPr="00C9256C" w:rsidRDefault="004E7352" w:rsidP="00DD0D64">
                              <w:pPr>
                                <w:shd w:val="clear" w:color="auto" w:fill="B2F3FC"/>
                                <w:spacing w:after="80"/>
                                <w:jc w:val="left"/>
                                <w:rPr>
                                  <w:sz w:val="22"/>
                                </w:rPr>
                              </w:pPr>
                              <w:r w:rsidRPr="00C9256C">
                                <w:rPr>
                                  <w:sz w:val="22"/>
                                </w:rPr>
                                <w:t>Influence faible, contribution élevée : contributions significatives qui peuvent être valorisées.</w:t>
                              </w:r>
                            </w:p>
                          </w:txbxContent>
                        </wps:txbx>
                        <wps:bodyPr rot="0" vert="horz" wrap="square" lIns="91440" tIns="45720" rIns="91440" bIns="45720" anchor="t" anchorCtr="0" upright="1">
                          <a:noAutofit/>
                        </wps:bodyPr>
                      </wps:wsp>
                      <wps:wsp>
                        <wps:cNvPr id="136" name="Zone de texte 34"/>
                        <wps:cNvSpPr txBox="1">
                          <a:spLocks noChangeArrowheads="1"/>
                        </wps:cNvSpPr>
                        <wps:spPr bwMode="auto">
                          <a:xfrm>
                            <a:off x="28465" y="2464"/>
                            <a:ext cx="25997" cy="6043"/>
                          </a:xfrm>
                          <a:prstGeom prst="rect">
                            <a:avLst/>
                          </a:prstGeom>
                          <a:solidFill>
                            <a:srgbClr val="66FF33"/>
                          </a:solidFill>
                          <a:ln w="6350">
                            <a:solidFill>
                              <a:srgbClr val="000000"/>
                            </a:solidFill>
                            <a:miter lim="800000"/>
                            <a:headEnd/>
                            <a:tailEnd/>
                          </a:ln>
                        </wps:spPr>
                        <wps:txbx>
                          <w:txbxContent>
                            <w:p w14:paraId="760B7508" w14:textId="43B16188" w:rsidR="004E7352" w:rsidRPr="00E31F97" w:rsidRDefault="004E7352" w:rsidP="00DD0D64">
                              <w:pPr>
                                <w:spacing w:line="259" w:lineRule="auto"/>
                                <w:rPr>
                                  <w:b/>
                                  <w:bCs/>
                                  <w:sz w:val="22"/>
                                  <w:szCs w:val="20"/>
                                </w:rPr>
                              </w:pPr>
                              <w:r w:rsidRPr="00E31F97">
                                <w:rPr>
                                  <w:b/>
                                  <w:bCs/>
                                  <w:sz w:val="22"/>
                                  <w:szCs w:val="20"/>
                                </w:rPr>
                                <w:t xml:space="preserve">Influence élevée, contribution élevée : rôle important dans la réussite du </w:t>
                              </w:r>
                              <w:r>
                                <w:rPr>
                                  <w:b/>
                                  <w:bCs/>
                                  <w:sz w:val="22"/>
                                  <w:szCs w:val="20"/>
                                </w:rPr>
                                <w:t>PCMCI</w:t>
                              </w:r>
                            </w:p>
                          </w:txbxContent>
                        </wps:txbx>
                        <wps:bodyPr rot="0" vert="horz" wrap="square" lIns="91440" tIns="45720" rIns="91440" bIns="45720" anchor="t" anchorCtr="0" upright="1">
                          <a:noAutofit/>
                        </wps:bodyPr>
                      </wps:wsp>
                      <wps:wsp>
                        <wps:cNvPr id="137" name="Zone de texte 39"/>
                        <wps:cNvSpPr txBox="1">
                          <a:spLocks noChangeArrowheads="1"/>
                        </wps:cNvSpPr>
                        <wps:spPr bwMode="auto">
                          <a:xfrm>
                            <a:off x="28465" y="12642"/>
                            <a:ext cx="26001" cy="8428"/>
                          </a:xfrm>
                          <a:prstGeom prst="rect">
                            <a:avLst/>
                          </a:prstGeom>
                          <a:solidFill>
                            <a:srgbClr val="4AE284"/>
                          </a:solidFill>
                          <a:ln w="6350">
                            <a:solidFill>
                              <a:srgbClr val="000000"/>
                            </a:solidFill>
                            <a:miter lim="800000"/>
                            <a:headEnd/>
                            <a:tailEnd/>
                          </a:ln>
                        </wps:spPr>
                        <wps:txbx>
                          <w:txbxContent>
                            <w:p w14:paraId="3095A174" w14:textId="77777777" w:rsidR="004E7352" w:rsidRPr="00C9256C" w:rsidRDefault="004E7352" w:rsidP="00DD0D64">
                              <w:pPr>
                                <w:shd w:val="clear" w:color="auto" w:fill="4AE284"/>
                                <w:rPr>
                                  <w:sz w:val="22"/>
                                </w:rPr>
                              </w:pPr>
                              <w:r w:rsidRPr="00C9256C">
                                <w:rPr>
                                  <w:sz w:val="22"/>
                                </w:rPr>
                                <w:t>Influence élevée, contribution faible : forte influence mais dont les intérêts ne correspondent pas forcément aux objectifs généraux du Plan.</w:t>
                              </w:r>
                            </w:p>
                          </w:txbxContent>
                        </wps:txbx>
                        <wps:bodyPr rot="0" vert="horz" wrap="square" lIns="91440" tIns="45720" rIns="91440" bIns="45720" anchor="t" anchorCtr="0" upright="1">
                          <a:noAutofit/>
                        </wps:bodyPr>
                      </wps:wsp>
                      <wps:wsp>
                        <wps:cNvPr id="138" name="Zone de texte 40"/>
                        <wps:cNvSpPr txBox="1">
                          <a:spLocks noChangeArrowheads="1"/>
                        </wps:cNvSpPr>
                        <wps:spPr bwMode="auto">
                          <a:xfrm>
                            <a:off x="24045" y="568"/>
                            <a:ext cx="3600" cy="10800"/>
                          </a:xfrm>
                          <a:prstGeom prst="rect">
                            <a:avLst/>
                          </a:prstGeom>
                          <a:solidFill>
                            <a:schemeClr val="lt1">
                              <a:lumMod val="100000"/>
                              <a:lumOff val="0"/>
                              <a:alpha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75FA831" w14:textId="77777777" w:rsidR="004E7352" w:rsidRPr="006B4DFF" w:rsidRDefault="004E7352" w:rsidP="00DD0D64">
                              <w:pPr>
                                <w:rPr>
                                  <w:b/>
                                  <w:i/>
                                  <w:color w:val="FF0000"/>
                                </w:rPr>
                              </w:pPr>
                              <w:r w:rsidRPr="006B4DFF">
                                <w:rPr>
                                  <w:b/>
                                  <w:i/>
                                  <w:color w:val="FF0000"/>
                                </w:rPr>
                                <w:t>Contribution</w:t>
                              </w:r>
                            </w:p>
                          </w:txbxContent>
                        </wps:txbx>
                        <wps:bodyPr rot="0" vert="vert270" wrap="square" lIns="91440" tIns="45720" rIns="91440" bIns="45720" anchor="t" anchorCtr="0" upright="1">
                          <a:noAutofit/>
                        </wps:bodyPr>
                      </wps:wsp>
                      <wps:wsp>
                        <wps:cNvPr id="139" name="Zone de texte 41"/>
                        <wps:cNvSpPr txBox="1">
                          <a:spLocks noChangeArrowheads="1"/>
                        </wps:cNvSpPr>
                        <wps:spPr bwMode="auto">
                          <a:xfrm>
                            <a:off x="38643" y="9223"/>
                            <a:ext cx="15480" cy="2862"/>
                          </a:xfrm>
                          <a:prstGeom prst="rect">
                            <a:avLst/>
                          </a:prstGeom>
                          <a:solidFill>
                            <a:schemeClr val="lt1">
                              <a:lumMod val="100000"/>
                              <a:lumOff val="0"/>
                              <a:alpha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C463D3" w14:textId="77777777" w:rsidR="004E7352" w:rsidRPr="006B4DFF" w:rsidRDefault="004E7352" w:rsidP="00DD0D64">
                              <w:pPr>
                                <w:rPr>
                                  <w:b/>
                                  <w:i/>
                                  <w:color w:val="FF0000"/>
                                </w:rPr>
                              </w:pPr>
                              <w:r w:rsidRPr="006B4DFF">
                                <w:rPr>
                                  <w:b/>
                                  <w:i/>
                                  <w:color w:val="FF0000"/>
                                </w:rPr>
                                <w:t>Niveau d’influence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5EFA0" id="Groupe 42" o:spid="_x0000_s1026" style="position:absolute;left:0;text-align:left;margin-left:10.65pt;margin-top:3.75pt;width:434.5pt;height:170.3pt;z-index:251658240" coordsize="55181,2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">
                <v:shapetype id="_x0000_t32" coordsize="21600,21600" o:spt="32" o:oned="t" path="m,l21600,21600e" filled="f">
                  <v:path arrowok="t" fillok="f" o:connecttype="none"/>
                  <o:lock v:ext="edit" shapetype="t"/>
                </v:shapetype>
                <v:shape id="Connecteur droit avec flèche 28" o:spid="_x0000_s1027" type="#_x0000_t32" style="position:absolute;top:11847;width:5518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" strokecolor="red">
                  <v:stroke endarrow="block" endarrowlength="long"/>
                </v:shape>
                <v:shape id="Connecteur droit avec flèche 31" o:spid="_x0000_s1028" type="#_x0000_t32" style="position:absolute;left:26980;width:79;height:216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" strokecolor="red">
                  <v:stroke endarrow="block" endarrowlength="long"/>
                </v:shape>
                <v:shapetype id="_x0000_t202" coordsize="21600,21600" o:spt="202" path="m,l,21600r21600,l21600,xe">
                  <v:stroke joinstyle="miter"/>
                  <v:path gradientshapeok="t" o:connecttype="rect"/>
                </v:shapetype>
                <v:shape id="Zone de texte 32" o:spid="_x0000_s1029" type="#_x0000_t202" style="position:absolute;left:1908;top:12642;width:22657;height:8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" fillcolor="#ffc" strokeweight=".5pt">
                  <v:textbox>
                    <w:txbxContent>
                      <w:p w14:paraId="569595F6" w14:textId="77777777" w:rsidR="004E7352" w:rsidRPr="00C9256C" w:rsidRDefault="004E7352" w:rsidP="00DD0D64">
                        <w:pPr>
                          <w:rPr>
                            <w:sz w:val="22"/>
                          </w:rPr>
                        </w:pPr>
                        <w:r w:rsidRPr="00C9256C">
                          <w:rPr>
                            <w:sz w:val="22"/>
                          </w:rPr>
                          <w:t>Influence faible + contribution faible : implication non prioritaire</w:t>
                        </w:r>
                      </w:p>
                    </w:txbxContent>
                  </v:textbox>
                </v:shape>
                <v:shape id="Text Box 19" o:spid="_x0000_s1030" type="#_x0000_t202" style="position:absolute;left:1908;top:2464;width:22657;height:8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" fillcolor="#cbf8fd" strokeweight=".5pt">
                  <v:textbox>
                    <w:txbxContent>
                      <w:p w14:paraId="43A6EE29" w14:textId="77777777" w:rsidR="004E7352" w:rsidRPr="00C9256C" w:rsidRDefault="004E7352" w:rsidP="00DD0D64">
                        <w:pPr>
                          <w:shd w:val="clear" w:color="auto" w:fill="B2F3FC"/>
                          <w:spacing w:after="80"/>
                          <w:jc w:val="left"/>
                          <w:rPr>
                            <w:sz w:val="22"/>
                          </w:rPr>
                        </w:pPr>
                        <w:r w:rsidRPr="00C9256C">
                          <w:rPr>
                            <w:sz w:val="22"/>
                          </w:rPr>
                          <w:t>Influence faible, contribution élevée : contributions significatives qui peuvent être valorisées.</w:t>
                        </w:r>
                      </w:p>
                    </w:txbxContent>
                  </v:textbox>
                </v:shape>
                <v:shape id="Zone de texte 34" o:spid="_x0000_s1031" type="#_x0000_t202" style="position:absolute;left:28465;top:2464;width:25997;height:6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" fillcolor="#6f3" strokeweight=".5pt">
                  <v:textbox>
                    <w:txbxContent>
                      <w:p w14:paraId="760B7508" w14:textId="43B16188" w:rsidR="004E7352" w:rsidRPr="00E31F97" w:rsidRDefault="004E7352" w:rsidP="00DD0D64">
                        <w:pPr>
                          <w:spacing w:line="259" w:lineRule="auto"/>
                          <w:rPr>
                            <w:b/>
                            <w:bCs/>
                            <w:sz w:val="22"/>
                            <w:szCs w:val="20"/>
                          </w:rPr>
                        </w:pPr>
                        <w:r w:rsidRPr="00E31F97">
                          <w:rPr>
                            <w:b/>
                            <w:bCs/>
                            <w:sz w:val="22"/>
                            <w:szCs w:val="20"/>
                          </w:rPr>
                          <w:t xml:space="preserve">Influence élevée, contribution élevée : rôle important dans la réussite du </w:t>
                        </w:r>
                        <w:r>
                          <w:rPr>
                            <w:b/>
                            <w:bCs/>
                            <w:sz w:val="22"/>
                            <w:szCs w:val="20"/>
                          </w:rPr>
                          <w:t>PCMCI</w:t>
                        </w:r>
                      </w:p>
                    </w:txbxContent>
                  </v:textbox>
                </v:shape>
                <v:shape id="Zone de texte 39" o:spid="_x0000_s1032" type="#_x0000_t202" style="position:absolute;left:28465;top:12642;width:26001;height:8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" fillcolor="#4ae284" strokeweight=".5pt">
                  <v:textbox>
                    <w:txbxContent>
                      <w:p w14:paraId="3095A174" w14:textId="77777777" w:rsidR="004E7352" w:rsidRPr="00C9256C" w:rsidRDefault="004E7352" w:rsidP="00DD0D64">
                        <w:pPr>
                          <w:shd w:val="clear" w:color="auto" w:fill="4AE284"/>
                          <w:rPr>
                            <w:sz w:val="22"/>
                          </w:rPr>
                        </w:pPr>
                        <w:r w:rsidRPr="00C9256C">
                          <w:rPr>
                            <w:sz w:val="22"/>
                          </w:rPr>
                          <w:t>Influence élevée, contribution faible : forte influence mais dont les intérêts ne correspondent pas forcément aux objectifs généraux du Plan.</w:t>
                        </w:r>
                      </w:p>
                    </w:txbxContent>
                  </v:textbox>
                </v:shape>
                <v:shape id="Zone de texte 40" o:spid="_x0000_s1033" type="#_x0000_t202" style="position:absolute;left:24045;top:568;width:3600;height:10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" fillcolor="white [3201]" stroked="f" strokeweight=".5pt">
                  <v:fill opacity="0"/>
                  <v:textbox style="layout-flow:vertical;mso-layout-flow-alt:bottom-to-top">
                    <w:txbxContent>
                      <w:p w14:paraId="775FA831" w14:textId="77777777" w:rsidR="004E7352" w:rsidRPr="006B4DFF" w:rsidRDefault="004E7352" w:rsidP="00DD0D64">
                        <w:pPr>
                          <w:rPr>
                            <w:b/>
                            <w:i/>
                            <w:color w:val="FF0000"/>
                          </w:rPr>
                        </w:pPr>
                        <w:r w:rsidRPr="006B4DFF">
                          <w:rPr>
                            <w:b/>
                            <w:i/>
                            <w:color w:val="FF0000"/>
                          </w:rPr>
                          <w:t>Contribution</w:t>
                        </w:r>
                      </w:p>
                    </w:txbxContent>
                  </v:textbox>
                </v:shape>
                <v:shape id="Zone de texte 41" o:spid="_x0000_s1034" type="#_x0000_t202" style="position:absolute;left:38643;top:9223;width:15480;height: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" fillcolor="white [3201]" stroked="f" strokeweight=".5pt">
                  <v:fill opacity="0"/>
                  <v:textbox>
                    <w:txbxContent>
                      <w:p w14:paraId="2BC463D3" w14:textId="77777777" w:rsidR="004E7352" w:rsidRPr="006B4DFF" w:rsidRDefault="004E7352" w:rsidP="00DD0D64">
                        <w:pPr>
                          <w:rPr>
                            <w:b/>
                            <w:i/>
                            <w:color w:val="FF0000"/>
                          </w:rPr>
                        </w:pPr>
                        <w:r w:rsidRPr="006B4DFF">
                          <w:rPr>
                            <w:b/>
                            <w:i/>
                            <w:color w:val="FF0000"/>
                          </w:rPr>
                          <w:t>Niveau d’influence</w:t>
                        </w:r>
                      </w:p>
                    </w:txbxContent>
                  </v:textbox>
                </v:shape>
              </v:group>
            </w:pict>
          </mc:Fallback>
        </mc:AlternateContent>
      </w:r>
    </w:p>
    <w:p w14:paraId="5520FB33" w14:textId="77777777" w:rsidR="00DD0D64" w:rsidRPr="008C5E31" w:rsidRDefault="00DD0D64" w:rsidP="00601B0B">
      <w:pPr>
        <w:rPr>
          <w:szCs w:val="24"/>
        </w:rPr>
      </w:pPr>
    </w:p>
    <w:p w14:paraId="6D51AE43" w14:textId="77777777" w:rsidR="00DD0D64" w:rsidRPr="008C5E31" w:rsidRDefault="00DD0D64" w:rsidP="00601B0B">
      <w:pPr>
        <w:rPr>
          <w:szCs w:val="24"/>
        </w:rPr>
      </w:pPr>
    </w:p>
    <w:p w14:paraId="71973F44" w14:textId="77777777" w:rsidR="00DD0D64" w:rsidRPr="008C5E31" w:rsidRDefault="00DD0D64" w:rsidP="00601B0B">
      <w:pPr>
        <w:rPr>
          <w:szCs w:val="24"/>
        </w:rPr>
      </w:pPr>
    </w:p>
    <w:p w14:paraId="52630884" w14:textId="77777777" w:rsidR="00DD0D64" w:rsidRPr="008C5E31" w:rsidRDefault="00DD0D64" w:rsidP="00601B0B">
      <w:pPr>
        <w:rPr>
          <w:szCs w:val="24"/>
        </w:rPr>
      </w:pPr>
    </w:p>
    <w:p w14:paraId="3C4A90B0" w14:textId="77777777" w:rsidR="00DD0D64" w:rsidRPr="008C5E31" w:rsidRDefault="00DD0D64" w:rsidP="00601B0B">
      <w:pPr>
        <w:rPr>
          <w:szCs w:val="24"/>
        </w:rPr>
      </w:pPr>
    </w:p>
    <w:p w14:paraId="139D7686" w14:textId="77777777" w:rsidR="00DD0D64" w:rsidRPr="008C5E31" w:rsidRDefault="00DD0D64" w:rsidP="00601B0B">
      <w:pPr>
        <w:rPr>
          <w:szCs w:val="24"/>
        </w:rPr>
      </w:pPr>
    </w:p>
    <w:p w14:paraId="1AD8AA34" w14:textId="77777777" w:rsidR="00DD0D64" w:rsidRPr="008C5E31" w:rsidRDefault="00DD0D64" w:rsidP="00DD0D64">
      <w:pPr>
        <w:spacing w:after="0" w:line="240" w:lineRule="auto"/>
        <w:rPr>
          <w:szCs w:val="24"/>
        </w:rPr>
      </w:pPr>
    </w:p>
    <w:p w14:paraId="5F4CE060" w14:textId="09407FD4" w:rsidR="00DD0D64" w:rsidRPr="008C5E31" w:rsidRDefault="0029600E" w:rsidP="0029600E">
      <w:pPr>
        <w:pStyle w:val="Caption"/>
        <w:rPr>
          <w:color w:val="auto"/>
          <w:szCs w:val="24"/>
        </w:rPr>
      </w:pPr>
      <w:bookmarkStart w:id="31" w:name="_Toc227913202"/>
      <w:r w:rsidRPr="008C5E31">
        <w:t xml:space="preserve">Figure </w:t>
      </w:r>
      <w:r w:rsidR="00AA0032" w:rsidRPr="008C5E31">
        <w:fldChar w:fldCharType="begin"/>
      </w:r>
      <w:r w:rsidR="00AA0032" w:rsidRPr="008C5E31">
        <w:instrText xml:space="preserve"> SEQ Figure \* ARABIC </w:instrText>
      </w:r>
      <w:r w:rsidR="00AA0032" w:rsidRPr="008C5E31">
        <w:fldChar w:fldCharType="separate"/>
      </w:r>
      <w:r w:rsidRPr="008C5E31">
        <w:rPr>
          <w:noProof/>
        </w:rPr>
        <w:t>1</w:t>
      </w:r>
      <w:r w:rsidR="00AA0032" w:rsidRPr="008C5E31">
        <w:rPr>
          <w:noProof/>
        </w:rPr>
        <w:fldChar w:fldCharType="end"/>
      </w:r>
      <w:r w:rsidRPr="008C5E31">
        <w:t xml:space="preserve"> : </w:t>
      </w:r>
      <w:r w:rsidR="00DE6B25" w:rsidRPr="008C5E31">
        <w:t>Schéma</w:t>
      </w:r>
      <w:r w:rsidRPr="008C5E31">
        <w:t xml:space="preserve"> conceptuel d’</w:t>
      </w:r>
      <w:r w:rsidR="00DE6B25" w:rsidRPr="008C5E31">
        <w:t>O</w:t>
      </w:r>
      <w:r w:rsidRPr="008C5E31">
        <w:t>fman</w:t>
      </w:r>
      <w:bookmarkEnd w:id="31"/>
    </w:p>
    <w:p w14:paraId="34FB7B48" w14:textId="2AB444AA" w:rsidR="00DD0D64" w:rsidRPr="008C5E31" w:rsidRDefault="00DD0D64" w:rsidP="009358E7">
      <w:pPr>
        <w:spacing w:line="288" w:lineRule="auto"/>
        <w:rPr>
          <w:szCs w:val="24"/>
        </w:rPr>
      </w:pPr>
      <w:r w:rsidRPr="008C5E31">
        <w:rPr>
          <w:szCs w:val="24"/>
        </w:rPr>
        <w:t xml:space="preserve">Selon le quadrant dans lequel la partie prenante se trouve, l’application aux activités du </w:t>
      </w:r>
      <w:r w:rsidR="006048DC" w:rsidRPr="008C5E31">
        <w:rPr>
          <w:szCs w:val="24"/>
        </w:rPr>
        <w:t>PCMCI</w:t>
      </w:r>
      <w:r w:rsidR="009D5466" w:rsidRPr="008C5E31">
        <w:rPr>
          <w:szCs w:val="24"/>
        </w:rPr>
        <w:t xml:space="preserve">, y compris le </w:t>
      </w:r>
      <w:r w:rsidR="00617C2A" w:rsidRPr="008C5E31">
        <w:rPr>
          <w:szCs w:val="24"/>
        </w:rPr>
        <w:t>CERC</w:t>
      </w:r>
      <w:r w:rsidR="009D5466" w:rsidRPr="008C5E31">
        <w:rPr>
          <w:szCs w:val="24"/>
        </w:rPr>
        <w:t>,</w:t>
      </w:r>
      <w:r w:rsidR="00617C2A" w:rsidRPr="008C5E31">
        <w:rPr>
          <w:szCs w:val="24"/>
        </w:rPr>
        <w:t xml:space="preserve"> </w:t>
      </w:r>
      <w:r w:rsidRPr="008C5E31">
        <w:rPr>
          <w:szCs w:val="24"/>
        </w:rPr>
        <w:t xml:space="preserve">donne la matrice </w:t>
      </w:r>
      <w:r w:rsidR="0034472E" w:rsidRPr="008C5E31">
        <w:rPr>
          <w:szCs w:val="24"/>
        </w:rPr>
        <w:t xml:space="preserve">du tableau </w:t>
      </w:r>
      <w:r w:rsidR="00535FF6" w:rsidRPr="008C5E31">
        <w:rPr>
          <w:szCs w:val="24"/>
        </w:rPr>
        <w:t xml:space="preserve">2 </w:t>
      </w:r>
      <w:r w:rsidRPr="008C5E31">
        <w:rPr>
          <w:szCs w:val="24"/>
        </w:rPr>
        <w:t>ci-dessous :</w:t>
      </w:r>
      <w:r w:rsidR="00CE2D85" w:rsidRPr="008C5E31">
        <w:rPr>
          <w:szCs w:val="24"/>
        </w:rPr>
        <w:t xml:space="preserve"> </w:t>
      </w:r>
    </w:p>
    <w:p w14:paraId="774E5EB3" w14:textId="00C1BBC8" w:rsidR="00D46434" w:rsidRPr="008C5E31" w:rsidRDefault="00D46434" w:rsidP="002B1EC7">
      <w:pPr>
        <w:pStyle w:val="Caption"/>
        <w:rPr>
          <w:color w:val="auto"/>
        </w:rPr>
      </w:pPr>
      <w:bookmarkStart w:id="32" w:name="_Toc227913104"/>
      <w:r w:rsidRPr="008C5E31">
        <w:rPr>
          <w:color w:val="auto"/>
        </w:rPr>
        <w:t xml:space="preserve">Tableau </w:t>
      </w:r>
      <w:r w:rsidRPr="008C5E31">
        <w:rPr>
          <w:color w:val="auto"/>
        </w:rPr>
        <w:fldChar w:fldCharType="begin"/>
      </w:r>
      <w:r w:rsidRPr="008C5E31">
        <w:rPr>
          <w:color w:val="auto"/>
        </w:rPr>
        <w:instrText>SEQ Tableau \* ARABIC</w:instrText>
      </w:r>
      <w:r w:rsidRPr="008C5E31">
        <w:rPr>
          <w:color w:val="auto"/>
        </w:rPr>
        <w:fldChar w:fldCharType="separate"/>
      </w:r>
      <w:r w:rsidRPr="008C5E31">
        <w:rPr>
          <w:color w:val="auto"/>
        </w:rPr>
        <w:t>2</w:t>
      </w:r>
      <w:r w:rsidRPr="008C5E31">
        <w:rPr>
          <w:color w:val="auto"/>
        </w:rPr>
        <w:fldChar w:fldCharType="end"/>
      </w:r>
      <w:r w:rsidRPr="008C5E31">
        <w:rPr>
          <w:color w:val="auto"/>
        </w:rPr>
        <w:t> : Matrice des intérêts et de l’influence des parties prenantes</w:t>
      </w:r>
      <w:bookmarkEnd w:id="32"/>
    </w:p>
    <w:tbl>
      <w:tblPr>
        <w:tblW w:w="5145" w:type="pct"/>
        <w:tblInd w:w="-5"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1984"/>
        <w:gridCol w:w="2132"/>
        <w:gridCol w:w="2742"/>
        <w:gridCol w:w="1186"/>
        <w:gridCol w:w="1281"/>
      </w:tblGrid>
      <w:tr w:rsidR="00D46434" w:rsidRPr="008C5E31" w14:paraId="7C38228A" w14:textId="77777777" w:rsidTr="19D5E339">
        <w:trPr>
          <w:tblHeader/>
        </w:trPr>
        <w:tc>
          <w:tcPr>
            <w:tcW w:w="1064"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374F2D2" w14:textId="77777777" w:rsidR="00D46434" w:rsidRPr="008C5E31" w:rsidRDefault="00D46434" w:rsidP="00617C2A">
            <w:pPr>
              <w:spacing w:before="60" w:after="60"/>
              <w:jc w:val="center"/>
              <w:rPr>
                <w:b/>
                <w:bCs/>
                <w:sz w:val="22"/>
              </w:rPr>
            </w:pPr>
            <w:r w:rsidRPr="008C5E31">
              <w:rPr>
                <w:b/>
                <w:bCs/>
                <w:sz w:val="22"/>
              </w:rPr>
              <w:t>Groupe de Parties Prenantes</w:t>
            </w:r>
          </w:p>
        </w:tc>
        <w:tc>
          <w:tcPr>
            <w:tcW w:w="1143"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943D54" w14:textId="77777777" w:rsidR="00D46434" w:rsidRPr="008C5E31" w:rsidRDefault="00D46434" w:rsidP="00617C2A">
            <w:pPr>
              <w:spacing w:before="60" w:after="60"/>
              <w:jc w:val="center"/>
              <w:rPr>
                <w:b/>
                <w:bCs/>
                <w:sz w:val="22"/>
              </w:rPr>
            </w:pPr>
            <w:r w:rsidRPr="008C5E31">
              <w:rPr>
                <w:b/>
                <w:bCs/>
                <w:sz w:val="22"/>
              </w:rPr>
              <w:t>Nature de l’intéressement au Projet</w:t>
            </w:r>
          </w:p>
        </w:tc>
        <w:tc>
          <w:tcPr>
            <w:tcW w:w="147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A018D97" w14:textId="77777777" w:rsidR="00D46434" w:rsidRPr="008C5E31" w:rsidRDefault="00D46434" w:rsidP="00617C2A">
            <w:pPr>
              <w:spacing w:before="60" w:after="60"/>
              <w:jc w:val="center"/>
              <w:rPr>
                <w:b/>
                <w:bCs/>
                <w:sz w:val="22"/>
              </w:rPr>
            </w:pPr>
            <w:r w:rsidRPr="008C5E31">
              <w:rPr>
                <w:b/>
                <w:bCs/>
                <w:sz w:val="22"/>
              </w:rPr>
              <w:t>Nature de l’influence au projet</w:t>
            </w:r>
          </w:p>
        </w:tc>
        <w:tc>
          <w:tcPr>
            <w:tcW w:w="63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8A1BE0A" w14:textId="77777777" w:rsidR="00D46434" w:rsidRPr="008C5E31" w:rsidRDefault="00D46434" w:rsidP="00617C2A">
            <w:pPr>
              <w:spacing w:before="60" w:after="60"/>
              <w:jc w:val="center"/>
              <w:rPr>
                <w:b/>
                <w:bCs/>
                <w:sz w:val="22"/>
              </w:rPr>
            </w:pPr>
            <w:r w:rsidRPr="008C5E31">
              <w:rPr>
                <w:b/>
                <w:bCs/>
                <w:sz w:val="22"/>
              </w:rPr>
              <w:t>Niveau d’intérêt</w:t>
            </w:r>
          </w:p>
        </w:tc>
        <w:tc>
          <w:tcPr>
            <w:tcW w:w="6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004337D" w14:textId="77777777" w:rsidR="00D46434" w:rsidRPr="008C5E31" w:rsidRDefault="00D46434" w:rsidP="00617C2A">
            <w:pPr>
              <w:spacing w:before="60" w:after="60"/>
              <w:jc w:val="center"/>
              <w:rPr>
                <w:b/>
                <w:bCs/>
                <w:sz w:val="22"/>
              </w:rPr>
            </w:pPr>
            <w:r w:rsidRPr="008C5E31">
              <w:rPr>
                <w:b/>
                <w:bCs/>
                <w:sz w:val="22"/>
              </w:rPr>
              <w:t>Niveau d’influence</w:t>
            </w:r>
          </w:p>
        </w:tc>
      </w:tr>
      <w:tr w:rsidR="00745904" w:rsidRPr="008C5E31" w14:paraId="7727D99F" w14:textId="77777777" w:rsidTr="19D5E339">
        <w:tc>
          <w:tcPr>
            <w:tcW w:w="5000" w:type="pct"/>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98BA17" w14:textId="77777777" w:rsidR="00745904" w:rsidRPr="008C5E31" w:rsidRDefault="00745904" w:rsidP="00745904">
            <w:pPr>
              <w:spacing w:before="60" w:after="60"/>
              <w:jc w:val="center"/>
              <w:rPr>
                <w:b/>
                <w:sz w:val="22"/>
              </w:rPr>
            </w:pPr>
            <w:r w:rsidRPr="008C5E31">
              <w:rPr>
                <w:b/>
                <w:sz w:val="22"/>
              </w:rPr>
              <w:t>Parties Prenantes affectées par le Projet</w:t>
            </w:r>
          </w:p>
        </w:tc>
      </w:tr>
      <w:tr w:rsidR="00D46434" w:rsidRPr="008C5E31" w14:paraId="7028B077" w14:textId="77777777" w:rsidTr="19D5E339">
        <w:trPr>
          <w:trHeight w:val="1497"/>
        </w:trPr>
        <w:tc>
          <w:tcPr>
            <w:tcW w:w="1064" w:type="pct"/>
            <w:tcBorders>
              <w:top w:val="single" w:sz="4" w:space="0" w:color="auto"/>
              <w:left w:val="single" w:sz="4" w:space="0" w:color="auto"/>
              <w:bottom w:val="single" w:sz="4" w:space="0" w:color="auto"/>
              <w:right w:val="single" w:sz="4" w:space="0" w:color="auto"/>
            </w:tcBorders>
          </w:tcPr>
          <w:p w14:paraId="4ED49DB9" w14:textId="77777777" w:rsidR="00D46434" w:rsidRPr="008C5E31" w:rsidRDefault="00D46434" w:rsidP="003B4017">
            <w:pPr>
              <w:spacing w:before="60" w:after="60"/>
              <w:jc w:val="left"/>
              <w:rPr>
                <w:sz w:val="22"/>
              </w:rPr>
            </w:pPr>
            <w:r w:rsidRPr="008C5E31">
              <w:rPr>
                <w:sz w:val="22"/>
              </w:rPr>
              <w:t>Structure de pilotage et de gestion (centrale et régionale)</w:t>
            </w:r>
          </w:p>
        </w:tc>
        <w:tc>
          <w:tcPr>
            <w:tcW w:w="1143" w:type="pct"/>
            <w:tcBorders>
              <w:top w:val="single" w:sz="4" w:space="0" w:color="auto"/>
              <w:left w:val="single" w:sz="4" w:space="0" w:color="auto"/>
              <w:bottom w:val="single" w:sz="4" w:space="0" w:color="auto"/>
              <w:right w:val="single" w:sz="4" w:space="0" w:color="auto"/>
            </w:tcBorders>
          </w:tcPr>
          <w:p w14:paraId="4DB3B0E0" w14:textId="77777777" w:rsidR="00D46434" w:rsidRPr="008C5E31" w:rsidRDefault="00D46434" w:rsidP="00745904">
            <w:pPr>
              <w:tabs>
                <w:tab w:val="left" w:pos="306"/>
              </w:tabs>
              <w:spacing w:before="60" w:after="60"/>
              <w:jc w:val="left"/>
              <w:rPr>
                <w:sz w:val="22"/>
              </w:rPr>
            </w:pPr>
            <w:r w:rsidRPr="008C5E31">
              <w:rPr>
                <w:sz w:val="22"/>
              </w:rPr>
              <w:t>Atteinte de l’objectif fixé et atteinte des résultats escomptés.</w:t>
            </w:r>
          </w:p>
        </w:tc>
        <w:tc>
          <w:tcPr>
            <w:tcW w:w="1470" w:type="pct"/>
            <w:tcBorders>
              <w:top w:val="single" w:sz="4" w:space="0" w:color="auto"/>
              <w:left w:val="single" w:sz="4" w:space="0" w:color="auto"/>
              <w:bottom w:val="single" w:sz="4" w:space="0" w:color="auto"/>
              <w:right w:val="single" w:sz="4" w:space="0" w:color="auto"/>
            </w:tcBorders>
          </w:tcPr>
          <w:p w14:paraId="01956615" w14:textId="77777777" w:rsidR="00D46434" w:rsidRPr="008C5E31" w:rsidRDefault="00D46434" w:rsidP="19D5E339">
            <w:pPr>
              <w:pStyle w:val="ListParagraph"/>
              <w:numPr>
                <w:ilvl w:val="0"/>
                <w:numId w:val="97"/>
              </w:numPr>
              <w:autoSpaceDE w:val="0"/>
              <w:autoSpaceDN w:val="0"/>
              <w:adjustRightInd w:val="0"/>
              <w:spacing w:before="80" w:after="40" w:line="259" w:lineRule="auto"/>
              <w:ind w:left="142" w:hanging="142"/>
              <w:contextualSpacing w:val="0"/>
              <w:jc w:val="left"/>
              <w:rPr>
                <w:sz w:val="22"/>
                <w:szCs w:val="22"/>
                <w:lang w:val="fr-FR"/>
              </w:rPr>
            </w:pPr>
            <w:r w:rsidRPr="008C5E31">
              <w:rPr>
                <w:sz w:val="22"/>
                <w:szCs w:val="22"/>
                <w:lang w:val="fr-FR"/>
              </w:rPr>
              <w:t>Pouvoir de prise de décision stratégique, exécution des activités</w:t>
            </w:r>
          </w:p>
          <w:p w14:paraId="5B79EBE6" w14:textId="77777777" w:rsidR="00D46434" w:rsidRPr="008C5E31" w:rsidRDefault="00D46434" w:rsidP="00711304">
            <w:pPr>
              <w:pStyle w:val="ListParagraph"/>
              <w:numPr>
                <w:ilvl w:val="0"/>
                <w:numId w:val="97"/>
              </w:numPr>
              <w:autoSpaceDE w:val="0"/>
              <w:autoSpaceDN w:val="0"/>
              <w:adjustRightInd w:val="0"/>
              <w:spacing w:before="80" w:after="40" w:line="259" w:lineRule="auto"/>
              <w:ind w:left="142" w:hanging="142"/>
              <w:contextualSpacing w:val="0"/>
              <w:jc w:val="left"/>
              <w:rPr>
                <w:sz w:val="22"/>
              </w:rPr>
            </w:pPr>
            <w:r w:rsidRPr="008C5E31">
              <w:rPr>
                <w:sz w:val="22"/>
              </w:rPr>
              <w:lastRenderedPageBreak/>
              <w:t xml:space="preserve">Pouvoir </w:t>
            </w:r>
            <w:r w:rsidRPr="008C5E31">
              <w:rPr>
                <w:sz w:val="22"/>
                <w:lang w:val="fr-FR"/>
              </w:rPr>
              <w:t>d’approbation</w:t>
            </w:r>
            <w:r w:rsidRPr="008C5E31">
              <w:rPr>
                <w:sz w:val="22"/>
              </w:rPr>
              <w:t> </w:t>
            </w:r>
            <w:r w:rsidRPr="008C5E31">
              <w:rPr>
                <w:sz w:val="22"/>
                <w:lang w:val="fr-FR"/>
              </w:rPr>
              <w:t>:</w:t>
            </w:r>
            <w:r w:rsidRPr="008C5E31">
              <w:rPr>
                <w:sz w:val="22"/>
              </w:rPr>
              <w:t xml:space="preserve"> plan de travail, budget, rapport</w:t>
            </w:r>
            <w:r w:rsidRPr="008C5E31">
              <w:rPr>
                <w:sz w:val="22"/>
                <w:lang w:val="fr-FR"/>
              </w:rPr>
              <w:t>s d’activités</w:t>
            </w:r>
          </w:p>
        </w:tc>
        <w:tc>
          <w:tcPr>
            <w:tcW w:w="636" w:type="pct"/>
            <w:tcBorders>
              <w:top w:val="single" w:sz="4" w:space="0" w:color="auto"/>
              <w:left w:val="single" w:sz="4" w:space="0" w:color="auto"/>
              <w:bottom w:val="single" w:sz="4" w:space="0" w:color="auto"/>
              <w:right w:val="single" w:sz="4" w:space="0" w:color="auto"/>
            </w:tcBorders>
          </w:tcPr>
          <w:p w14:paraId="6F5BC034" w14:textId="77777777" w:rsidR="00D46434" w:rsidRPr="008C5E31" w:rsidRDefault="00D46434" w:rsidP="003B4017">
            <w:pPr>
              <w:spacing w:before="60" w:after="60"/>
              <w:jc w:val="left"/>
              <w:rPr>
                <w:sz w:val="22"/>
              </w:rPr>
            </w:pPr>
            <w:r w:rsidRPr="008C5E31">
              <w:rPr>
                <w:sz w:val="22"/>
              </w:rPr>
              <w:lastRenderedPageBreak/>
              <w:t>Elevé</w:t>
            </w:r>
          </w:p>
        </w:tc>
        <w:tc>
          <w:tcPr>
            <w:tcW w:w="687" w:type="pct"/>
            <w:tcBorders>
              <w:top w:val="single" w:sz="4" w:space="0" w:color="auto"/>
              <w:left w:val="single" w:sz="4" w:space="0" w:color="auto"/>
              <w:bottom w:val="single" w:sz="4" w:space="0" w:color="auto"/>
              <w:right w:val="single" w:sz="4" w:space="0" w:color="auto"/>
            </w:tcBorders>
          </w:tcPr>
          <w:p w14:paraId="2DE9748A" w14:textId="77777777" w:rsidR="00D46434" w:rsidRPr="008C5E31" w:rsidRDefault="00D46434" w:rsidP="003B4017">
            <w:pPr>
              <w:spacing w:before="60" w:after="60"/>
              <w:jc w:val="left"/>
              <w:rPr>
                <w:sz w:val="22"/>
              </w:rPr>
            </w:pPr>
            <w:r w:rsidRPr="008C5E31">
              <w:rPr>
                <w:sz w:val="22"/>
              </w:rPr>
              <w:t>Elevé</w:t>
            </w:r>
          </w:p>
        </w:tc>
      </w:tr>
      <w:tr w:rsidR="00D46434" w:rsidRPr="008C5E31" w14:paraId="15303754" w14:textId="77777777" w:rsidTr="19D5E339">
        <w:trPr>
          <w:trHeight w:val="127"/>
        </w:trPr>
        <w:tc>
          <w:tcPr>
            <w:tcW w:w="1064" w:type="pct"/>
            <w:tcBorders>
              <w:top w:val="single" w:sz="4" w:space="0" w:color="auto"/>
              <w:left w:val="single" w:sz="4" w:space="0" w:color="auto"/>
              <w:bottom w:val="single" w:sz="4" w:space="0" w:color="auto"/>
              <w:right w:val="single" w:sz="4" w:space="0" w:color="auto"/>
            </w:tcBorders>
          </w:tcPr>
          <w:p w14:paraId="6406B95E" w14:textId="2C3A8EC8" w:rsidR="00D46434" w:rsidRPr="008C5E31" w:rsidRDefault="00D46434" w:rsidP="003B4017">
            <w:pPr>
              <w:spacing w:before="60" w:after="60"/>
              <w:jc w:val="left"/>
              <w:rPr>
                <w:sz w:val="22"/>
              </w:rPr>
            </w:pPr>
            <w:r w:rsidRPr="008C5E31">
              <w:rPr>
                <w:sz w:val="22"/>
              </w:rPr>
              <w:t xml:space="preserve">Ministères de tutelle (MTP, </w:t>
            </w:r>
            <w:r w:rsidR="009D5466" w:rsidRPr="008C5E31">
              <w:rPr>
                <w:sz w:val="22"/>
              </w:rPr>
              <w:t xml:space="preserve">MTM, </w:t>
            </w:r>
            <w:r w:rsidRPr="008C5E31">
              <w:rPr>
                <w:sz w:val="22"/>
              </w:rPr>
              <w:t>MEF)</w:t>
            </w:r>
          </w:p>
        </w:tc>
        <w:tc>
          <w:tcPr>
            <w:tcW w:w="1143" w:type="pct"/>
            <w:tcBorders>
              <w:top w:val="single" w:sz="4" w:space="0" w:color="auto"/>
              <w:left w:val="single" w:sz="4" w:space="0" w:color="auto"/>
              <w:bottom w:val="single" w:sz="4" w:space="0" w:color="auto"/>
              <w:right w:val="single" w:sz="4" w:space="0" w:color="auto"/>
            </w:tcBorders>
          </w:tcPr>
          <w:p w14:paraId="710239F7" w14:textId="77777777" w:rsidR="00D46434" w:rsidRPr="008C5E31" w:rsidRDefault="00D46434" w:rsidP="00745904">
            <w:pPr>
              <w:tabs>
                <w:tab w:val="left" w:pos="306"/>
              </w:tabs>
              <w:spacing w:before="60" w:after="60"/>
              <w:jc w:val="left"/>
              <w:rPr>
                <w:sz w:val="22"/>
              </w:rPr>
            </w:pPr>
            <w:r w:rsidRPr="008C5E31">
              <w:rPr>
                <w:sz w:val="22"/>
              </w:rPr>
              <w:t>Atteinte des objectifs fixé et atteinte des résultats escomptés.</w:t>
            </w:r>
          </w:p>
        </w:tc>
        <w:tc>
          <w:tcPr>
            <w:tcW w:w="1470" w:type="pct"/>
            <w:tcBorders>
              <w:top w:val="single" w:sz="4" w:space="0" w:color="auto"/>
              <w:left w:val="single" w:sz="4" w:space="0" w:color="auto"/>
              <w:bottom w:val="single" w:sz="4" w:space="0" w:color="auto"/>
              <w:right w:val="single" w:sz="4" w:space="0" w:color="auto"/>
            </w:tcBorders>
          </w:tcPr>
          <w:p w14:paraId="7D76AB5E" w14:textId="77777777" w:rsidR="00D46434" w:rsidRPr="008C5E31" w:rsidRDefault="00D46434" w:rsidP="4AD54079">
            <w:pPr>
              <w:pStyle w:val="ListParagraph"/>
              <w:numPr>
                <w:ilvl w:val="0"/>
                <w:numId w:val="97"/>
              </w:numPr>
              <w:autoSpaceDE w:val="0"/>
              <w:autoSpaceDN w:val="0"/>
              <w:adjustRightInd w:val="0"/>
              <w:spacing w:before="80" w:after="40" w:line="259" w:lineRule="auto"/>
              <w:ind w:left="142" w:hanging="142"/>
              <w:contextualSpacing w:val="0"/>
              <w:jc w:val="left"/>
              <w:rPr>
                <w:sz w:val="22"/>
                <w:szCs w:val="22"/>
                <w:lang w:val="fr-FR"/>
              </w:rPr>
            </w:pPr>
            <w:r w:rsidRPr="008C5E31">
              <w:rPr>
                <w:sz w:val="22"/>
                <w:szCs w:val="22"/>
                <w:lang w:val="fr-FR"/>
              </w:rPr>
              <w:t>Pouvoir de prise de décision stratégique, exécution des activités</w:t>
            </w:r>
          </w:p>
          <w:p w14:paraId="4C99320E" w14:textId="77777777" w:rsidR="00D46434" w:rsidRPr="008C5E31" w:rsidRDefault="00D46434" w:rsidP="00711304">
            <w:pPr>
              <w:pStyle w:val="ListParagraph"/>
              <w:numPr>
                <w:ilvl w:val="0"/>
                <w:numId w:val="97"/>
              </w:numPr>
              <w:autoSpaceDE w:val="0"/>
              <w:autoSpaceDN w:val="0"/>
              <w:adjustRightInd w:val="0"/>
              <w:spacing w:before="80" w:after="40" w:line="259" w:lineRule="auto"/>
              <w:ind w:left="142" w:hanging="142"/>
              <w:contextualSpacing w:val="0"/>
              <w:jc w:val="left"/>
              <w:rPr>
                <w:sz w:val="22"/>
              </w:rPr>
            </w:pPr>
            <w:r w:rsidRPr="008C5E31">
              <w:rPr>
                <w:sz w:val="22"/>
              </w:rPr>
              <w:t>Pouvoir d’approbation </w:t>
            </w:r>
            <w:r w:rsidRPr="008C5E31">
              <w:rPr>
                <w:sz w:val="22"/>
                <w:lang w:val="fr-FR"/>
              </w:rPr>
              <w:t>:</w:t>
            </w:r>
            <w:r w:rsidRPr="008C5E31">
              <w:rPr>
                <w:sz w:val="22"/>
              </w:rPr>
              <w:t xml:space="preserve"> plan de travail, budget, rapports du projet</w:t>
            </w:r>
          </w:p>
        </w:tc>
        <w:tc>
          <w:tcPr>
            <w:tcW w:w="636" w:type="pct"/>
            <w:tcBorders>
              <w:top w:val="single" w:sz="4" w:space="0" w:color="auto"/>
              <w:left w:val="single" w:sz="4" w:space="0" w:color="auto"/>
              <w:bottom w:val="single" w:sz="4" w:space="0" w:color="auto"/>
              <w:right w:val="single" w:sz="4" w:space="0" w:color="auto"/>
            </w:tcBorders>
          </w:tcPr>
          <w:p w14:paraId="2C221522" w14:textId="77777777" w:rsidR="00D46434" w:rsidRPr="008C5E31" w:rsidRDefault="00D46434" w:rsidP="003B4017">
            <w:pPr>
              <w:spacing w:before="60" w:after="60"/>
              <w:jc w:val="left"/>
              <w:rPr>
                <w:sz w:val="22"/>
              </w:rPr>
            </w:pPr>
            <w:r w:rsidRPr="008C5E31">
              <w:rPr>
                <w:sz w:val="22"/>
              </w:rPr>
              <w:t>Elevé</w:t>
            </w:r>
          </w:p>
        </w:tc>
        <w:tc>
          <w:tcPr>
            <w:tcW w:w="687" w:type="pct"/>
            <w:tcBorders>
              <w:top w:val="single" w:sz="4" w:space="0" w:color="auto"/>
              <w:left w:val="single" w:sz="4" w:space="0" w:color="auto"/>
              <w:bottom w:val="single" w:sz="4" w:space="0" w:color="auto"/>
              <w:right w:val="single" w:sz="4" w:space="0" w:color="auto"/>
            </w:tcBorders>
          </w:tcPr>
          <w:p w14:paraId="32918F38" w14:textId="77777777" w:rsidR="00D46434" w:rsidRPr="008C5E31" w:rsidRDefault="00D46434" w:rsidP="003B4017">
            <w:pPr>
              <w:spacing w:before="60" w:after="60"/>
              <w:jc w:val="left"/>
              <w:rPr>
                <w:sz w:val="22"/>
              </w:rPr>
            </w:pPr>
            <w:r w:rsidRPr="008C5E31">
              <w:rPr>
                <w:sz w:val="22"/>
              </w:rPr>
              <w:t>Elevé</w:t>
            </w:r>
          </w:p>
        </w:tc>
      </w:tr>
      <w:tr w:rsidR="00D46434" w:rsidRPr="008C5E31" w14:paraId="51F910AE" w14:textId="77777777" w:rsidTr="19D5E339">
        <w:trPr>
          <w:trHeight w:val="1545"/>
        </w:trPr>
        <w:tc>
          <w:tcPr>
            <w:tcW w:w="1064" w:type="pct"/>
            <w:tcBorders>
              <w:top w:val="single" w:sz="4" w:space="0" w:color="auto"/>
              <w:left w:val="single" w:sz="4" w:space="0" w:color="auto"/>
              <w:bottom w:val="single" w:sz="4" w:space="0" w:color="auto"/>
              <w:right w:val="single" w:sz="4" w:space="0" w:color="auto"/>
            </w:tcBorders>
          </w:tcPr>
          <w:p w14:paraId="75C75F23" w14:textId="06E42308" w:rsidR="00D46434" w:rsidRPr="008C5E31" w:rsidRDefault="00D46434" w:rsidP="003B4017">
            <w:pPr>
              <w:spacing w:before="60" w:after="60"/>
              <w:jc w:val="left"/>
              <w:rPr>
                <w:sz w:val="22"/>
              </w:rPr>
            </w:pPr>
            <w:r w:rsidRPr="008C5E31">
              <w:rPr>
                <w:sz w:val="22"/>
              </w:rPr>
              <w:t>Organismes de mise en œuvre (Agence routière, Unité de Coordination du Projet</w:t>
            </w:r>
            <w:r w:rsidR="009D5466" w:rsidRPr="008C5E31">
              <w:rPr>
                <w:sz w:val="22"/>
              </w:rPr>
              <w:t>, APMF, Port de Mahajanga</w:t>
            </w:r>
            <w:r w:rsidRPr="008C5E31">
              <w:rPr>
                <w:sz w:val="22"/>
              </w:rPr>
              <w:t>)</w:t>
            </w:r>
          </w:p>
        </w:tc>
        <w:tc>
          <w:tcPr>
            <w:tcW w:w="1143" w:type="pct"/>
            <w:tcBorders>
              <w:top w:val="single" w:sz="4" w:space="0" w:color="auto"/>
              <w:left w:val="single" w:sz="4" w:space="0" w:color="auto"/>
              <w:bottom w:val="single" w:sz="4" w:space="0" w:color="auto"/>
              <w:right w:val="single" w:sz="4" w:space="0" w:color="auto"/>
            </w:tcBorders>
          </w:tcPr>
          <w:p w14:paraId="7C99C8CF" w14:textId="77777777" w:rsidR="00D46434" w:rsidRPr="008C5E31" w:rsidRDefault="00D46434" w:rsidP="00745904">
            <w:pPr>
              <w:tabs>
                <w:tab w:val="left" w:pos="306"/>
              </w:tabs>
              <w:spacing w:before="60" w:after="60"/>
              <w:jc w:val="left"/>
              <w:rPr>
                <w:sz w:val="22"/>
              </w:rPr>
            </w:pPr>
            <w:r w:rsidRPr="008C5E31">
              <w:rPr>
                <w:sz w:val="22"/>
              </w:rPr>
              <w:t>Atteinte de l’objectif fixé et atteinte des résultats escomptés.</w:t>
            </w:r>
          </w:p>
        </w:tc>
        <w:tc>
          <w:tcPr>
            <w:tcW w:w="1470" w:type="pct"/>
            <w:tcBorders>
              <w:top w:val="single" w:sz="4" w:space="0" w:color="auto"/>
              <w:left w:val="single" w:sz="4" w:space="0" w:color="auto"/>
              <w:bottom w:val="single" w:sz="4" w:space="0" w:color="auto"/>
              <w:right w:val="single" w:sz="4" w:space="0" w:color="auto"/>
            </w:tcBorders>
          </w:tcPr>
          <w:p w14:paraId="32B99A39" w14:textId="77777777" w:rsidR="00D46434" w:rsidRPr="008C5E31" w:rsidRDefault="00D46434" w:rsidP="4AD54079">
            <w:pPr>
              <w:pStyle w:val="ListParagraph"/>
              <w:numPr>
                <w:ilvl w:val="0"/>
                <w:numId w:val="97"/>
              </w:numPr>
              <w:autoSpaceDE w:val="0"/>
              <w:autoSpaceDN w:val="0"/>
              <w:adjustRightInd w:val="0"/>
              <w:spacing w:before="80" w:after="40" w:line="259" w:lineRule="auto"/>
              <w:ind w:left="142" w:hanging="142"/>
              <w:contextualSpacing w:val="0"/>
              <w:jc w:val="left"/>
              <w:rPr>
                <w:sz w:val="22"/>
                <w:szCs w:val="22"/>
                <w:lang w:val="fr-FR"/>
              </w:rPr>
            </w:pPr>
            <w:r w:rsidRPr="008C5E31">
              <w:rPr>
                <w:sz w:val="22"/>
                <w:szCs w:val="22"/>
                <w:lang w:val="fr-FR"/>
              </w:rPr>
              <w:t>Pouvoir de prise de décision stratégique, exécution des activités</w:t>
            </w:r>
          </w:p>
          <w:p w14:paraId="155E3B46" w14:textId="77777777" w:rsidR="00D46434" w:rsidRPr="008C5E31" w:rsidRDefault="00D46434" w:rsidP="4AD54079">
            <w:pPr>
              <w:pStyle w:val="ListParagraph"/>
              <w:numPr>
                <w:ilvl w:val="0"/>
                <w:numId w:val="97"/>
              </w:numPr>
              <w:autoSpaceDE w:val="0"/>
              <w:autoSpaceDN w:val="0"/>
              <w:adjustRightInd w:val="0"/>
              <w:spacing w:before="80" w:after="40" w:line="259" w:lineRule="auto"/>
              <w:ind w:left="142" w:hanging="142"/>
              <w:contextualSpacing w:val="0"/>
              <w:jc w:val="left"/>
              <w:rPr>
                <w:sz w:val="22"/>
                <w:szCs w:val="22"/>
                <w:lang w:val="fr-FR"/>
              </w:rPr>
            </w:pPr>
            <w:r w:rsidRPr="008C5E31">
              <w:rPr>
                <w:sz w:val="22"/>
                <w:szCs w:val="22"/>
                <w:lang w:val="fr-FR"/>
              </w:rPr>
              <w:t>Pouvoir d’approbation plan de travail, budget, rapports du projet</w:t>
            </w:r>
          </w:p>
          <w:p w14:paraId="5B14B99B" w14:textId="77777777" w:rsidR="00D46434" w:rsidRPr="008C5E31" w:rsidRDefault="00D46434" w:rsidP="00711304">
            <w:pPr>
              <w:pStyle w:val="ListParagraph"/>
              <w:numPr>
                <w:ilvl w:val="0"/>
                <w:numId w:val="97"/>
              </w:numPr>
              <w:autoSpaceDE w:val="0"/>
              <w:autoSpaceDN w:val="0"/>
              <w:adjustRightInd w:val="0"/>
              <w:spacing w:before="80" w:after="40" w:line="259" w:lineRule="auto"/>
              <w:ind w:left="142" w:hanging="142"/>
              <w:contextualSpacing w:val="0"/>
              <w:jc w:val="left"/>
              <w:rPr>
                <w:sz w:val="22"/>
              </w:rPr>
            </w:pPr>
            <w:r w:rsidRPr="008C5E31">
              <w:rPr>
                <w:sz w:val="22"/>
              </w:rPr>
              <w:t>Pouvoir de passation de</w:t>
            </w:r>
            <w:r w:rsidRPr="008C5E31">
              <w:rPr>
                <w:sz w:val="22"/>
                <w:lang w:val="fr-FR"/>
              </w:rPr>
              <w:t>s</w:t>
            </w:r>
            <w:r w:rsidRPr="008C5E31">
              <w:rPr>
                <w:sz w:val="22"/>
              </w:rPr>
              <w:t xml:space="preserve"> marché</w:t>
            </w:r>
            <w:r w:rsidRPr="008C5E31">
              <w:rPr>
                <w:sz w:val="22"/>
                <w:lang w:val="fr-FR"/>
              </w:rPr>
              <w:t>s</w:t>
            </w:r>
            <w:r w:rsidRPr="008C5E31">
              <w:rPr>
                <w:sz w:val="22"/>
              </w:rPr>
              <w:t xml:space="preserve"> pour le recrutement des Entreprises, MdC et gestion des contrats</w:t>
            </w:r>
          </w:p>
        </w:tc>
        <w:tc>
          <w:tcPr>
            <w:tcW w:w="636" w:type="pct"/>
            <w:tcBorders>
              <w:top w:val="single" w:sz="4" w:space="0" w:color="auto"/>
              <w:left w:val="single" w:sz="4" w:space="0" w:color="auto"/>
              <w:bottom w:val="single" w:sz="4" w:space="0" w:color="auto"/>
              <w:right w:val="single" w:sz="4" w:space="0" w:color="auto"/>
            </w:tcBorders>
          </w:tcPr>
          <w:p w14:paraId="45214C98" w14:textId="77777777" w:rsidR="00D46434" w:rsidRPr="008C5E31" w:rsidRDefault="00D46434" w:rsidP="003B4017">
            <w:pPr>
              <w:spacing w:before="60" w:after="60"/>
              <w:jc w:val="left"/>
              <w:rPr>
                <w:sz w:val="22"/>
              </w:rPr>
            </w:pPr>
            <w:r w:rsidRPr="008C5E31">
              <w:rPr>
                <w:sz w:val="22"/>
              </w:rPr>
              <w:t>Elevé</w:t>
            </w:r>
          </w:p>
        </w:tc>
        <w:tc>
          <w:tcPr>
            <w:tcW w:w="687" w:type="pct"/>
            <w:tcBorders>
              <w:top w:val="single" w:sz="4" w:space="0" w:color="auto"/>
              <w:left w:val="single" w:sz="4" w:space="0" w:color="auto"/>
              <w:bottom w:val="single" w:sz="4" w:space="0" w:color="auto"/>
              <w:right w:val="single" w:sz="4" w:space="0" w:color="auto"/>
            </w:tcBorders>
          </w:tcPr>
          <w:p w14:paraId="29844287" w14:textId="77777777" w:rsidR="00D46434" w:rsidRPr="008C5E31" w:rsidRDefault="00D46434" w:rsidP="003B4017">
            <w:pPr>
              <w:spacing w:before="60" w:after="60"/>
              <w:jc w:val="left"/>
              <w:rPr>
                <w:sz w:val="22"/>
              </w:rPr>
            </w:pPr>
            <w:r w:rsidRPr="008C5E31">
              <w:rPr>
                <w:sz w:val="22"/>
              </w:rPr>
              <w:t>Elevé</w:t>
            </w:r>
          </w:p>
        </w:tc>
      </w:tr>
      <w:tr w:rsidR="00D46434" w:rsidRPr="008C5E31" w14:paraId="66992005" w14:textId="77777777" w:rsidTr="19D5E339">
        <w:tc>
          <w:tcPr>
            <w:tcW w:w="1064" w:type="pct"/>
            <w:tcBorders>
              <w:top w:val="single" w:sz="4" w:space="0" w:color="auto"/>
              <w:left w:val="single" w:sz="4" w:space="0" w:color="auto"/>
              <w:bottom w:val="single" w:sz="4" w:space="0" w:color="auto"/>
              <w:right w:val="single" w:sz="4" w:space="0" w:color="auto"/>
            </w:tcBorders>
          </w:tcPr>
          <w:p w14:paraId="5B01C2AB" w14:textId="5F6FC91E" w:rsidR="00D46434" w:rsidRPr="008C5E31" w:rsidRDefault="00D46434" w:rsidP="003B4017">
            <w:pPr>
              <w:spacing w:before="60" w:after="60"/>
              <w:jc w:val="left"/>
              <w:rPr>
                <w:sz w:val="22"/>
              </w:rPr>
            </w:pPr>
            <w:r w:rsidRPr="008C5E31">
              <w:rPr>
                <w:sz w:val="22"/>
              </w:rPr>
              <w:t>Opérateurs privés</w:t>
            </w:r>
            <w:r w:rsidR="00617C2A" w:rsidRPr="008C5E31">
              <w:rPr>
                <w:sz w:val="22"/>
              </w:rPr>
              <w:t xml:space="preserve"> du </w:t>
            </w:r>
            <w:r w:rsidRPr="008C5E31">
              <w:rPr>
                <w:sz w:val="22"/>
              </w:rPr>
              <w:t>secteur routier</w:t>
            </w:r>
            <w:r w:rsidR="009D5466" w:rsidRPr="008C5E31">
              <w:rPr>
                <w:sz w:val="22"/>
              </w:rPr>
              <w:t>, secteur portuaire</w:t>
            </w:r>
          </w:p>
        </w:tc>
        <w:tc>
          <w:tcPr>
            <w:tcW w:w="1143" w:type="pct"/>
            <w:tcBorders>
              <w:top w:val="single" w:sz="4" w:space="0" w:color="auto"/>
              <w:left w:val="single" w:sz="4" w:space="0" w:color="auto"/>
              <w:bottom w:val="single" w:sz="4" w:space="0" w:color="auto"/>
              <w:right w:val="single" w:sz="4" w:space="0" w:color="auto"/>
            </w:tcBorders>
          </w:tcPr>
          <w:p w14:paraId="6D9603B1" w14:textId="77777777" w:rsidR="00D46434" w:rsidRPr="008C5E31" w:rsidRDefault="00D46434" w:rsidP="00745904">
            <w:pPr>
              <w:tabs>
                <w:tab w:val="left" w:pos="306"/>
              </w:tabs>
              <w:spacing w:before="60" w:after="60"/>
              <w:jc w:val="left"/>
              <w:rPr>
                <w:sz w:val="22"/>
              </w:rPr>
            </w:pPr>
            <w:r w:rsidRPr="008C5E31">
              <w:rPr>
                <w:sz w:val="22"/>
              </w:rPr>
              <w:t>Avantages financiers</w:t>
            </w:r>
          </w:p>
        </w:tc>
        <w:tc>
          <w:tcPr>
            <w:tcW w:w="1470" w:type="pct"/>
            <w:tcBorders>
              <w:top w:val="single" w:sz="4" w:space="0" w:color="auto"/>
              <w:left w:val="single" w:sz="4" w:space="0" w:color="auto"/>
              <w:bottom w:val="single" w:sz="4" w:space="0" w:color="auto"/>
              <w:right w:val="single" w:sz="4" w:space="0" w:color="auto"/>
            </w:tcBorders>
          </w:tcPr>
          <w:p w14:paraId="2F189AE2" w14:textId="77777777" w:rsidR="00D46434" w:rsidRPr="008C5E31" w:rsidRDefault="00D46434" w:rsidP="00711304">
            <w:pPr>
              <w:pStyle w:val="ListParagraph"/>
              <w:numPr>
                <w:ilvl w:val="0"/>
                <w:numId w:val="97"/>
              </w:numPr>
              <w:autoSpaceDE w:val="0"/>
              <w:autoSpaceDN w:val="0"/>
              <w:adjustRightInd w:val="0"/>
              <w:spacing w:before="80" w:after="40" w:line="259" w:lineRule="auto"/>
              <w:ind w:left="142" w:hanging="142"/>
              <w:contextualSpacing w:val="0"/>
              <w:jc w:val="left"/>
              <w:rPr>
                <w:sz w:val="22"/>
              </w:rPr>
            </w:pPr>
            <w:r w:rsidRPr="008C5E31">
              <w:rPr>
                <w:sz w:val="22"/>
                <w:lang w:val="fr-FR"/>
              </w:rPr>
              <w:t>Lobbying</w:t>
            </w:r>
          </w:p>
        </w:tc>
        <w:tc>
          <w:tcPr>
            <w:tcW w:w="636" w:type="pct"/>
            <w:tcBorders>
              <w:top w:val="single" w:sz="4" w:space="0" w:color="auto"/>
              <w:left w:val="single" w:sz="4" w:space="0" w:color="auto"/>
              <w:bottom w:val="single" w:sz="4" w:space="0" w:color="auto"/>
              <w:right w:val="single" w:sz="4" w:space="0" w:color="auto"/>
            </w:tcBorders>
          </w:tcPr>
          <w:p w14:paraId="5DFA940F" w14:textId="77777777" w:rsidR="00D46434" w:rsidRPr="008C5E31" w:rsidRDefault="00D46434" w:rsidP="003B4017">
            <w:pPr>
              <w:spacing w:before="60" w:after="60"/>
              <w:jc w:val="left"/>
              <w:rPr>
                <w:sz w:val="22"/>
              </w:rPr>
            </w:pPr>
            <w:r w:rsidRPr="008C5E31">
              <w:rPr>
                <w:sz w:val="22"/>
              </w:rPr>
              <w:t>Elevé</w:t>
            </w:r>
          </w:p>
        </w:tc>
        <w:tc>
          <w:tcPr>
            <w:tcW w:w="687" w:type="pct"/>
            <w:tcBorders>
              <w:top w:val="single" w:sz="4" w:space="0" w:color="auto"/>
              <w:left w:val="single" w:sz="4" w:space="0" w:color="auto"/>
              <w:bottom w:val="single" w:sz="4" w:space="0" w:color="auto"/>
              <w:right w:val="single" w:sz="4" w:space="0" w:color="auto"/>
            </w:tcBorders>
          </w:tcPr>
          <w:p w14:paraId="710EF9FC" w14:textId="77777777" w:rsidR="00D46434" w:rsidRPr="008C5E31" w:rsidRDefault="00D46434" w:rsidP="003B4017">
            <w:pPr>
              <w:spacing w:before="60" w:after="60"/>
              <w:jc w:val="left"/>
              <w:rPr>
                <w:sz w:val="22"/>
              </w:rPr>
            </w:pPr>
            <w:r w:rsidRPr="008C5E31">
              <w:rPr>
                <w:sz w:val="22"/>
              </w:rPr>
              <w:t>Faible</w:t>
            </w:r>
          </w:p>
        </w:tc>
      </w:tr>
      <w:tr w:rsidR="00745904" w:rsidRPr="008C5E31" w14:paraId="7FA85E53" w14:textId="77777777" w:rsidTr="19D5E339">
        <w:tc>
          <w:tcPr>
            <w:tcW w:w="5000" w:type="pct"/>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3863B93" w14:textId="77777777" w:rsidR="00745904" w:rsidRPr="008C5E31" w:rsidRDefault="00745904" w:rsidP="00745904">
            <w:pPr>
              <w:spacing w:before="60" w:after="60"/>
              <w:jc w:val="center"/>
              <w:rPr>
                <w:b/>
                <w:sz w:val="22"/>
              </w:rPr>
            </w:pPr>
            <w:r w:rsidRPr="008C5E31">
              <w:rPr>
                <w:b/>
                <w:sz w:val="22"/>
              </w:rPr>
              <w:t>Autres parties prenantes</w:t>
            </w:r>
          </w:p>
        </w:tc>
      </w:tr>
      <w:tr w:rsidR="00D46434" w:rsidRPr="008C5E31" w14:paraId="14EAFD65" w14:textId="77777777" w:rsidTr="19D5E339">
        <w:tc>
          <w:tcPr>
            <w:tcW w:w="1064" w:type="pct"/>
            <w:tcBorders>
              <w:top w:val="single" w:sz="4" w:space="0" w:color="auto"/>
              <w:left w:val="single" w:sz="4" w:space="0" w:color="auto"/>
              <w:bottom w:val="single" w:sz="4" w:space="0" w:color="auto"/>
              <w:right w:val="single" w:sz="4" w:space="0" w:color="auto"/>
            </w:tcBorders>
          </w:tcPr>
          <w:p w14:paraId="793793F4" w14:textId="77777777" w:rsidR="00D46434" w:rsidRPr="008C5E31" w:rsidRDefault="00D46434" w:rsidP="00745904">
            <w:pPr>
              <w:spacing w:before="60" w:after="60"/>
              <w:jc w:val="left"/>
              <w:rPr>
                <w:sz w:val="22"/>
              </w:rPr>
            </w:pPr>
            <w:r w:rsidRPr="008C5E31">
              <w:rPr>
                <w:sz w:val="22"/>
              </w:rPr>
              <w:t xml:space="preserve">ONG, OSC, </w:t>
            </w:r>
          </w:p>
          <w:p w14:paraId="6433F6F1" w14:textId="1FABAD95" w:rsidR="00D46434" w:rsidRPr="008C5E31" w:rsidRDefault="00D46434" w:rsidP="00745904">
            <w:pPr>
              <w:spacing w:before="60" w:after="60"/>
              <w:jc w:val="left"/>
              <w:rPr>
                <w:sz w:val="22"/>
              </w:rPr>
            </w:pPr>
            <w:r w:rsidRPr="008C5E31">
              <w:rPr>
                <w:sz w:val="22"/>
              </w:rPr>
              <w:t xml:space="preserve">Opérateurs privés </w:t>
            </w:r>
            <w:r w:rsidR="009D5466" w:rsidRPr="008C5E31">
              <w:rPr>
                <w:sz w:val="22"/>
              </w:rPr>
              <w:t xml:space="preserve">dans le secteur portuaire </w:t>
            </w:r>
            <w:r w:rsidRPr="008C5E31">
              <w:rPr>
                <w:sz w:val="22"/>
              </w:rPr>
              <w:t xml:space="preserve">et usagers </w:t>
            </w:r>
            <w:r w:rsidR="00617C2A" w:rsidRPr="008C5E31">
              <w:rPr>
                <w:sz w:val="22"/>
              </w:rPr>
              <w:t>de la route</w:t>
            </w:r>
          </w:p>
        </w:tc>
        <w:tc>
          <w:tcPr>
            <w:tcW w:w="1143" w:type="pct"/>
            <w:tcBorders>
              <w:top w:val="single" w:sz="4" w:space="0" w:color="auto"/>
              <w:left w:val="single" w:sz="4" w:space="0" w:color="auto"/>
              <w:bottom w:val="single" w:sz="4" w:space="0" w:color="auto"/>
              <w:right w:val="single" w:sz="4" w:space="0" w:color="auto"/>
            </w:tcBorders>
          </w:tcPr>
          <w:p w14:paraId="5575BA32" w14:textId="207500EF" w:rsidR="009D5466" w:rsidRPr="008C5E31" w:rsidRDefault="00D46434" w:rsidP="00745904">
            <w:pPr>
              <w:tabs>
                <w:tab w:val="left" w:pos="306"/>
              </w:tabs>
              <w:spacing w:before="60" w:after="60"/>
              <w:jc w:val="left"/>
              <w:rPr>
                <w:sz w:val="22"/>
              </w:rPr>
            </w:pPr>
            <w:r w:rsidRPr="008C5E31">
              <w:rPr>
                <w:sz w:val="22"/>
              </w:rPr>
              <w:t xml:space="preserve">Les activités initiées par le Projet pourraient être des sources </w:t>
            </w:r>
            <w:r w:rsidR="009D5466" w:rsidRPr="008C5E31">
              <w:rPr>
                <w:sz w:val="22"/>
              </w:rPr>
              <w:t>d’opportunités pour leurs interventions au niveau des routes et du Port</w:t>
            </w:r>
          </w:p>
          <w:p w14:paraId="38956CC5" w14:textId="011216BA" w:rsidR="00974908" w:rsidRPr="008C5E31" w:rsidRDefault="00974908" w:rsidP="00745904">
            <w:pPr>
              <w:tabs>
                <w:tab w:val="left" w:pos="306"/>
              </w:tabs>
              <w:spacing w:before="60" w:after="60"/>
              <w:jc w:val="left"/>
              <w:rPr>
                <w:sz w:val="22"/>
              </w:rPr>
            </w:pPr>
            <w:r w:rsidRPr="008C5E31">
              <w:rPr>
                <w:sz w:val="22"/>
              </w:rPr>
              <w:t xml:space="preserve">Les </w:t>
            </w:r>
            <w:r w:rsidR="00B62389" w:rsidRPr="008C5E31">
              <w:rPr>
                <w:sz w:val="22"/>
              </w:rPr>
              <w:t>mesures d’atténuation</w:t>
            </w:r>
            <w:r w:rsidRPr="008C5E31">
              <w:rPr>
                <w:sz w:val="22"/>
              </w:rPr>
              <w:t xml:space="preserve"> des perturbations, </w:t>
            </w:r>
            <w:r w:rsidR="00B62389" w:rsidRPr="008C5E31">
              <w:rPr>
                <w:sz w:val="22"/>
              </w:rPr>
              <w:t>des risques et dangers</w:t>
            </w:r>
          </w:p>
        </w:tc>
        <w:tc>
          <w:tcPr>
            <w:tcW w:w="1470" w:type="pct"/>
            <w:tcBorders>
              <w:top w:val="single" w:sz="4" w:space="0" w:color="auto"/>
              <w:left w:val="single" w:sz="4" w:space="0" w:color="auto"/>
              <w:bottom w:val="single" w:sz="4" w:space="0" w:color="auto"/>
              <w:right w:val="single" w:sz="4" w:space="0" w:color="auto"/>
            </w:tcBorders>
          </w:tcPr>
          <w:p w14:paraId="128C7A48" w14:textId="1E75D247" w:rsidR="00D46434" w:rsidRPr="008C5E31" w:rsidRDefault="00D46434" w:rsidP="4AD54079">
            <w:pPr>
              <w:pStyle w:val="ListParagraph"/>
              <w:numPr>
                <w:ilvl w:val="0"/>
                <w:numId w:val="97"/>
              </w:numPr>
              <w:autoSpaceDE w:val="0"/>
              <w:autoSpaceDN w:val="0"/>
              <w:adjustRightInd w:val="0"/>
              <w:spacing w:before="80" w:after="40" w:line="259" w:lineRule="auto"/>
              <w:ind w:left="142" w:hanging="142"/>
              <w:contextualSpacing w:val="0"/>
              <w:jc w:val="left"/>
              <w:rPr>
                <w:sz w:val="22"/>
                <w:szCs w:val="22"/>
                <w:lang w:val="fr-FR"/>
              </w:rPr>
            </w:pPr>
            <w:r w:rsidRPr="008C5E31">
              <w:rPr>
                <w:sz w:val="22"/>
                <w:szCs w:val="22"/>
                <w:lang w:val="fr-FR"/>
              </w:rPr>
              <w:t xml:space="preserve">Pouvoir d’adoption des mesures de sécurisation instaurées dans la zone portuaire </w:t>
            </w:r>
          </w:p>
        </w:tc>
        <w:tc>
          <w:tcPr>
            <w:tcW w:w="636" w:type="pct"/>
            <w:tcBorders>
              <w:top w:val="single" w:sz="4" w:space="0" w:color="auto"/>
              <w:left w:val="single" w:sz="4" w:space="0" w:color="auto"/>
              <w:bottom w:val="single" w:sz="4" w:space="0" w:color="auto"/>
              <w:right w:val="single" w:sz="4" w:space="0" w:color="auto"/>
            </w:tcBorders>
          </w:tcPr>
          <w:p w14:paraId="323BC5D1" w14:textId="04EC8F5C" w:rsidR="00D46434" w:rsidRPr="008C5E31" w:rsidRDefault="00D46434" w:rsidP="00745904">
            <w:pPr>
              <w:spacing w:before="60" w:after="60"/>
              <w:jc w:val="left"/>
              <w:rPr>
                <w:sz w:val="22"/>
              </w:rPr>
            </w:pPr>
            <w:r w:rsidRPr="008C5E31">
              <w:rPr>
                <w:sz w:val="22"/>
              </w:rPr>
              <w:t>Elevé</w:t>
            </w:r>
          </w:p>
        </w:tc>
        <w:tc>
          <w:tcPr>
            <w:tcW w:w="687" w:type="pct"/>
            <w:tcBorders>
              <w:top w:val="single" w:sz="4" w:space="0" w:color="auto"/>
              <w:left w:val="single" w:sz="4" w:space="0" w:color="auto"/>
              <w:bottom w:val="single" w:sz="4" w:space="0" w:color="auto"/>
              <w:right w:val="single" w:sz="4" w:space="0" w:color="auto"/>
            </w:tcBorders>
          </w:tcPr>
          <w:p w14:paraId="3A20BC77" w14:textId="77777777" w:rsidR="00D46434" w:rsidRPr="008C5E31" w:rsidRDefault="00D46434" w:rsidP="00745904">
            <w:pPr>
              <w:spacing w:before="60" w:after="60"/>
              <w:jc w:val="left"/>
              <w:rPr>
                <w:sz w:val="22"/>
              </w:rPr>
            </w:pPr>
            <w:r w:rsidRPr="008C5E31">
              <w:rPr>
                <w:sz w:val="22"/>
              </w:rPr>
              <w:t>Faible</w:t>
            </w:r>
          </w:p>
        </w:tc>
      </w:tr>
      <w:tr w:rsidR="00D46434" w:rsidRPr="008C5E31" w14:paraId="52A17D4B" w14:textId="77777777" w:rsidTr="19D5E339">
        <w:tc>
          <w:tcPr>
            <w:tcW w:w="1064" w:type="pct"/>
            <w:tcBorders>
              <w:top w:val="single" w:sz="4" w:space="0" w:color="auto"/>
              <w:left w:val="single" w:sz="4" w:space="0" w:color="auto"/>
              <w:bottom w:val="single" w:sz="4" w:space="0" w:color="auto"/>
              <w:right w:val="single" w:sz="4" w:space="0" w:color="auto"/>
            </w:tcBorders>
          </w:tcPr>
          <w:p w14:paraId="1607CF34" w14:textId="77777777" w:rsidR="00D46434" w:rsidRPr="008C5E31" w:rsidRDefault="00D46434" w:rsidP="003B4017">
            <w:pPr>
              <w:spacing w:before="60" w:after="60"/>
              <w:jc w:val="left"/>
              <w:rPr>
                <w:rFonts w:eastAsia="Times New Roman"/>
                <w:sz w:val="22"/>
                <w:lang w:eastAsia="fr-FR"/>
              </w:rPr>
            </w:pPr>
            <w:r w:rsidRPr="008C5E31">
              <w:rPr>
                <w:rFonts w:eastAsia="Times New Roman"/>
                <w:sz w:val="22"/>
                <w:lang w:eastAsia="fr-FR"/>
              </w:rPr>
              <w:t>Politiciens</w:t>
            </w:r>
          </w:p>
        </w:tc>
        <w:tc>
          <w:tcPr>
            <w:tcW w:w="1143" w:type="pct"/>
            <w:tcBorders>
              <w:top w:val="single" w:sz="4" w:space="0" w:color="auto"/>
              <w:left w:val="single" w:sz="4" w:space="0" w:color="auto"/>
              <w:bottom w:val="single" w:sz="4" w:space="0" w:color="auto"/>
              <w:right w:val="single" w:sz="4" w:space="0" w:color="auto"/>
            </w:tcBorders>
          </w:tcPr>
          <w:p w14:paraId="44A4CA9E" w14:textId="77777777" w:rsidR="00D46434" w:rsidRPr="008C5E31" w:rsidRDefault="00D46434" w:rsidP="003B4017">
            <w:pPr>
              <w:tabs>
                <w:tab w:val="left" w:pos="306"/>
              </w:tabs>
              <w:spacing w:before="60" w:after="60"/>
              <w:jc w:val="left"/>
              <w:rPr>
                <w:sz w:val="22"/>
              </w:rPr>
            </w:pPr>
            <w:r w:rsidRPr="008C5E31">
              <w:rPr>
                <w:sz w:val="22"/>
              </w:rPr>
              <w:t>Intérêt qui peut être « politique »</w:t>
            </w:r>
          </w:p>
        </w:tc>
        <w:tc>
          <w:tcPr>
            <w:tcW w:w="1470" w:type="pct"/>
            <w:tcBorders>
              <w:top w:val="single" w:sz="4" w:space="0" w:color="auto"/>
              <w:left w:val="single" w:sz="4" w:space="0" w:color="auto"/>
              <w:bottom w:val="single" w:sz="4" w:space="0" w:color="auto"/>
              <w:right w:val="single" w:sz="4" w:space="0" w:color="auto"/>
            </w:tcBorders>
          </w:tcPr>
          <w:p w14:paraId="00FDE93E" w14:textId="77777777" w:rsidR="00D46434" w:rsidRPr="008C5E31" w:rsidRDefault="00D46434" w:rsidP="003B4017">
            <w:pPr>
              <w:spacing w:before="60" w:after="60"/>
              <w:jc w:val="left"/>
              <w:rPr>
                <w:sz w:val="22"/>
              </w:rPr>
            </w:pPr>
            <w:r w:rsidRPr="008C5E31">
              <w:rPr>
                <w:sz w:val="22"/>
              </w:rPr>
              <w:t>Varie selon le cas</w:t>
            </w:r>
          </w:p>
        </w:tc>
        <w:tc>
          <w:tcPr>
            <w:tcW w:w="636" w:type="pct"/>
            <w:tcBorders>
              <w:top w:val="single" w:sz="4" w:space="0" w:color="auto"/>
              <w:left w:val="single" w:sz="4" w:space="0" w:color="auto"/>
              <w:bottom w:val="single" w:sz="4" w:space="0" w:color="auto"/>
              <w:right w:val="single" w:sz="4" w:space="0" w:color="auto"/>
            </w:tcBorders>
          </w:tcPr>
          <w:p w14:paraId="27E99AD5" w14:textId="77777777" w:rsidR="00D46434" w:rsidRPr="008C5E31" w:rsidRDefault="00D46434" w:rsidP="003B4017">
            <w:pPr>
              <w:spacing w:before="60" w:after="60"/>
              <w:jc w:val="left"/>
              <w:rPr>
                <w:sz w:val="22"/>
              </w:rPr>
            </w:pPr>
            <w:r w:rsidRPr="008C5E31">
              <w:rPr>
                <w:sz w:val="22"/>
              </w:rPr>
              <w:t>Elevé</w:t>
            </w:r>
          </w:p>
        </w:tc>
        <w:tc>
          <w:tcPr>
            <w:tcW w:w="687" w:type="pct"/>
            <w:tcBorders>
              <w:top w:val="single" w:sz="4" w:space="0" w:color="auto"/>
              <w:left w:val="single" w:sz="4" w:space="0" w:color="auto"/>
              <w:bottom w:val="single" w:sz="4" w:space="0" w:color="auto"/>
              <w:right w:val="single" w:sz="4" w:space="0" w:color="auto"/>
            </w:tcBorders>
          </w:tcPr>
          <w:p w14:paraId="47E5B6C5" w14:textId="77777777" w:rsidR="00D46434" w:rsidRPr="008C5E31" w:rsidRDefault="00D46434" w:rsidP="003B4017">
            <w:pPr>
              <w:spacing w:before="60" w:after="60"/>
              <w:jc w:val="left"/>
              <w:rPr>
                <w:sz w:val="22"/>
              </w:rPr>
            </w:pPr>
            <w:r w:rsidRPr="008C5E31">
              <w:rPr>
                <w:sz w:val="22"/>
              </w:rPr>
              <w:t>Faible</w:t>
            </w:r>
          </w:p>
        </w:tc>
      </w:tr>
      <w:tr w:rsidR="00D46434" w:rsidRPr="008C5E31" w14:paraId="1DB285B8" w14:textId="77777777" w:rsidTr="19D5E339">
        <w:tc>
          <w:tcPr>
            <w:tcW w:w="1064" w:type="pct"/>
            <w:tcBorders>
              <w:top w:val="single" w:sz="4" w:space="0" w:color="auto"/>
              <w:left w:val="single" w:sz="4" w:space="0" w:color="auto"/>
              <w:bottom w:val="single" w:sz="4" w:space="0" w:color="auto"/>
              <w:right w:val="single" w:sz="4" w:space="0" w:color="auto"/>
            </w:tcBorders>
          </w:tcPr>
          <w:p w14:paraId="1850809D" w14:textId="77777777" w:rsidR="00D46434" w:rsidRPr="008C5E31" w:rsidRDefault="00D46434" w:rsidP="003B4017">
            <w:pPr>
              <w:spacing w:before="60" w:after="60"/>
              <w:jc w:val="left"/>
              <w:rPr>
                <w:rFonts w:eastAsia="Times New Roman"/>
                <w:sz w:val="22"/>
                <w:lang w:eastAsia="fr-FR"/>
              </w:rPr>
            </w:pPr>
            <w:r w:rsidRPr="008C5E31">
              <w:rPr>
                <w:rFonts w:eastAsia="Times New Roman"/>
                <w:sz w:val="22"/>
                <w:lang w:eastAsia="fr-FR"/>
              </w:rPr>
              <w:lastRenderedPageBreak/>
              <w:t>Parlementaires</w:t>
            </w:r>
          </w:p>
        </w:tc>
        <w:tc>
          <w:tcPr>
            <w:tcW w:w="1143" w:type="pct"/>
            <w:tcBorders>
              <w:top w:val="single" w:sz="4" w:space="0" w:color="auto"/>
              <w:left w:val="single" w:sz="4" w:space="0" w:color="auto"/>
              <w:bottom w:val="single" w:sz="4" w:space="0" w:color="auto"/>
              <w:right w:val="single" w:sz="4" w:space="0" w:color="auto"/>
            </w:tcBorders>
          </w:tcPr>
          <w:p w14:paraId="6362BCC2" w14:textId="77777777" w:rsidR="00D46434" w:rsidRPr="008C5E31" w:rsidRDefault="00D46434" w:rsidP="003B4017">
            <w:pPr>
              <w:tabs>
                <w:tab w:val="left" w:pos="306"/>
              </w:tabs>
              <w:spacing w:before="60" w:after="60"/>
              <w:jc w:val="left"/>
              <w:rPr>
                <w:sz w:val="22"/>
              </w:rPr>
            </w:pPr>
            <w:r w:rsidRPr="008C5E31">
              <w:rPr>
                <w:sz w:val="22"/>
              </w:rPr>
              <w:t>Intérêt qui peut être « politique »</w:t>
            </w:r>
          </w:p>
        </w:tc>
        <w:tc>
          <w:tcPr>
            <w:tcW w:w="1470" w:type="pct"/>
            <w:tcBorders>
              <w:top w:val="single" w:sz="4" w:space="0" w:color="auto"/>
              <w:left w:val="single" w:sz="4" w:space="0" w:color="auto"/>
              <w:bottom w:val="single" w:sz="4" w:space="0" w:color="auto"/>
              <w:right w:val="single" w:sz="4" w:space="0" w:color="auto"/>
            </w:tcBorders>
          </w:tcPr>
          <w:p w14:paraId="5DF04161" w14:textId="77777777" w:rsidR="00D46434" w:rsidRPr="008C5E31" w:rsidRDefault="00D46434" w:rsidP="003B4017">
            <w:pPr>
              <w:spacing w:before="60" w:after="60"/>
              <w:jc w:val="left"/>
              <w:rPr>
                <w:sz w:val="22"/>
              </w:rPr>
            </w:pPr>
            <w:r w:rsidRPr="008C5E31">
              <w:rPr>
                <w:sz w:val="22"/>
              </w:rPr>
              <w:t>Varie selon le cas</w:t>
            </w:r>
          </w:p>
        </w:tc>
        <w:tc>
          <w:tcPr>
            <w:tcW w:w="636" w:type="pct"/>
            <w:tcBorders>
              <w:top w:val="single" w:sz="4" w:space="0" w:color="auto"/>
              <w:left w:val="single" w:sz="4" w:space="0" w:color="auto"/>
              <w:bottom w:val="single" w:sz="4" w:space="0" w:color="auto"/>
              <w:right w:val="single" w:sz="4" w:space="0" w:color="auto"/>
            </w:tcBorders>
          </w:tcPr>
          <w:p w14:paraId="65091D72" w14:textId="77777777" w:rsidR="00D46434" w:rsidRPr="008C5E31" w:rsidRDefault="00D46434" w:rsidP="003B4017">
            <w:pPr>
              <w:spacing w:before="60" w:after="60"/>
              <w:jc w:val="left"/>
              <w:rPr>
                <w:sz w:val="22"/>
              </w:rPr>
            </w:pPr>
            <w:r w:rsidRPr="008C5E31">
              <w:rPr>
                <w:sz w:val="22"/>
              </w:rPr>
              <w:t>Elevé</w:t>
            </w:r>
          </w:p>
        </w:tc>
        <w:tc>
          <w:tcPr>
            <w:tcW w:w="687" w:type="pct"/>
            <w:tcBorders>
              <w:top w:val="single" w:sz="4" w:space="0" w:color="auto"/>
              <w:left w:val="single" w:sz="4" w:space="0" w:color="auto"/>
              <w:bottom w:val="single" w:sz="4" w:space="0" w:color="auto"/>
              <w:right w:val="single" w:sz="4" w:space="0" w:color="auto"/>
            </w:tcBorders>
          </w:tcPr>
          <w:p w14:paraId="29BB9E3E" w14:textId="77777777" w:rsidR="00D46434" w:rsidRPr="008C5E31" w:rsidRDefault="00D46434" w:rsidP="003B4017">
            <w:pPr>
              <w:spacing w:before="60" w:after="60"/>
              <w:jc w:val="left"/>
              <w:rPr>
                <w:sz w:val="22"/>
              </w:rPr>
            </w:pPr>
            <w:r w:rsidRPr="008C5E31">
              <w:rPr>
                <w:sz w:val="22"/>
              </w:rPr>
              <w:t>Faible</w:t>
            </w:r>
          </w:p>
        </w:tc>
      </w:tr>
      <w:tr w:rsidR="00D46434" w:rsidRPr="008C5E31" w14:paraId="1EFCE2B9" w14:textId="77777777" w:rsidTr="19D5E339">
        <w:tc>
          <w:tcPr>
            <w:tcW w:w="1064" w:type="pct"/>
            <w:tcBorders>
              <w:top w:val="single" w:sz="4" w:space="0" w:color="auto"/>
              <w:left w:val="single" w:sz="4" w:space="0" w:color="auto"/>
              <w:bottom w:val="single" w:sz="4" w:space="0" w:color="auto"/>
              <w:right w:val="single" w:sz="4" w:space="0" w:color="auto"/>
            </w:tcBorders>
          </w:tcPr>
          <w:p w14:paraId="64C0AB79" w14:textId="77777777" w:rsidR="00D46434" w:rsidRPr="008C5E31" w:rsidRDefault="00D46434" w:rsidP="003B4017">
            <w:pPr>
              <w:spacing w:before="60" w:after="60"/>
              <w:jc w:val="left"/>
              <w:rPr>
                <w:sz w:val="22"/>
              </w:rPr>
            </w:pPr>
            <w:r w:rsidRPr="008C5E31">
              <w:rPr>
                <w:rFonts w:eastAsia="Times New Roman"/>
                <w:sz w:val="22"/>
                <w:lang w:eastAsia="fr-FR"/>
              </w:rPr>
              <w:t>Services administratifs impliqués et les CTD</w:t>
            </w:r>
          </w:p>
        </w:tc>
        <w:tc>
          <w:tcPr>
            <w:tcW w:w="1143" w:type="pct"/>
            <w:tcBorders>
              <w:top w:val="single" w:sz="4" w:space="0" w:color="auto"/>
              <w:left w:val="single" w:sz="4" w:space="0" w:color="auto"/>
              <w:bottom w:val="single" w:sz="4" w:space="0" w:color="auto"/>
              <w:right w:val="single" w:sz="4" w:space="0" w:color="auto"/>
            </w:tcBorders>
          </w:tcPr>
          <w:p w14:paraId="4E7F33AC" w14:textId="77777777" w:rsidR="00D46434" w:rsidRPr="008C5E31" w:rsidRDefault="00D46434" w:rsidP="003B4017">
            <w:pPr>
              <w:tabs>
                <w:tab w:val="left" w:pos="306"/>
              </w:tabs>
              <w:spacing w:before="60" w:after="60"/>
              <w:jc w:val="left"/>
              <w:rPr>
                <w:sz w:val="22"/>
              </w:rPr>
            </w:pPr>
            <w:r w:rsidRPr="008C5E31">
              <w:rPr>
                <w:sz w:val="22"/>
              </w:rPr>
              <w:t>Atteinte de l’objectif fixé en accordant une grande importance à la réussite du Projet.</w:t>
            </w:r>
          </w:p>
          <w:p w14:paraId="00EE2AD9" w14:textId="77777777" w:rsidR="00D46434" w:rsidRPr="008C5E31" w:rsidRDefault="00D46434" w:rsidP="003B4017">
            <w:pPr>
              <w:pStyle w:val="Default"/>
              <w:spacing w:before="60" w:after="60" w:line="276" w:lineRule="auto"/>
              <w:rPr>
                <w:rFonts w:ascii="Times New Roman" w:hAnsi="Times New Roman" w:cs="Times New Roman"/>
                <w:color w:val="auto"/>
                <w:sz w:val="22"/>
                <w:szCs w:val="22"/>
              </w:rPr>
            </w:pPr>
            <w:r w:rsidRPr="008C5E31">
              <w:rPr>
                <w:rFonts w:ascii="Times New Roman" w:hAnsi="Times New Roman" w:cs="Times New Roman"/>
                <w:color w:val="auto"/>
                <w:sz w:val="22"/>
                <w:szCs w:val="22"/>
              </w:rPr>
              <w:t xml:space="preserve">Contribution au Développement économique et social local </w:t>
            </w:r>
          </w:p>
        </w:tc>
        <w:tc>
          <w:tcPr>
            <w:tcW w:w="1470" w:type="pct"/>
            <w:tcBorders>
              <w:top w:val="single" w:sz="4" w:space="0" w:color="auto"/>
              <w:left w:val="single" w:sz="4" w:space="0" w:color="auto"/>
              <w:bottom w:val="single" w:sz="4" w:space="0" w:color="auto"/>
              <w:right w:val="single" w:sz="4" w:space="0" w:color="auto"/>
            </w:tcBorders>
          </w:tcPr>
          <w:p w14:paraId="4BEE86BF" w14:textId="16AA98B8" w:rsidR="00D46434" w:rsidRPr="008C5E31" w:rsidRDefault="00D46434" w:rsidP="003B4017">
            <w:pPr>
              <w:spacing w:before="60" w:after="60"/>
              <w:jc w:val="left"/>
              <w:rPr>
                <w:sz w:val="22"/>
              </w:rPr>
            </w:pPr>
            <w:r w:rsidRPr="008C5E31">
              <w:rPr>
                <w:sz w:val="22"/>
              </w:rPr>
              <w:t xml:space="preserve">Collaboration dans la mise en place du MGP et la prévention des </w:t>
            </w:r>
            <w:r w:rsidR="009D5466" w:rsidRPr="008C5E31">
              <w:rPr>
                <w:sz w:val="22"/>
              </w:rPr>
              <w:t>VBG/</w:t>
            </w:r>
            <w:r w:rsidR="00617C2A" w:rsidRPr="008C5E31">
              <w:rPr>
                <w:sz w:val="22"/>
              </w:rPr>
              <w:t>EAS-HS</w:t>
            </w:r>
          </w:p>
          <w:p w14:paraId="18B424E8" w14:textId="77777777" w:rsidR="00D46434" w:rsidRPr="008C5E31" w:rsidRDefault="00D46434" w:rsidP="003B4017">
            <w:pPr>
              <w:spacing w:before="60" w:after="60"/>
              <w:jc w:val="left"/>
              <w:rPr>
                <w:sz w:val="22"/>
              </w:rPr>
            </w:pPr>
            <w:r w:rsidRPr="008C5E31">
              <w:rPr>
                <w:sz w:val="22"/>
              </w:rPr>
              <w:t>Facilitation sur l’obtention des diverses autorisations</w:t>
            </w:r>
          </w:p>
        </w:tc>
        <w:tc>
          <w:tcPr>
            <w:tcW w:w="636" w:type="pct"/>
            <w:tcBorders>
              <w:top w:val="single" w:sz="4" w:space="0" w:color="auto"/>
              <w:left w:val="single" w:sz="4" w:space="0" w:color="auto"/>
              <w:bottom w:val="single" w:sz="4" w:space="0" w:color="auto"/>
              <w:right w:val="single" w:sz="4" w:space="0" w:color="auto"/>
            </w:tcBorders>
          </w:tcPr>
          <w:p w14:paraId="51F89D37" w14:textId="77777777" w:rsidR="00D46434" w:rsidRPr="008C5E31" w:rsidRDefault="00D46434" w:rsidP="003B4017">
            <w:pPr>
              <w:spacing w:before="60" w:after="60"/>
              <w:jc w:val="left"/>
              <w:rPr>
                <w:sz w:val="22"/>
              </w:rPr>
            </w:pPr>
            <w:r w:rsidRPr="008C5E31">
              <w:rPr>
                <w:sz w:val="22"/>
              </w:rPr>
              <w:t>Elevé</w:t>
            </w:r>
          </w:p>
        </w:tc>
        <w:tc>
          <w:tcPr>
            <w:tcW w:w="687" w:type="pct"/>
            <w:tcBorders>
              <w:top w:val="single" w:sz="4" w:space="0" w:color="auto"/>
              <w:left w:val="single" w:sz="4" w:space="0" w:color="auto"/>
              <w:bottom w:val="single" w:sz="4" w:space="0" w:color="auto"/>
              <w:right w:val="single" w:sz="4" w:space="0" w:color="auto"/>
            </w:tcBorders>
          </w:tcPr>
          <w:p w14:paraId="49B42504" w14:textId="77777777" w:rsidR="00D46434" w:rsidRPr="008C5E31" w:rsidRDefault="00D46434" w:rsidP="003B4017">
            <w:pPr>
              <w:spacing w:before="60" w:after="60"/>
              <w:jc w:val="left"/>
              <w:rPr>
                <w:sz w:val="22"/>
              </w:rPr>
            </w:pPr>
            <w:r w:rsidRPr="008C5E31">
              <w:rPr>
                <w:sz w:val="22"/>
              </w:rPr>
              <w:t>Elevé</w:t>
            </w:r>
          </w:p>
        </w:tc>
      </w:tr>
      <w:tr w:rsidR="00D46434" w:rsidRPr="008C5E31" w14:paraId="724B4011" w14:textId="77777777" w:rsidTr="19D5E339">
        <w:tc>
          <w:tcPr>
            <w:tcW w:w="1064" w:type="pct"/>
            <w:tcBorders>
              <w:top w:val="single" w:sz="4" w:space="0" w:color="auto"/>
              <w:left w:val="single" w:sz="4" w:space="0" w:color="auto"/>
              <w:bottom w:val="single" w:sz="4" w:space="0" w:color="auto"/>
              <w:right w:val="single" w:sz="4" w:space="0" w:color="auto"/>
            </w:tcBorders>
          </w:tcPr>
          <w:p w14:paraId="669285A2" w14:textId="77777777" w:rsidR="00D46434" w:rsidRPr="008C5E31" w:rsidRDefault="00D46434" w:rsidP="003B4017">
            <w:pPr>
              <w:pStyle w:val="Default"/>
              <w:spacing w:before="60" w:after="60" w:line="276" w:lineRule="auto"/>
              <w:rPr>
                <w:rFonts w:ascii="Times New Roman" w:eastAsia="Times New Roman" w:hAnsi="Times New Roman" w:cs="Times New Roman"/>
                <w:color w:val="auto"/>
                <w:sz w:val="22"/>
                <w:szCs w:val="22"/>
                <w:lang w:eastAsia="fr-FR"/>
              </w:rPr>
            </w:pPr>
            <w:r w:rsidRPr="008C5E31">
              <w:rPr>
                <w:rFonts w:ascii="Times New Roman" w:hAnsi="Times New Roman" w:cs="Times New Roman"/>
                <w:color w:val="auto"/>
                <w:sz w:val="22"/>
                <w:szCs w:val="22"/>
              </w:rPr>
              <w:t xml:space="preserve">Autorités traditionnelles </w:t>
            </w:r>
          </w:p>
        </w:tc>
        <w:tc>
          <w:tcPr>
            <w:tcW w:w="1143" w:type="pct"/>
            <w:tcBorders>
              <w:top w:val="single" w:sz="4" w:space="0" w:color="auto"/>
              <w:left w:val="single" w:sz="4" w:space="0" w:color="auto"/>
              <w:bottom w:val="single" w:sz="4" w:space="0" w:color="auto"/>
              <w:right w:val="single" w:sz="4" w:space="0" w:color="auto"/>
            </w:tcBorders>
          </w:tcPr>
          <w:p w14:paraId="1E1D7B0F" w14:textId="77777777" w:rsidR="00D46434" w:rsidRPr="008C5E31" w:rsidRDefault="00D46434" w:rsidP="003B4017">
            <w:pPr>
              <w:pStyle w:val="Default"/>
              <w:spacing w:before="60" w:after="60" w:line="276" w:lineRule="auto"/>
              <w:rPr>
                <w:rFonts w:ascii="Times New Roman" w:hAnsi="Times New Roman" w:cs="Times New Roman"/>
                <w:color w:val="auto"/>
                <w:sz w:val="22"/>
                <w:szCs w:val="22"/>
              </w:rPr>
            </w:pPr>
            <w:r w:rsidRPr="008C5E31">
              <w:rPr>
                <w:rFonts w:ascii="Times New Roman" w:hAnsi="Times New Roman" w:cs="Times New Roman"/>
                <w:color w:val="auto"/>
                <w:sz w:val="22"/>
                <w:szCs w:val="22"/>
              </w:rPr>
              <w:t xml:space="preserve">Renforcement de leur position sociale au sein de la société en tant qu’acteur sollicité dans la résolution des conflits sociaux </w:t>
            </w:r>
          </w:p>
        </w:tc>
        <w:tc>
          <w:tcPr>
            <w:tcW w:w="1470" w:type="pct"/>
            <w:tcBorders>
              <w:top w:val="single" w:sz="4" w:space="0" w:color="auto"/>
              <w:left w:val="single" w:sz="4" w:space="0" w:color="auto"/>
              <w:bottom w:val="single" w:sz="4" w:space="0" w:color="auto"/>
              <w:right w:val="single" w:sz="4" w:space="0" w:color="auto"/>
            </w:tcBorders>
          </w:tcPr>
          <w:p w14:paraId="6C06B4CE" w14:textId="77777777" w:rsidR="00D46434" w:rsidRPr="008C5E31" w:rsidRDefault="00D46434" w:rsidP="00617C2A">
            <w:pPr>
              <w:spacing w:before="60" w:after="60"/>
              <w:jc w:val="left"/>
              <w:rPr>
                <w:sz w:val="22"/>
              </w:rPr>
            </w:pPr>
            <w:r w:rsidRPr="008C5E31">
              <w:rPr>
                <w:sz w:val="22"/>
              </w:rPr>
              <w:t>Collaboration dans la résolution des conflits</w:t>
            </w:r>
          </w:p>
        </w:tc>
        <w:tc>
          <w:tcPr>
            <w:tcW w:w="636" w:type="pct"/>
            <w:tcBorders>
              <w:top w:val="single" w:sz="4" w:space="0" w:color="auto"/>
              <w:left w:val="single" w:sz="4" w:space="0" w:color="auto"/>
              <w:bottom w:val="single" w:sz="4" w:space="0" w:color="auto"/>
              <w:right w:val="single" w:sz="4" w:space="0" w:color="auto"/>
            </w:tcBorders>
          </w:tcPr>
          <w:p w14:paraId="5853322E" w14:textId="77777777" w:rsidR="00D46434" w:rsidRPr="008C5E31" w:rsidRDefault="00D46434" w:rsidP="003B4017">
            <w:pPr>
              <w:spacing w:before="60" w:after="60"/>
              <w:jc w:val="left"/>
              <w:rPr>
                <w:sz w:val="22"/>
              </w:rPr>
            </w:pPr>
            <w:r w:rsidRPr="008C5E31">
              <w:rPr>
                <w:sz w:val="22"/>
              </w:rPr>
              <w:t>Faible</w:t>
            </w:r>
          </w:p>
        </w:tc>
        <w:tc>
          <w:tcPr>
            <w:tcW w:w="687" w:type="pct"/>
            <w:tcBorders>
              <w:top w:val="single" w:sz="4" w:space="0" w:color="auto"/>
              <w:left w:val="single" w:sz="4" w:space="0" w:color="auto"/>
              <w:bottom w:val="single" w:sz="4" w:space="0" w:color="auto"/>
              <w:right w:val="single" w:sz="4" w:space="0" w:color="auto"/>
            </w:tcBorders>
          </w:tcPr>
          <w:p w14:paraId="0AB8E58E" w14:textId="77777777" w:rsidR="00D46434" w:rsidRPr="008C5E31" w:rsidRDefault="00D46434" w:rsidP="003B4017">
            <w:pPr>
              <w:spacing w:before="60" w:after="60"/>
              <w:jc w:val="left"/>
              <w:rPr>
                <w:sz w:val="22"/>
              </w:rPr>
            </w:pPr>
            <w:r w:rsidRPr="008C5E31">
              <w:rPr>
                <w:sz w:val="22"/>
              </w:rPr>
              <w:t>Elevé</w:t>
            </w:r>
          </w:p>
        </w:tc>
      </w:tr>
      <w:tr w:rsidR="00D46434" w:rsidRPr="008C5E31" w14:paraId="620766A9" w14:textId="77777777" w:rsidTr="19D5E339">
        <w:tc>
          <w:tcPr>
            <w:tcW w:w="1064" w:type="pct"/>
            <w:tcBorders>
              <w:top w:val="single" w:sz="4" w:space="0" w:color="auto"/>
              <w:left w:val="single" w:sz="4" w:space="0" w:color="auto"/>
              <w:bottom w:val="single" w:sz="4" w:space="0" w:color="auto"/>
              <w:right w:val="single" w:sz="4" w:space="0" w:color="auto"/>
            </w:tcBorders>
          </w:tcPr>
          <w:p w14:paraId="4BE5B0F4" w14:textId="77777777" w:rsidR="00D46434" w:rsidRPr="008C5E31" w:rsidRDefault="00D46434" w:rsidP="003B4017">
            <w:pPr>
              <w:spacing w:before="60" w:after="60"/>
              <w:jc w:val="left"/>
              <w:rPr>
                <w:rFonts w:eastAsia="Times New Roman"/>
                <w:sz w:val="22"/>
                <w:lang w:eastAsia="fr-FR"/>
              </w:rPr>
            </w:pPr>
            <w:r w:rsidRPr="008C5E31">
              <w:rPr>
                <w:rFonts w:eastAsia="Times New Roman"/>
                <w:sz w:val="22"/>
                <w:lang w:eastAsia="fr-FR"/>
              </w:rPr>
              <w:t>Forces de l’ordre</w:t>
            </w:r>
          </w:p>
        </w:tc>
        <w:tc>
          <w:tcPr>
            <w:tcW w:w="1143" w:type="pct"/>
            <w:tcBorders>
              <w:top w:val="single" w:sz="4" w:space="0" w:color="auto"/>
              <w:left w:val="single" w:sz="4" w:space="0" w:color="auto"/>
              <w:bottom w:val="single" w:sz="4" w:space="0" w:color="auto"/>
              <w:right w:val="single" w:sz="4" w:space="0" w:color="auto"/>
            </w:tcBorders>
          </w:tcPr>
          <w:p w14:paraId="45C26651" w14:textId="2A4C6E5F" w:rsidR="00D46434" w:rsidRPr="008C5E31" w:rsidRDefault="00D46434" w:rsidP="00745904">
            <w:pPr>
              <w:tabs>
                <w:tab w:val="left" w:pos="306"/>
              </w:tabs>
              <w:spacing w:before="60" w:after="60"/>
              <w:jc w:val="left"/>
              <w:rPr>
                <w:sz w:val="22"/>
              </w:rPr>
            </w:pPr>
            <w:r w:rsidRPr="008C5E31">
              <w:rPr>
                <w:sz w:val="22"/>
              </w:rPr>
              <w:t>Pas de pouvoirs spécifiques quant à la réalisation du projet routier</w:t>
            </w:r>
            <w:r w:rsidR="009D5466" w:rsidRPr="008C5E31">
              <w:rPr>
                <w:sz w:val="22"/>
              </w:rPr>
              <w:t xml:space="preserve"> et portuaire</w:t>
            </w:r>
          </w:p>
        </w:tc>
        <w:tc>
          <w:tcPr>
            <w:tcW w:w="1470" w:type="pct"/>
            <w:tcBorders>
              <w:top w:val="single" w:sz="4" w:space="0" w:color="auto"/>
              <w:left w:val="single" w:sz="4" w:space="0" w:color="auto"/>
              <w:bottom w:val="single" w:sz="4" w:space="0" w:color="auto"/>
              <w:right w:val="single" w:sz="4" w:space="0" w:color="auto"/>
            </w:tcBorders>
          </w:tcPr>
          <w:p w14:paraId="4DDC1DEC" w14:textId="77777777" w:rsidR="00D46434" w:rsidRPr="008C5E31" w:rsidRDefault="00D46434" w:rsidP="4AD54079">
            <w:pPr>
              <w:pStyle w:val="ListParagraph"/>
              <w:numPr>
                <w:ilvl w:val="0"/>
                <w:numId w:val="97"/>
              </w:numPr>
              <w:autoSpaceDE w:val="0"/>
              <w:autoSpaceDN w:val="0"/>
              <w:adjustRightInd w:val="0"/>
              <w:spacing w:before="80" w:after="40" w:line="259" w:lineRule="auto"/>
              <w:ind w:left="142" w:hanging="142"/>
              <w:contextualSpacing w:val="0"/>
              <w:jc w:val="left"/>
              <w:rPr>
                <w:sz w:val="22"/>
                <w:szCs w:val="22"/>
                <w:lang w:val="fr-FR"/>
              </w:rPr>
            </w:pPr>
            <w:r w:rsidRPr="008C5E31">
              <w:rPr>
                <w:sz w:val="22"/>
                <w:szCs w:val="22"/>
                <w:lang w:val="fr-FR"/>
              </w:rPr>
              <w:t>Analyse de situation à partir des indications de la base de données sur les accidents (zones accidentogènes, périodes d’affluence…) et revue des modes d’intervention pour mieux sécuriser la zone du projet</w:t>
            </w:r>
          </w:p>
          <w:p w14:paraId="1074C12D" w14:textId="77777777" w:rsidR="00D46434" w:rsidRPr="008C5E31" w:rsidRDefault="00D46434" w:rsidP="4AD54079">
            <w:pPr>
              <w:pStyle w:val="ListParagraph"/>
              <w:numPr>
                <w:ilvl w:val="0"/>
                <w:numId w:val="97"/>
              </w:numPr>
              <w:autoSpaceDE w:val="0"/>
              <w:autoSpaceDN w:val="0"/>
              <w:adjustRightInd w:val="0"/>
              <w:spacing w:before="120" w:after="40" w:line="259" w:lineRule="auto"/>
              <w:ind w:left="142" w:hanging="142"/>
              <w:contextualSpacing w:val="0"/>
              <w:jc w:val="left"/>
              <w:rPr>
                <w:sz w:val="22"/>
                <w:szCs w:val="22"/>
                <w:lang w:val="fr-FR"/>
              </w:rPr>
            </w:pPr>
            <w:r w:rsidRPr="008C5E31">
              <w:rPr>
                <w:sz w:val="22"/>
                <w:szCs w:val="22"/>
                <w:lang w:val="fr-FR"/>
              </w:rPr>
              <w:t>Collaboration avec les forces de l'ordre: sur le stockage des matériaux explosifs à utiliser dans une carrière par exemple...</w:t>
            </w:r>
          </w:p>
          <w:p w14:paraId="6A23980A" w14:textId="77777777" w:rsidR="00D46434" w:rsidRPr="008C5E31" w:rsidRDefault="00D46434" w:rsidP="4AD54079">
            <w:pPr>
              <w:pStyle w:val="ListParagraph"/>
              <w:numPr>
                <w:ilvl w:val="0"/>
                <w:numId w:val="97"/>
              </w:numPr>
              <w:autoSpaceDE w:val="0"/>
              <w:autoSpaceDN w:val="0"/>
              <w:adjustRightInd w:val="0"/>
              <w:spacing w:before="120" w:after="600" w:line="259" w:lineRule="auto"/>
              <w:ind w:left="142" w:hanging="142"/>
              <w:contextualSpacing w:val="0"/>
              <w:jc w:val="left"/>
              <w:rPr>
                <w:sz w:val="22"/>
                <w:szCs w:val="22"/>
                <w:lang w:val="fr-FR"/>
              </w:rPr>
            </w:pPr>
            <w:r w:rsidRPr="008C5E31">
              <w:rPr>
                <w:sz w:val="22"/>
                <w:szCs w:val="22"/>
                <w:lang w:val="fr-FR"/>
              </w:rPr>
              <w:t>Maintien de l'ordre public en cas de conflits</w:t>
            </w:r>
          </w:p>
        </w:tc>
        <w:tc>
          <w:tcPr>
            <w:tcW w:w="636" w:type="pct"/>
            <w:tcBorders>
              <w:top w:val="single" w:sz="4" w:space="0" w:color="auto"/>
              <w:left w:val="single" w:sz="4" w:space="0" w:color="auto"/>
              <w:bottom w:val="single" w:sz="4" w:space="0" w:color="auto"/>
              <w:right w:val="single" w:sz="4" w:space="0" w:color="auto"/>
            </w:tcBorders>
          </w:tcPr>
          <w:p w14:paraId="728C966A" w14:textId="77777777" w:rsidR="00D46434" w:rsidRPr="008C5E31" w:rsidRDefault="00D46434" w:rsidP="003B4017">
            <w:pPr>
              <w:spacing w:before="60" w:after="60"/>
              <w:jc w:val="left"/>
              <w:rPr>
                <w:sz w:val="22"/>
              </w:rPr>
            </w:pPr>
            <w:r w:rsidRPr="008C5E31">
              <w:rPr>
                <w:sz w:val="22"/>
              </w:rPr>
              <w:t>Faible</w:t>
            </w:r>
          </w:p>
        </w:tc>
        <w:tc>
          <w:tcPr>
            <w:tcW w:w="687" w:type="pct"/>
            <w:tcBorders>
              <w:top w:val="single" w:sz="4" w:space="0" w:color="auto"/>
              <w:left w:val="single" w:sz="4" w:space="0" w:color="auto"/>
              <w:bottom w:val="single" w:sz="4" w:space="0" w:color="auto"/>
              <w:right w:val="single" w:sz="4" w:space="0" w:color="auto"/>
            </w:tcBorders>
          </w:tcPr>
          <w:p w14:paraId="16735819" w14:textId="77777777" w:rsidR="00D46434" w:rsidRPr="008C5E31" w:rsidRDefault="00D46434" w:rsidP="003B4017">
            <w:pPr>
              <w:spacing w:before="60" w:after="60"/>
              <w:jc w:val="left"/>
              <w:rPr>
                <w:sz w:val="22"/>
              </w:rPr>
            </w:pPr>
            <w:r w:rsidRPr="008C5E31">
              <w:rPr>
                <w:sz w:val="22"/>
              </w:rPr>
              <w:t>Faible</w:t>
            </w:r>
          </w:p>
        </w:tc>
      </w:tr>
    </w:tbl>
    <w:p w14:paraId="0BD94C34" w14:textId="2F5EFA96" w:rsidR="00DD0D64" w:rsidRPr="008C5E31" w:rsidRDefault="00DD0D64" w:rsidP="00DD0D64">
      <w:pPr>
        <w:spacing w:before="240"/>
      </w:pPr>
      <w:r w:rsidRPr="008C5E31">
        <w:t xml:space="preserve">Par rapport à la position (et au classement) des parties prenantes sur les plans « intérêt » et « niveau d’influence » (et, implicitement, niveau de pouvoir) tout le long du cycle du Projet, le Projet adoptera et entretiendra des relations et actions différentes (stratégies d’approche) telles que le tableau </w:t>
      </w:r>
      <w:r w:rsidR="00C417F4" w:rsidRPr="008C5E31">
        <w:t>3</w:t>
      </w:r>
      <w:r w:rsidR="0034472E" w:rsidRPr="008C5E31">
        <w:t xml:space="preserve"> </w:t>
      </w:r>
      <w:r w:rsidRPr="008C5E31">
        <w:t>ci-après le synthétise :</w:t>
      </w:r>
    </w:p>
    <w:p w14:paraId="2A4D1C77" w14:textId="597A2EAF" w:rsidR="00DD0D64" w:rsidRPr="008C5E31" w:rsidRDefault="00DD0D64" w:rsidP="00D07D89">
      <w:pPr>
        <w:pStyle w:val="Caption"/>
        <w:rPr>
          <w:color w:val="auto"/>
        </w:rPr>
      </w:pPr>
      <w:bookmarkStart w:id="33" w:name="_Toc58850160"/>
      <w:bookmarkStart w:id="34" w:name="_Toc68644630"/>
      <w:bookmarkStart w:id="35" w:name="_Toc101020223"/>
      <w:bookmarkStart w:id="36" w:name="_Toc227913105"/>
      <w:r w:rsidRPr="008C5E31">
        <w:rPr>
          <w:color w:val="auto"/>
        </w:rPr>
        <w:t xml:space="preserve">Tableau </w:t>
      </w:r>
      <w:r w:rsidRPr="008C5E31">
        <w:rPr>
          <w:color w:val="auto"/>
        </w:rPr>
        <w:fldChar w:fldCharType="begin"/>
      </w:r>
      <w:r w:rsidRPr="008C5E31">
        <w:rPr>
          <w:color w:val="auto"/>
        </w:rPr>
        <w:instrText>SEQ Tableau \* ARABIC</w:instrText>
      </w:r>
      <w:r w:rsidRPr="008C5E31">
        <w:rPr>
          <w:color w:val="auto"/>
        </w:rPr>
        <w:fldChar w:fldCharType="separate"/>
      </w:r>
      <w:r w:rsidR="00EC4EE8" w:rsidRPr="008C5E31">
        <w:rPr>
          <w:noProof/>
          <w:color w:val="auto"/>
        </w:rPr>
        <w:t>3</w:t>
      </w:r>
      <w:r w:rsidRPr="008C5E31">
        <w:rPr>
          <w:color w:val="auto"/>
        </w:rPr>
        <w:fldChar w:fldCharType="end"/>
      </w:r>
      <w:r w:rsidRPr="008C5E31">
        <w:rPr>
          <w:color w:val="auto"/>
        </w:rPr>
        <w:t xml:space="preserve">: </w:t>
      </w:r>
      <w:bookmarkEnd w:id="33"/>
      <w:r w:rsidRPr="008C5E31">
        <w:rPr>
          <w:color w:val="auto"/>
        </w:rPr>
        <w:t>Recommandations d'action par rapport au profil des parties prenantes</w:t>
      </w:r>
      <w:bookmarkEnd w:id="34"/>
      <w:bookmarkEnd w:id="35"/>
      <w:bookmarkEnd w:id="36"/>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1961"/>
        <w:gridCol w:w="4661"/>
      </w:tblGrid>
      <w:tr w:rsidR="0052477A" w:rsidRPr="008C5E31" w14:paraId="333D15A5" w14:textId="77777777" w:rsidTr="00CE2D85">
        <w:trPr>
          <w:tblHeader/>
        </w:trPr>
        <w:tc>
          <w:tcPr>
            <w:tcW w:w="2558" w:type="dxa"/>
            <w:shd w:val="clear" w:color="auto" w:fill="EAF1DD" w:themeFill="accent3" w:themeFillTint="33"/>
            <w:vAlign w:val="center"/>
          </w:tcPr>
          <w:p w14:paraId="6B49D632" w14:textId="77777777" w:rsidR="00DD0D64" w:rsidRPr="008C5E31" w:rsidRDefault="00DD0D64" w:rsidP="00CE2D85">
            <w:pPr>
              <w:spacing w:before="60" w:after="60"/>
              <w:jc w:val="center"/>
              <w:rPr>
                <w:b/>
                <w:sz w:val="22"/>
              </w:rPr>
            </w:pPr>
            <w:r w:rsidRPr="008C5E31">
              <w:rPr>
                <w:b/>
                <w:sz w:val="22"/>
              </w:rPr>
              <w:lastRenderedPageBreak/>
              <w:t>Profil des parties prenantes</w:t>
            </w:r>
          </w:p>
        </w:tc>
        <w:tc>
          <w:tcPr>
            <w:tcW w:w="1961" w:type="dxa"/>
            <w:shd w:val="clear" w:color="auto" w:fill="EAF1DD" w:themeFill="accent3" w:themeFillTint="33"/>
            <w:vAlign w:val="center"/>
          </w:tcPr>
          <w:p w14:paraId="0AAB3B9F" w14:textId="77777777" w:rsidR="00DD0D64" w:rsidRPr="008C5E31" w:rsidRDefault="00DD0D64" w:rsidP="00CE2D85">
            <w:pPr>
              <w:spacing w:before="60" w:after="60"/>
              <w:jc w:val="center"/>
              <w:rPr>
                <w:b/>
                <w:sz w:val="22"/>
              </w:rPr>
            </w:pPr>
            <w:r w:rsidRPr="008C5E31">
              <w:rPr>
                <w:b/>
                <w:sz w:val="22"/>
              </w:rPr>
              <w:t>Verbe d’action</w:t>
            </w:r>
          </w:p>
        </w:tc>
        <w:tc>
          <w:tcPr>
            <w:tcW w:w="4661" w:type="dxa"/>
            <w:shd w:val="clear" w:color="auto" w:fill="EAF1DD" w:themeFill="accent3" w:themeFillTint="33"/>
            <w:vAlign w:val="center"/>
          </w:tcPr>
          <w:p w14:paraId="661AF530" w14:textId="77777777" w:rsidR="00DD0D64" w:rsidRPr="008C5E31" w:rsidRDefault="00DD0D64" w:rsidP="00CE2D85">
            <w:pPr>
              <w:spacing w:before="60" w:after="60"/>
              <w:jc w:val="center"/>
              <w:rPr>
                <w:b/>
                <w:sz w:val="22"/>
              </w:rPr>
            </w:pPr>
            <w:r w:rsidRPr="008C5E31">
              <w:rPr>
                <w:b/>
                <w:sz w:val="22"/>
              </w:rPr>
              <w:t>Recommandations d’actions pour le Projet</w:t>
            </w:r>
          </w:p>
        </w:tc>
      </w:tr>
      <w:tr w:rsidR="0052477A" w:rsidRPr="008C5E31" w14:paraId="16050ECA" w14:textId="77777777" w:rsidTr="00614A40">
        <w:tc>
          <w:tcPr>
            <w:tcW w:w="2558" w:type="dxa"/>
          </w:tcPr>
          <w:p w14:paraId="4974214C" w14:textId="77777777" w:rsidR="00DD0D64" w:rsidRPr="008C5E31" w:rsidRDefault="00DD0D64" w:rsidP="00614A40">
            <w:pPr>
              <w:spacing w:before="60" w:after="60"/>
              <w:jc w:val="left"/>
              <w:rPr>
                <w:sz w:val="22"/>
              </w:rPr>
            </w:pPr>
            <w:r w:rsidRPr="008C5E31">
              <w:rPr>
                <w:sz w:val="22"/>
              </w:rPr>
              <w:t>Influence élevée, intérêt élevé</w:t>
            </w:r>
          </w:p>
        </w:tc>
        <w:tc>
          <w:tcPr>
            <w:tcW w:w="1961" w:type="dxa"/>
          </w:tcPr>
          <w:p w14:paraId="072E4FF5" w14:textId="77777777" w:rsidR="00DD0D64" w:rsidRPr="008C5E31" w:rsidRDefault="00DD0D64" w:rsidP="00614A40">
            <w:pPr>
              <w:spacing w:before="60" w:after="60"/>
              <w:jc w:val="left"/>
              <w:rPr>
                <w:sz w:val="22"/>
              </w:rPr>
            </w:pPr>
            <w:r w:rsidRPr="008C5E31">
              <w:rPr>
                <w:sz w:val="22"/>
              </w:rPr>
              <w:t>A engager avec attention</w:t>
            </w:r>
          </w:p>
        </w:tc>
        <w:tc>
          <w:tcPr>
            <w:tcW w:w="4661" w:type="dxa"/>
          </w:tcPr>
          <w:p w14:paraId="16BE1A56" w14:textId="77777777" w:rsidR="00DD0D64" w:rsidRPr="008C5E31" w:rsidRDefault="00DD0D64" w:rsidP="00614A40">
            <w:pPr>
              <w:spacing w:before="60" w:after="60"/>
              <w:jc w:val="left"/>
              <w:rPr>
                <w:sz w:val="22"/>
              </w:rPr>
            </w:pPr>
            <w:r w:rsidRPr="008C5E31">
              <w:rPr>
                <w:sz w:val="22"/>
              </w:rPr>
              <w:t xml:space="preserve">Les parties prenantes de cette catégorie constituent les principaux collaborateurs du Projet et il est recommandé de raffermir davantage les liens avec eux (organisation de rencontres régulières) </w:t>
            </w:r>
          </w:p>
        </w:tc>
      </w:tr>
      <w:tr w:rsidR="0052477A" w:rsidRPr="008C5E31" w14:paraId="6CD699CE" w14:textId="77777777" w:rsidTr="00614A40">
        <w:tc>
          <w:tcPr>
            <w:tcW w:w="2558" w:type="dxa"/>
          </w:tcPr>
          <w:p w14:paraId="5B15220A" w14:textId="77777777" w:rsidR="00DD0D64" w:rsidRPr="008C5E31" w:rsidRDefault="00DD0D64" w:rsidP="00614A40">
            <w:pPr>
              <w:spacing w:before="60" w:after="60"/>
              <w:jc w:val="left"/>
              <w:rPr>
                <w:sz w:val="22"/>
              </w:rPr>
            </w:pPr>
            <w:r w:rsidRPr="008C5E31">
              <w:rPr>
                <w:sz w:val="22"/>
              </w:rPr>
              <w:t>Influence élevées, intérêt faible</w:t>
            </w:r>
          </w:p>
        </w:tc>
        <w:tc>
          <w:tcPr>
            <w:tcW w:w="1961" w:type="dxa"/>
          </w:tcPr>
          <w:p w14:paraId="54C7BE7C" w14:textId="77777777" w:rsidR="00DD0D64" w:rsidRPr="008C5E31" w:rsidRDefault="00DD0D64" w:rsidP="00614A40">
            <w:pPr>
              <w:spacing w:before="60" w:after="60"/>
              <w:jc w:val="left"/>
              <w:rPr>
                <w:sz w:val="22"/>
              </w:rPr>
            </w:pPr>
            <w:r w:rsidRPr="008C5E31">
              <w:rPr>
                <w:sz w:val="22"/>
              </w:rPr>
              <w:t>A satisfaire</w:t>
            </w:r>
          </w:p>
        </w:tc>
        <w:tc>
          <w:tcPr>
            <w:tcW w:w="4661" w:type="dxa"/>
          </w:tcPr>
          <w:p w14:paraId="0DE3879F" w14:textId="77777777" w:rsidR="00DD0D64" w:rsidRPr="008C5E31" w:rsidRDefault="00DD0D64" w:rsidP="00614A40">
            <w:pPr>
              <w:spacing w:before="60" w:after="60"/>
              <w:jc w:val="left"/>
              <w:rPr>
                <w:sz w:val="22"/>
              </w:rPr>
            </w:pPr>
            <w:r w:rsidRPr="008C5E31">
              <w:rPr>
                <w:sz w:val="22"/>
              </w:rPr>
              <w:t>Les parties prenantes de ce groupe risquent de s’opposer à l’avancée du projet tant que leurs besoins spécifiques ne soient pas honorés. Il est recommandé de ne pas négliger la communication avec eux en leur fournissant les tenants et aboutissants et l’état d’avancement du projet</w:t>
            </w:r>
          </w:p>
        </w:tc>
      </w:tr>
      <w:tr w:rsidR="0052477A" w:rsidRPr="008C5E31" w14:paraId="7A367F87" w14:textId="77777777" w:rsidTr="00614A40">
        <w:tc>
          <w:tcPr>
            <w:tcW w:w="2558" w:type="dxa"/>
          </w:tcPr>
          <w:p w14:paraId="7FD752C4" w14:textId="77777777" w:rsidR="00DD0D64" w:rsidRPr="008C5E31" w:rsidRDefault="00DD0D64" w:rsidP="00614A40">
            <w:pPr>
              <w:spacing w:before="60" w:after="60"/>
              <w:jc w:val="left"/>
              <w:rPr>
                <w:sz w:val="22"/>
              </w:rPr>
            </w:pPr>
            <w:r w:rsidRPr="008C5E31">
              <w:rPr>
                <w:sz w:val="22"/>
              </w:rPr>
              <w:t>Influence faible, intérêt élevé</w:t>
            </w:r>
          </w:p>
        </w:tc>
        <w:tc>
          <w:tcPr>
            <w:tcW w:w="1961" w:type="dxa"/>
          </w:tcPr>
          <w:p w14:paraId="028F2ECE" w14:textId="77777777" w:rsidR="00DD0D64" w:rsidRPr="008C5E31" w:rsidRDefault="00DD0D64" w:rsidP="00614A40">
            <w:pPr>
              <w:spacing w:before="60" w:after="60"/>
              <w:jc w:val="left"/>
              <w:rPr>
                <w:sz w:val="22"/>
              </w:rPr>
            </w:pPr>
            <w:r w:rsidRPr="008C5E31">
              <w:rPr>
                <w:sz w:val="22"/>
              </w:rPr>
              <w:t>A tenir informées</w:t>
            </w:r>
          </w:p>
        </w:tc>
        <w:tc>
          <w:tcPr>
            <w:tcW w:w="4661" w:type="dxa"/>
          </w:tcPr>
          <w:p w14:paraId="4A034337" w14:textId="77777777" w:rsidR="00DD0D64" w:rsidRPr="008C5E31" w:rsidRDefault="00DD0D64" w:rsidP="00614A40">
            <w:pPr>
              <w:spacing w:before="60" w:after="60"/>
              <w:jc w:val="left"/>
              <w:rPr>
                <w:sz w:val="22"/>
              </w:rPr>
            </w:pPr>
            <w:r w:rsidRPr="008C5E31">
              <w:rPr>
                <w:sz w:val="22"/>
              </w:rPr>
              <w:t>Ces parties prenantes trouvent de l’intérêt à ce que le projet atteint ses objectifs et aboutit à des résultats positifs. Par conséquent, Il est recommandé de les tenir informées de l’état d’avancement du projet</w:t>
            </w:r>
          </w:p>
        </w:tc>
      </w:tr>
      <w:tr w:rsidR="00DD0D64" w:rsidRPr="008C5E31" w14:paraId="7B3B0FAD" w14:textId="77777777" w:rsidTr="00614A40">
        <w:tc>
          <w:tcPr>
            <w:tcW w:w="2558" w:type="dxa"/>
          </w:tcPr>
          <w:p w14:paraId="17C75A21" w14:textId="77777777" w:rsidR="00DD0D64" w:rsidRPr="008C5E31" w:rsidRDefault="00DD0D64" w:rsidP="00614A40">
            <w:pPr>
              <w:spacing w:before="60" w:after="60"/>
              <w:jc w:val="left"/>
              <w:rPr>
                <w:sz w:val="22"/>
              </w:rPr>
            </w:pPr>
            <w:r w:rsidRPr="008C5E31">
              <w:rPr>
                <w:sz w:val="22"/>
              </w:rPr>
              <w:t>Influence faible, intérêt faible</w:t>
            </w:r>
          </w:p>
        </w:tc>
        <w:tc>
          <w:tcPr>
            <w:tcW w:w="1961" w:type="dxa"/>
          </w:tcPr>
          <w:p w14:paraId="55D94FAC" w14:textId="77777777" w:rsidR="00DD0D64" w:rsidRPr="008C5E31" w:rsidRDefault="00DD0D64" w:rsidP="00614A40">
            <w:pPr>
              <w:spacing w:before="60" w:after="60"/>
              <w:jc w:val="left"/>
              <w:rPr>
                <w:sz w:val="22"/>
              </w:rPr>
            </w:pPr>
            <w:r w:rsidRPr="008C5E31">
              <w:rPr>
                <w:sz w:val="22"/>
              </w:rPr>
              <w:t>A surveiller</w:t>
            </w:r>
          </w:p>
        </w:tc>
        <w:tc>
          <w:tcPr>
            <w:tcW w:w="4661" w:type="dxa"/>
          </w:tcPr>
          <w:p w14:paraId="0CD24F5B" w14:textId="77777777" w:rsidR="00DD0D64" w:rsidRPr="008C5E31" w:rsidRDefault="00DD0D64" w:rsidP="00614A40">
            <w:pPr>
              <w:spacing w:before="60" w:after="60"/>
              <w:jc w:val="left"/>
              <w:rPr>
                <w:sz w:val="22"/>
              </w:rPr>
            </w:pPr>
            <w:r w:rsidRPr="008C5E31">
              <w:rPr>
                <w:sz w:val="22"/>
              </w:rPr>
              <w:t>Ces parties prenantes ne doivent pas être considérées comme figées dans ce groupe. Leur profil peut s’évoluer dans le temps en trouvant un intérêt au projet et en y exerçant du pouvoir. Il est recommandé de les surveiller si leur profil change avec le temps</w:t>
            </w:r>
          </w:p>
        </w:tc>
      </w:tr>
    </w:tbl>
    <w:p w14:paraId="49FE1979" w14:textId="38DAC0C6" w:rsidR="0058268E" w:rsidRPr="008C5E31" w:rsidRDefault="0058268E" w:rsidP="00DD0D64">
      <w:pPr>
        <w:spacing w:after="0" w:line="240" w:lineRule="auto"/>
        <w:jc w:val="left"/>
      </w:pPr>
    </w:p>
    <w:p w14:paraId="698232CD" w14:textId="77777777" w:rsidR="00DD0D64" w:rsidRPr="008C5E31" w:rsidRDefault="00DD0D64" w:rsidP="00523C06">
      <w:pPr>
        <w:pStyle w:val="Heading2"/>
      </w:pPr>
      <w:bookmarkStart w:id="37" w:name="_Toc104538504"/>
      <w:bookmarkStart w:id="38" w:name="_Toc227913029"/>
      <w:r w:rsidRPr="008C5E31">
        <w:t>Synthèse des moyens a mettre en œuvre pour mobiliser les parties prenantes</w:t>
      </w:r>
      <w:bookmarkEnd w:id="37"/>
      <w:bookmarkEnd w:id="38"/>
    </w:p>
    <w:p w14:paraId="39C3DAF5" w14:textId="0D1FCDAB" w:rsidR="002B1EC7" w:rsidRPr="008C5E31" w:rsidRDefault="00DD0D64" w:rsidP="00DD0D64">
      <w:pPr>
        <w:spacing w:after="0"/>
      </w:pPr>
      <w:r w:rsidRPr="008C5E31">
        <w:t>Le tableau ci-dessous résume les moyens pour mobiliser les parties prenantes</w:t>
      </w:r>
      <w:r w:rsidR="0058268E" w:rsidRPr="008C5E31">
        <w:t> </w:t>
      </w:r>
      <w:r w:rsidR="002B1EC7" w:rsidRPr="008C5E31">
        <w:t>:</w:t>
      </w:r>
    </w:p>
    <w:p w14:paraId="6DC886D9" w14:textId="4F9AB55E" w:rsidR="002B1EC7" w:rsidRPr="008C5E31" w:rsidRDefault="002B1EC7" w:rsidP="002B1EC7">
      <w:pPr>
        <w:pStyle w:val="Caption"/>
        <w:rPr>
          <w:color w:val="auto"/>
        </w:rPr>
      </w:pPr>
      <w:bookmarkStart w:id="39" w:name="_Toc68644631"/>
      <w:bookmarkStart w:id="40" w:name="_Toc101020224"/>
      <w:bookmarkStart w:id="41" w:name="_Toc227913106"/>
      <w:r w:rsidRPr="008C5E31">
        <w:rPr>
          <w:color w:val="auto"/>
        </w:rPr>
        <w:t xml:space="preserve">Tableau </w:t>
      </w:r>
      <w:r w:rsidRPr="008C5E31">
        <w:rPr>
          <w:color w:val="auto"/>
        </w:rPr>
        <w:fldChar w:fldCharType="begin"/>
      </w:r>
      <w:r w:rsidRPr="008C5E31">
        <w:rPr>
          <w:color w:val="auto"/>
        </w:rPr>
        <w:instrText xml:space="preserve"> SEQ Tableau \* ARABIC </w:instrText>
      </w:r>
      <w:r w:rsidRPr="008C5E31">
        <w:rPr>
          <w:color w:val="auto"/>
        </w:rPr>
        <w:fldChar w:fldCharType="separate"/>
      </w:r>
      <w:r w:rsidRPr="008C5E31">
        <w:rPr>
          <w:color w:val="auto"/>
        </w:rPr>
        <w:t>4</w:t>
      </w:r>
      <w:r w:rsidRPr="008C5E31">
        <w:rPr>
          <w:color w:val="auto"/>
        </w:rPr>
        <w:fldChar w:fldCharType="end"/>
      </w:r>
      <w:r w:rsidRPr="008C5E31">
        <w:rPr>
          <w:color w:val="auto"/>
        </w:rPr>
        <w:t>. Synthèse des besoins des parties prenantes</w:t>
      </w:r>
      <w:bookmarkEnd w:id="39"/>
      <w:bookmarkEnd w:id="40"/>
      <w:bookmarkEnd w:id="41"/>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6"/>
        <w:gridCol w:w="1452"/>
        <w:gridCol w:w="1985"/>
        <w:gridCol w:w="2659"/>
      </w:tblGrid>
      <w:tr w:rsidR="0052477A" w:rsidRPr="008C5E31" w14:paraId="4CD90C89" w14:textId="77777777" w:rsidTr="19D5E339">
        <w:trPr>
          <w:tblHeader/>
        </w:trPr>
        <w:tc>
          <w:tcPr>
            <w:tcW w:w="1560" w:type="dxa"/>
            <w:tcBorders>
              <w:top w:val="single" w:sz="4" w:space="0" w:color="auto"/>
            </w:tcBorders>
            <w:shd w:val="clear" w:color="auto" w:fill="EAF1DD" w:themeFill="accent3" w:themeFillTint="33"/>
            <w:vAlign w:val="center"/>
            <w:hideMark/>
          </w:tcPr>
          <w:p w14:paraId="7399F701" w14:textId="77777777" w:rsidR="00DD0D64" w:rsidRPr="008C5E31" w:rsidRDefault="00DD0D64" w:rsidP="00CE2D85">
            <w:pPr>
              <w:spacing w:after="0"/>
              <w:jc w:val="center"/>
              <w:rPr>
                <w:b/>
                <w:bCs/>
                <w:sz w:val="22"/>
                <w:szCs w:val="24"/>
              </w:rPr>
            </w:pPr>
            <w:r w:rsidRPr="008C5E31">
              <w:rPr>
                <w:b/>
                <w:bCs/>
                <w:sz w:val="22"/>
                <w:szCs w:val="24"/>
              </w:rPr>
              <w:t>Groupe des parties prenantes</w:t>
            </w:r>
          </w:p>
        </w:tc>
        <w:tc>
          <w:tcPr>
            <w:tcW w:w="2126" w:type="dxa"/>
            <w:tcBorders>
              <w:top w:val="single" w:sz="4" w:space="0" w:color="auto"/>
            </w:tcBorders>
            <w:shd w:val="clear" w:color="auto" w:fill="EAF1DD" w:themeFill="accent3" w:themeFillTint="33"/>
            <w:vAlign w:val="center"/>
            <w:hideMark/>
          </w:tcPr>
          <w:p w14:paraId="74A5D3A0" w14:textId="77777777" w:rsidR="00DD0D64" w:rsidRPr="008C5E31" w:rsidRDefault="00DD0D64" w:rsidP="00CE2D85">
            <w:pPr>
              <w:spacing w:after="0"/>
              <w:jc w:val="center"/>
              <w:rPr>
                <w:b/>
                <w:bCs/>
                <w:sz w:val="22"/>
                <w:szCs w:val="24"/>
              </w:rPr>
            </w:pPr>
            <w:r w:rsidRPr="008C5E31">
              <w:rPr>
                <w:b/>
                <w:bCs/>
                <w:sz w:val="22"/>
                <w:szCs w:val="24"/>
              </w:rPr>
              <w:t>Principales caractéristiques</w:t>
            </w:r>
          </w:p>
        </w:tc>
        <w:tc>
          <w:tcPr>
            <w:tcW w:w="1452" w:type="dxa"/>
            <w:tcBorders>
              <w:top w:val="single" w:sz="4" w:space="0" w:color="auto"/>
            </w:tcBorders>
            <w:shd w:val="clear" w:color="auto" w:fill="EAF1DD" w:themeFill="accent3" w:themeFillTint="33"/>
            <w:vAlign w:val="center"/>
            <w:hideMark/>
          </w:tcPr>
          <w:p w14:paraId="18B4A17B" w14:textId="77777777" w:rsidR="00DD0D64" w:rsidRPr="008C5E31" w:rsidRDefault="00DD0D64" w:rsidP="00CE2D85">
            <w:pPr>
              <w:spacing w:after="0"/>
              <w:jc w:val="center"/>
              <w:rPr>
                <w:b/>
                <w:bCs/>
                <w:sz w:val="22"/>
                <w:szCs w:val="24"/>
              </w:rPr>
            </w:pPr>
            <w:r w:rsidRPr="008C5E31">
              <w:rPr>
                <w:b/>
                <w:bCs/>
                <w:sz w:val="22"/>
                <w:szCs w:val="24"/>
              </w:rPr>
              <w:t>Besoins linguistiques</w:t>
            </w:r>
          </w:p>
        </w:tc>
        <w:tc>
          <w:tcPr>
            <w:tcW w:w="1985" w:type="dxa"/>
            <w:tcBorders>
              <w:top w:val="single" w:sz="4" w:space="0" w:color="auto"/>
            </w:tcBorders>
            <w:shd w:val="clear" w:color="auto" w:fill="EAF1DD" w:themeFill="accent3" w:themeFillTint="33"/>
            <w:vAlign w:val="center"/>
          </w:tcPr>
          <w:p w14:paraId="64A3A500" w14:textId="4E1663F4" w:rsidR="00DD0D64" w:rsidRPr="008C5E31" w:rsidRDefault="00DD0D64" w:rsidP="00CE2D85">
            <w:pPr>
              <w:spacing w:after="0"/>
              <w:jc w:val="center"/>
              <w:rPr>
                <w:b/>
                <w:bCs/>
                <w:sz w:val="22"/>
                <w:szCs w:val="24"/>
              </w:rPr>
            </w:pPr>
            <w:r w:rsidRPr="008C5E31">
              <w:rPr>
                <w:b/>
                <w:bCs/>
                <w:sz w:val="22"/>
                <w:szCs w:val="24"/>
              </w:rPr>
              <w:t xml:space="preserve">Moyens de notification privilégiés </w:t>
            </w:r>
            <w:r w:rsidR="00CE2D85" w:rsidRPr="008C5E31">
              <w:rPr>
                <w:b/>
                <w:bCs/>
                <w:sz w:val="22"/>
                <w:szCs w:val="24"/>
              </w:rPr>
              <w:br/>
            </w:r>
            <w:r w:rsidRPr="008C5E31">
              <w:rPr>
                <w:b/>
                <w:bCs/>
                <w:i/>
                <w:iCs/>
                <w:sz w:val="22"/>
                <w:szCs w:val="24"/>
              </w:rPr>
              <w:t>(e-mail, téléphone, radio, lettre)</w:t>
            </w:r>
          </w:p>
        </w:tc>
        <w:tc>
          <w:tcPr>
            <w:tcW w:w="2659" w:type="dxa"/>
            <w:tcBorders>
              <w:top w:val="single" w:sz="4" w:space="0" w:color="auto"/>
            </w:tcBorders>
            <w:shd w:val="clear" w:color="auto" w:fill="EAF1DD" w:themeFill="accent3" w:themeFillTint="33"/>
            <w:vAlign w:val="center"/>
            <w:hideMark/>
          </w:tcPr>
          <w:p w14:paraId="74FDEF7A" w14:textId="77777777" w:rsidR="00DD0D64" w:rsidRPr="008C5E31" w:rsidRDefault="00DD0D64" w:rsidP="00CE2D85">
            <w:pPr>
              <w:spacing w:after="0"/>
              <w:jc w:val="center"/>
              <w:rPr>
                <w:b/>
                <w:bCs/>
                <w:sz w:val="22"/>
                <w:szCs w:val="24"/>
              </w:rPr>
            </w:pPr>
            <w:r w:rsidRPr="008C5E31">
              <w:rPr>
                <w:b/>
                <w:bCs/>
                <w:sz w:val="22"/>
                <w:szCs w:val="24"/>
              </w:rPr>
              <w:t xml:space="preserve">Besoins spécifiques </w:t>
            </w:r>
            <w:r w:rsidRPr="008C5E31">
              <w:rPr>
                <w:b/>
                <w:bCs/>
                <w:i/>
                <w:iCs/>
                <w:sz w:val="22"/>
                <w:szCs w:val="24"/>
              </w:rPr>
              <w:t>(accessibilité, gros caractères, garde d'enfants, réunions de jour)</w:t>
            </w:r>
          </w:p>
        </w:tc>
      </w:tr>
      <w:tr w:rsidR="0052477A" w:rsidRPr="008C5E31" w14:paraId="1283DE32" w14:textId="77777777" w:rsidTr="19D5E339">
        <w:tc>
          <w:tcPr>
            <w:tcW w:w="1560" w:type="dxa"/>
          </w:tcPr>
          <w:p w14:paraId="3DC2CF4B" w14:textId="77777777" w:rsidR="00DD0D64" w:rsidRPr="008C5E31" w:rsidRDefault="00DD0D64" w:rsidP="00614A40">
            <w:pPr>
              <w:spacing w:before="60" w:after="60"/>
              <w:jc w:val="left"/>
              <w:rPr>
                <w:bCs/>
                <w:sz w:val="22"/>
                <w:szCs w:val="24"/>
              </w:rPr>
            </w:pPr>
            <w:r w:rsidRPr="008C5E31">
              <w:rPr>
                <w:bCs/>
                <w:sz w:val="22"/>
                <w:szCs w:val="24"/>
              </w:rPr>
              <w:t>Ministères</w:t>
            </w:r>
          </w:p>
        </w:tc>
        <w:tc>
          <w:tcPr>
            <w:tcW w:w="2126" w:type="dxa"/>
          </w:tcPr>
          <w:p w14:paraId="05B732AE" w14:textId="1821D059" w:rsidR="007E7083" w:rsidRPr="008C5E31" w:rsidRDefault="00DD0D64" w:rsidP="007E7083">
            <w:pPr>
              <w:pStyle w:val="Default"/>
              <w:autoSpaceDE/>
              <w:autoSpaceDN/>
              <w:adjustRightInd/>
              <w:spacing w:before="60" w:after="60" w:line="276" w:lineRule="auto"/>
              <w:rPr>
                <w:rFonts w:ascii="Times New Roman" w:hAnsi="Times New Roman" w:cs="Times New Roman"/>
                <w:color w:val="auto"/>
                <w:sz w:val="22"/>
              </w:rPr>
            </w:pPr>
            <w:r w:rsidRPr="008C5E31">
              <w:rPr>
                <w:rFonts w:ascii="Times New Roman" w:hAnsi="Times New Roman" w:cs="Times New Roman"/>
                <w:color w:val="auto"/>
                <w:sz w:val="22"/>
              </w:rPr>
              <w:t>Comité technique</w:t>
            </w:r>
          </w:p>
          <w:p w14:paraId="644294C9" w14:textId="00784CDD" w:rsidR="0058268E" w:rsidRPr="008C5E31" w:rsidRDefault="0058268E" w:rsidP="007E7083">
            <w:pPr>
              <w:pStyle w:val="Default"/>
              <w:autoSpaceDE/>
              <w:autoSpaceDN/>
              <w:adjustRightInd/>
              <w:spacing w:before="60" w:after="60" w:line="276" w:lineRule="auto"/>
              <w:rPr>
                <w:rFonts w:ascii="Times New Roman" w:hAnsi="Times New Roman" w:cs="Times New Roman"/>
                <w:color w:val="auto"/>
                <w:sz w:val="22"/>
              </w:rPr>
            </w:pPr>
            <w:r w:rsidRPr="008C5E31">
              <w:rPr>
                <w:rFonts w:ascii="Times New Roman" w:hAnsi="Times New Roman" w:cs="Times New Roman"/>
                <w:color w:val="auto"/>
                <w:sz w:val="22"/>
              </w:rPr>
              <w:t>Unité de Coordination du Projet (UCP)</w:t>
            </w:r>
          </w:p>
          <w:p w14:paraId="22297542" w14:textId="796D3506" w:rsidR="0058268E" w:rsidRPr="008C5E31" w:rsidRDefault="0058268E" w:rsidP="007E7083">
            <w:pPr>
              <w:pStyle w:val="Default"/>
              <w:autoSpaceDE/>
              <w:autoSpaceDN/>
              <w:adjustRightInd/>
              <w:spacing w:before="60" w:after="60" w:line="276" w:lineRule="auto"/>
              <w:rPr>
                <w:rFonts w:ascii="Times New Roman" w:hAnsi="Times New Roman" w:cs="Times New Roman"/>
                <w:color w:val="auto"/>
                <w:sz w:val="22"/>
              </w:rPr>
            </w:pPr>
            <w:r w:rsidRPr="008C5E31">
              <w:rPr>
                <w:rFonts w:ascii="Times New Roman" w:hAnsi="Times New Roman" w:cs="Times New Roman"/>
                <w:color w:val="auto"/>
                <w:sz w:val="22"/>
              </w:rPr>
              <w:t>Agences Régionales du Projet</w:t>
            </w:r>
          </w:p>
          <w:p w14:paraId="24644A03" w14:textId="73741CBE" w:rsidR="00833E12" w:rsidRPr="008C5E31" w:rsidRDefault="00833E12" w:rsidP="007E7083">
            <w:pPr>
              <w:pStyle w:val="Default"/>
              <w:autoSpaceDE/>
              <w:autoSpaceDN/>
              <w:adjustRightInd/>
              <w:spacing w:before="60" w:after="60" w:line="276" w:lineRule="auto"/>
              <w:rPr>
                <w:rFonts w:ascii="Times New Roman" w:hAnsi="Times New Roman" w:cs="Times New Roman"/>
                <w:color w:val="auto"/>
                <w:sz w:val="22"/>
              </w:rPr>
            </w:pPr>
            <w:r w:rsidRPr="008C5E31">
              <w:rPr>
                <w:rFonts w:ascii="Times New Roman" w:hAnsi="Times New Roman" w:cs="Times New Roman"/>
                <w:color w:val="auto"/>
                <w:sz w:val="22"/>
              </w:rPr>
              <w:t>A</w:t>
            </w:r>
            <w:r w:rsidR="0058268E" w:rsidRPr="008C5E31">
              <w:rPr>
                <w:rFonts w:ascii="Times New Roman" w:hAnsi="Times New Roman" w:cs="Times New Roman"/>
                <w:color w:val="auto"/>
                <w:sz w:val="22"/>
              </w:rPr>
              <w:t>PMF</w:t>
            </w:r>
          </w:p>
        </w:tc>
        <w:tc>
          <w:tcPr>
            <w:tcW w:w="1452" w:type="dxa"/>
          </w:tcPr>
          <w:p w14:paraId="3678263D" w14:textId="77777777" w:rsidR="00DD0D64" w:rsidRPr="008C5E31" w:rsidRDefault="00DD0D64" w:rsidP="00614A40">
            <w:pPr>
              <w:spacing w:before="60" w:after="60"/>
              <w:jc w:val="left"/>
              <w:rPr>
                <w:b/>
                <w:sz w:val="22"/>
                <w:szCs w:val="24"/>
              </w:rPr>
            </w:pPr>
            <w:r w:rsidRPr="008C5E31">
              <w:rPr>
                <w:sz w:val="22"/>
                <w:szCs w:val="24"/>
              </w:rPr>
              <w:t>Français ou Malagasy</w:t>
            </w:r>
          </w:p>
        </w:tc>
        <w:tc>
          <w:tcPr>
            <w:tcW w:w="1985" w:type="dxa"/>
          </w:tcPr>
          <w:p w14:paraId="3A5FC123" w14:textId="77777777" w:rsidR="00DD0D64" w:rsidRPr="008C5E31" w:rsidRDefault="00DD0D64" w:rsidP="00614A40">
            <w:pPr>
              <w:spacing w:before="60" w:after="60"/>
              <w:jc w:val="left"/>
              <w:rPr>
                <w:bCs/>
                <w:sz w:val="22"/>
                <w:szCs w:val="24"/>
              </w:rPr>
            </w:pPr>
            <w:r w:rsidRPr="008C5E31">
              <w:rPr>
                <w:bCs/>
                <w:sz w:val="22"/>
                <w:szCs w:val="24"/>
              </w:rPr>
              <w:t>Email, Téléphone, WhatsApp</w:t>
            </w:r>
          </w:p>
        </w:tc>
        <w:tc>
          <w:tcPr>
            <w:tcW w:w="2659" w:type="dxa"/>
          </w:tcPr>
          <w:p w14:paraId="0681206E" w14:textId="7497DA8E" w:rsidR="00DD0D64" w:rsidRPr="008C5E31" w:rsidRDefault="00DD0D64" w:rsidP="00711304">
            <w:pPr>
              <w:pStyle w:val="ListParagraph"/>
              <w:numPr>
                <w:ilvl w:val="0"/>
                <w:numId w:val="97"/>
              </w:numPr>
              <w:autoSpaceDE w:val="0"/>
              <w:autoSpaceDN w:val="0"/>
              <w:adjustRightInd w:val="0"/>
              <w:spacing w:before="80" w:after="40" w:line="259" w:lineRule="auto"/>
              <w:ind w:left="142" w:hanging="142"/>
              <w:contextualSpacing w:val="0"/>
              <w:jc w:val="left"/>
              <w:rPr>
                <w:sz w:val="22"/>
              </w:rPr>
            </w:pPr>
            <w:bookmarkStart w:id="42" w:name="_Hlk63172950"/>
            <w:r w:rsidRPr="008C5E31">
              <w:rPr>
                <w:sz w:val="22"/>
              </w:rPr>
              <w:t xml:space="preserve">Réunions de jour et pendant </w:t>
            </w:r>
            <w:r w:rsidRPr="008C5E31">
              <w:rPr>
                <w:sz w:val="22"/>
                <w:lang w:val="fr-FR"/>
              </w:rPr>
              <w:t>d</w:t>
            </w:r>
            <w:r w:rsidRPr="008C5E31">
              <w:rPr>
                <w:sz w:val="22"/>
              </w:rPr>
              <w:t xml:space="preserve">es jours </w:t>
            </w:r>
            <w:bookmarkEnd w:id="42"/>
            <w:r w:rsidRPr="008C5E31">
              <w:rPr>
                <w:sz w:val="22"/>
              </w:rPr>
              <w:t>ouvrables</w:t>
            </w:r>
          </w:p>
          <w:p w14:paraId="22C5BEBB" w14:textId="29BDE21A" w:rsidR="00DD0D64" w:rsidRPr="008C5E31" w:rsidRDefault="00DD0D64" w:rsidP="19D5E339">
            <w:pPr>
              <w:pStyle w:val="ListParagraph"/>
              <w:numPr>
                <w:ilvl w:val="0"/>
                <w:numId w:val="97"/>
              </w:numPr>
              <w:autoSpaceDE w:val="0"/>
              <w:autoSpaceDN w:val="0"/>
              <w:adjustRightInd w:val="0"/>
              <w:spacing w:before="80" w:after="40" w:line="259" w:lineRule="auto"/>
              <w:ind w:left="142" w:hanging="142"/>
              <w:contextualSpacing w:val="0"/>
              <w:jc w:val="left"/>
              <w:rPr>
                <w:sz w:val="22"/>
                <w:szCs w:val="22"/>
                <w:lang w:val="fr-FR"/>
              </w:rPr>
            </w:pPr>
            <w:r w:rsidRPr="008C5E31">
              <w:rPr>
                <w:sz w:val="22"/>
                <w:szCs w:val="22"/>
                <w:lang w:val="fr-FR"/>
              </w:rPr>
              <w:t>Être informé bien avant la tenue de la réunion au minimum une semaine avant</w:t>
            </w:r>
          </w:p>
          <w:p w14:paraId="1732CA34" w14:textId="77777777" w:rsidR="00DD0D64" w:rsidRPr="008C5E31" w:rsidRDefault="00DD0D64" w:rsidP="19D5E339">
            <w:pPr>
              <w:pStyle w:val="ListParagraph"/>
              <w:numPr>
                <w:ilvl w:val="0"/>
                <w:numId w:val="97"/>
              </w:numPr>
              <w:autoSpaceDE w:val="0"/>
              <w:autoSpaceDN w:val="0"/>
              <w:adjustRightInd w:val="0"/>
              <w:spacing w:before="80" w:after="40" w:line="259" w:lineRule="auto"/>
              <w:ind w:left="142" w:hanging="142"/>
              <w:contextualSpacing w:val="0"/>
              <w:jc w:val="left"/>
              <w:rPr>
                <w:sz w:val="22"/>
                <w:szCs w:val="22"/>
                <w:lang w:val="en-US"/>
              </w:rPr>
            </w:pPr>
            <w:r w:rsidRPr="008C5E31">
              <w:rPr>
                <w:sz w:val="22"/>
                <w:szCs w:val="22"/>
                <w:lang w:val="en-US"/>
              </w:rPr>
              <w:t>Réunions en ligne</w:t>
            </w:r>
          </w:p>
        </w:tc>
      </w:tr>
      <w:tr w:rsidR="0052477A" w:rsidRPr="008C5E31" w14:paraId="16C4CBB2" w14:textId="77777777" w:rsidTr="19D5E339">
        <w:tc>
          <w:tcPr>
            <w:tcW w:w="1560" w:type="dxa"/>
          </w:tcPr>
          <w:p w14:paraId="67EFEB92" w14:textId="61906AED" w:rsidR="00DD0D64" w:rsidRPr="008C5E31" w:rsidRDefault="00DD0D64" w:rsidP="00614A40">
            <w:pPr>
              <w:spacing w:before="60" w:after="60"/>
              <w:jc w:val="left"/>
              <w:rPr>
                <w:bCs/>
                <w:sz w:val="22"/>
                <w:szCs w:val="24"/>
              </w:rPr>
            </w:pPr>
            <w:r w:rsidRPr="008C5E31">
              <w:rPr>
                <w:bCs/>
                <w:sz w:val="22"/>
                <w:szCs w:val="24"/>
              </w:rPr>
              <w:lastRenderedPageBreak/>
              <w:t>Agences de mise en œuvre</w:t>
            </w:r>
          </w:p>
        </w:tc>
        <w:tc>
          <w:tcPr>
            <w:tcW w:w="2126" w:type="dxa"/>
          </w:tcPr>
          <w:p w14:paraId="599D1468" w14:textId="77777777" w:rsidR="002838A3" w:rsidRPr="008C5E31" w:rsidRDefault="00DD0D64" w:rsidP="00614A40">
            <w:pPr>
              <w:spacing w:before="60" w:after="60"/>
              <w:jc w:val="left"/>
              <w:rPr>
                <w:sz w:val="22"/>
                <w:szCs w:val="24"/>
              </w:rPr>
            </w:pPr>
            <w:r w:rsidRPr="008C5E31">
              <w:rPr>
                <w:sz w:val="22"/>
                <w:szCs w:val="24"/>
              </w:rPr>
              <w:t>U</w:t>
            </w:r>
            <w:r w:rsidR="007E7083" w:rsidRPr="008C5E31">
              <w:rPr>
                <w:sz w:val="22"/>
                <w:szCs w:val="24"/>
              </w:rPr>
              <w:t>C</w:t>
            </w:r>
            <w:r w:rsidR="00CE2D85" w:rsidRPr="008C5E31">
              <w:rPr>
                <w:sz w:val="22"/>
                <w:szCs w:val="24"/>
              </w:rPr>
              <w:t>P</w:t>
            </w:r>
          </w:p>
          <w:p w14:paraId="17CBE7D1" w14:textId="193C3376" w:rsidR="0058268E" w:rsidRPr="008C5E31" w:rsidRDefault="0058268E" w:rsidP="00614A40">
            <w:pPr>
              <w:spacing w:before="60" w:after="60"/>
              <w:jc w:val="left"/>
              <w:rPr>
                <w:sz w:val="22"/>
                <w:szCs w:val="24"/>
              </w:rPr>
            </w:pPr>
            <w:r w:rsidRPr="008C5E31">
              <w:rPr>
                <w:sz w:val="22"/>
                <w:szCs w:val="24"/>
              </w:rPr>
              <w:t>APMF</w:t>
            </w:r>
          </w:p>
        </w:tc>
        <w:tc>
          <w:tcPr>
            <w:tcW w:w="1452" w:type="dxa"/>
          </w:tcPr>
          <w:p w14:paraId="0488FF9E" w14:textId="77777777" w:rsidR="00DD0D64" w:rsidRPr="008C5E31" w:rsidRDefault="00DD0D64" w:rsidP="00614A40">
            <w:pPr>
              <w:spacing w:before="60" w:after="60"/>
              <w:jc w:val="left"/>
              <w:rPr>
                <w:sz w:val="22"/>
                <w:szCs w:val="24"/>
              </w:rPr>
            </w:pPr>
            <w:r w:rsidRPr="008C5E31">
              <w:rPr>
                <w:sz w:val="22"/>
                <w:szCs w:val="24"/>
              </w:rPr>
              <w:t>Français ou Malagasy</w:t>
            </w:r>
          </w:p>
        </w:tc>
        <w:tc>
          <w:tcPr>
            <w:tcW w:w="1985" w:type="dxa"/>
          </w:tcPr>
          <w:p w14:paraId="16C2F6D7" w14:textId="77777777" w:rsidR="00DD0D64" w:rsidRPr="008C5E31" w:rsidRDefault="00DD0D64" w:rsidP="00614A40">
            <w:pPr>
              <w:spacing w:before="60" w:after="60"/>
              <w:jc w:val="left"/>
              <w:rPr>
                <w:bCs/>
                <w:sz w:val="22"/>
                <w:szCs w:val="24"/>
              </w:rPr>
            </w:pPr>
            <w:r w:rsidRPr="008C5E31">
              <w:rPr>
                <w:bCs/>
                <w:sz w:val="22"/>
                <w:szCs w:val="24"/>
              </w:rPr>
              <w:t>E-mail, Téléphone, WhatsApp</w:t>
            </w:r>
          </w:p>
        </w:tc>
        <w:tc>
          <w:tcPr>
            <w:tcW w:w="2659" w:type="dxa"/>
          </w:tcPr>
          <w:p w14:paraId="5084508D" w14:textId="77777777" w:rsidR="00DD0D64" w:rsidRPr="008C5E31" w:rsidRDefault="00DD0D64" w:rsidP="00711304">
            <w:pPr>
              <w:pStyle w:val="ListParagraph"/>
              <w:numPr>
                <w:ilvl w:val="0"/>
                <w:numId w:val="97"/>
              </w:numPr>
              <w:autoSpaceDE w:val="0"/>
              <w:autoSpaceDN w:val="0"/>
              <w:adjustRightInd w:val="0"/>
              <w:spacing w:before="80" w:after="40" w:line="259" w:lineRule="auto"/>
              <w:ind w:left="142" w:hanging="142"/>
              <w:contextualSpacing w:val="0"/>
              <w:jc w:val="left"/>
              <w:rPr>
                <w:sz w:val="22"/>
              </w:rPr>
            </w:pPr>
            <w:r w:rsidRPr="008C5E31">
              <w:rPr>
                <w:sz w:val="22"/>
              </w:rPr>
              <w:t xml:space="preserve">Réunions de jour et pendant </w:t>
            </w:r>
            <w:r w:rsidRPr="008C5E31">
              <w:rPr>
                <w:sz w:val="22"/>
                <w:lang w:val="fr-FR"/>
              </w:rPr>
              <w:t>d</w:t>
            </w:r>
            <w:r w:rsidRPr="008C5E31">
              <w:rPr>
                <w:sz w:val="22"/>
              </w:rPr>
              <w:t>es jours ouvrables ;</w:t>
            </w:r>
          </w:p>
          <w:p w14:paraId="7F12FEC5" w14:textId="77777777" w:rsidR="00DD0D64" w:rsidRPr="008C5E31" w:rsidRDefault="00DD0D64" w:rsidP="4AD54079">
            <w:pPr>
              <w:pStyle w:val="ListParagraph"/>
              <w:numPr>
                <w:ilvl w:val="0"/>
                <w:numId w:val="97"/>
              </w:numPr>
              <w:autoSpaceDE w:val="0"/>
              <w:autoSpaceDN w:val="0"/>
              <w:adjustRightInd w:val="0"/>
              <w:spacing w:before="80" w:after="40" w:line="259" w:lineRule="auto"/>
              <w:ind w:left="142" w:hanging="142"/>
              <w:contextualSpacing w:val="0"/>
              <w:jc w:val="left"/>
              <w:rPr>
                <w:sz w:val="22"/>
                <w:szCs w:val="22"/>
                <w:lang w:val="fr-FR"/>
              </w:rPr>
            </w:pPr>
            <w:r w:rsidRPr="008C5E31">
              <w:rPr>
                <w:sz w:val="22"/>
                <w:szCs w:val="22"/>
                <w:lang w:val="fr-FR"/>
              </w:rPr>
              <w:t>Être informé bien avant la tenue de la réunion au minimum une semaine avant</w:t>
            </w:r>
          </w:p>
        </w:tc>
      </w:tr>
      <w:tr w:rsidR="0052477A" w:rsidRPr="008C5E31" w14:paraId="029D6EBE" w14:textId="77777777" w:rsidTr="19D5E339">
        <w:tc>
          <w:tcPr>
            <w:tcW w:w="1560" w:type="dxa"/>
          </w:tcPr>
          <w:p w14:paraId="16C73685" w14:textId="46DE0664" w:rsidR="00DD0D64" w:rsidRPr="008C5E31" w:rsidRDefault="00DD0D64" w:rsidP="00614A40">
            <w:pPr>
              <w:spacing w:before="60" w:after="60"/>
              <w:jc w:val="left"/>
              <w:rPr>
                <w:bCs/>
                <w:sz w:val="22"/>
                <w:szCs w:val="24"/>
              </w:rPr>
            </w:pPr>
            <w:r w:rsidRPr="008C5E31">
              <w:rPr>
                <w:bCs/>
                <w:sz w:val="22"/>
                <w:szCs w:val="24"/>
              </w:rPr>
              <w:t>Ministères en charge de l</w:t>
            </w:r>
            <w:r w:rsidR="007F7A5C" w:rsidRPr="008C5E31">
              <w:rPr>
                <w:bCs/>
                <w:sz w:val="22"/>
                <w:szCs w:val="24"/>
              </w:rPr>
              <w:t>’E</w:t>
            </w:r>
            <w:r w:rsidRPr="008C5E31">
              <w:rPr>
                <w:bCs/>
                <w:sz w:val="22"/>
                <w:szCs w:val="24"/>
              </w:rPr>
              <w:t>nvironnement</w:t>
            </w:r>
          </w:p>
        </w:tc>
        <w:tc>
          <w:tcPr>
            <w:tcW w:w="2126" w:type="dxa"/>
          </w:tcPr>
          <w:p w14:paraId="73835166" w14:textId="59FCAF9B" w:rsidR="00DD0D64" w:rsidRPr="008C5E31" w:rsidRDefault="00833E12" w:rsidP="00614A40">
            <w:pPr>
              <w:spacing w:before="60" w:after="60"/>
              <w:jc w:val="left"/>
              <w:rPr>
                <w:sz w:val="22"/>
                <w:szCs w:val="24"/>
              </w:rPr>
            </w:pPr>
            <w:r w:rsidRPr="008C5E31">
              <w:rPr>
                <w:sz w:val="22"/>
                <w:szCs w:val="24"/>
              </w:rPr>
              <w:t>Comité technique</w:t>
            </w:r>
          </w:p>
        </w:tc>
        <w:tc>
          <w:tcPr>
            <w:tcW w:w="1452" w:type="dxa"/>
          </w:tcPr>
          <w:p w14:paraId="3812B6A4" w14:textId="75047321" w:rsidR="00DD0D64" w:rsidRPr="008C5E31" w:rsidRDefault="00DD0D64" w:rsidP="007F7A5C">
            <w:pPr>
              <w:spacing w:before="60" w:after="60"/>
              <w:jc w:val="left"/>
              <w:rPr>
                <w:sz w:val="22"/>
                <w:szCs w:val="24"/>
              </w:rPr>
            </w:pPr>
            <w:r w:rsidRPr="008C5E31">
              <w:rPr>
                <w:sz w:val="22"/>
                <w:szCs w:val="24"/>
              </w:rPr>
              <w:t>Malagasy ou Français</w:t>
            </w:r>
          </w:p>
        </w:tc>
        <w:tc>
          <w:tcPr>
            <w:tcW w:w="1985" w:type="dxa"/>
          </w:tcPr>
          <w:p w14:paraId="40F59216" w14:textId="77777777" w:rsidR="00DD0D64" w:rsidRPr="008C5E31" w:rsidRDefault="00DD0D64" w:rsidP="00614A40">
            <w:pPr>
              <w:spacing w:before="60" w:after="60"/>
              <w:jc w:val="left"/>
              <w:rPr>
                <w:bCs/>
                <w:sz w:val="22"/>
                <w:szCs w:val="24"/>
              </w:rPr>
            </w:pPr>
            <w:r w:rsidRPr="008C5E31">
              <w:rPr>
                <w:bCs/>
                <w:sz w:val="22"/>
                <w:szCs w:val="24"/>
              </w:rPr>
              <w:t>Par courriel ou par courrier (lettre)</w:t>
            </w:r>
          </w:p>
        </w:tc>
        <w:tc>
          <w:tcPr>
            <w:tcW w:w="2659" w:type="dxa"/>
          </w:tcPr>
          <w:p w14:paraId="27F22E09" w14:textId="77777777" w:rsidR="00DD0D64" w:rsidRPr="008C5E31" w:rsidRDefault="00DD0D64" w:rsidP="4AD54079">
            <w:pPr>
              <w:pStyle w:val="ListParagraph"/>
              <w:numPr>
                <w:ilvl w:val="0"/>
                <w:numId w:val="97"/>
              </w:numPr>
              <w:autoSpaceDE w:val="0"/>
              <w:autoSpaceDN w:val="0"/>
              <w:adjustRightInd w:val="0"/>
              <w:spacing w:before="80" w:after="40" w:line="259" w:lineRule="auto"/>
              <w:ind w:left="142" w:hanging="142"/>
              <w:contextualSpacing w:val="0"/>
              <w:jc w:val="left"/>
              <w:rPr>
                <w:sz w:val="22"/>
                <w:szCs w:val="22"/>
                <w:lang w:val="fr-FR"/>
              </w:rPr>
            </w:pPr>
            <w:r w:rsidRPr="008C5E31">
              <w:rPr>
                <w:sz w:val="22"/>
                <w:szCs w:val="22"/>
                <w:lang w:val="fr-FR"/>
              </w:rPr>
              <w:t>Fiche de synthèse des documents en version papier et électronique</w:t>
            </w:r>
          </w:p>
          <w:p w14:paraId="10DCD328" w14:textId="77777777" w:rsidR="00DD0D64" w:rsidRPr="008C5E31" w:rsidRDefault="00DD0D64" w:rsidP="4AD54079">
            <w:pPr>
              <w:pStyle w:val="ListParagraph"/>
              <w:numPr>
                <w:ilvl w:val="0"/>
                <w:numId w:val="97"/>
              </w:numPr>
              <w:autoSpaceDE w:val="0"/>
              <w:autoSpaceDN w:val="0"/>
              <w:adjustRightInd w:val="0"/>
              <w:spacing w:before="80" w:after="40" w:line="259" w:lineRule="auto"/>
              <w:ind w:left="142" w:hanging="142"/>
              <w:contextualSpacing w:val="0"/>
              <w:jc w:val="left"/>
              <w:rPr>
                <w:sz w:val="22"/>
                <w:szCs w:val="22"/>
                <w:lang w:val="fr-FR"/>
              </w:rPr>
            </w:pPr>
            <w:r w:rsidRPr="008C5E31">
              <w:rPr>
                <w:sz w:val="22"/>
                <w:szCs w:val="22"/>
                <w:lang w:val="fr-FR"/>
              </w:rPr>
              <w:t>Envoyer l’info avec les documents au moins 1 semaine avant la consultation</w:t>
            </w:r>
          </w:p>
        </w:tc>
      </w:tr>
      <w:tr w:rsidR="0052477A" w:rsidRPr="008C5E31" w14:paraId="73B30B0C" w14:textId="77777777" w:rsidTr="19D5E339">
        <w:trPr>
          <w:trHeight w:val="1634"/>
        </w:trPr>
        <w:tc>
          <w:tcPr>
            <w:tcW w:w="1560" w:type="dxa"/>
          </w:tcPr>
          <w:p w14:paraId="6CAE0DE4" w14:textId="77777777" w:rsidR="00DD0D64" w:rsidRPr="008C5E31" w:rsidRDefault="00DD0D64" w:rsidP="00614A40">
            <w:pPr>
              <w:spacing w:before="60" w:after="60"/>
              <w:jc w:val="left"/>
              <w:rPr>
                <w:bCs/>
                <w:sz w:val="22"/>
                <w:szCs w:val="24"/>
              </w:rPr>
            </w:pPr>
            <w:r w:rsidRPr="008C5E31">
              <w:rPr>
                <w:bCs/>
                <w:sz w:val="22"/>
                <w:szCs w:val="24"/>
              </w:rPr>
              <w:t>ONE</w:t>
            </w:r>
          </w:p>
        </w:tc>
        <w:tc>
          <w:tcPr>
            <w:tcW w:w="2126" w:type="dxa"/>
          </w:tcPr>
          <w:p w14:paraId="6C57DDBD" w14:textId="77777777" w:rsidR="00DD0D64" w:rsidRPr="008C5E31" w:rsidRDefault="00DD0D64" w:rsidP="00614A40">
            <w:pPr>
              <w:spacing w:before="60" w:after="60"/>
              <w:jc w:val="left"/>
              <w:rPr>
                <w:sz w:val="22"/>
                <w:szCs w:val="24"/>
              </w:rPr>
            </w:pPr>
          </w:p>
        </w:tc>
        <w:tc>
          <w:tcPr>
            <w:tcW w:w="1452" w:type="dxa"/>
          </w:tcPr>
          <w:p w14:paraId="01E27A73" w14:textId="77777777" w:rsidR="00DD0D64" w:rsidRPr="008C5E31" w:rsidRDefault="00DD0D64" w:rsidP="00614A40">
            <w:pPr>
              <w:spacing w:before="60" w:after="60"/>
              <w:jc w:val="left"/>
              <w:rPr>
                <w:sz w:val="22"/>
                <w:szCs w:val="24"/>
              </w:rPr>
            </w:pPr>
            <w:r w:rsidRPr="008C5E31">
              <w:rPr>
                <w:sz w:val="22"/>
                <w:szCs w:val="24"/>
              </w:rPr>
              <w:t>Français ou Malagasy</w:t>
            </w:r>
          </w:p>
        </w:tc>
        <w:tc>
          <w:tcPr>
            <w:tcW w:w="1985" w:type="dxa"/>
          </w:tcPr>
          <w:p w14:paraId="688038B6" w14:textId="77777777" w:rsidR="00DD0D64" w:rsidRPr="008C5E31" w:rsidRDefault="00DD0D64" w:rsidP="00614A40">
            <w:pPr>
              <w:spacing w:before="60" w:after="60"/>
              <w:jc w:val="left"/>
              <w:rPr>
                <w:bCs/>
                <w:sz w:val="22"/>
                <w:szCs w:val="24"/>
              </w:rPr>
            </w:pPr>
            <w:r w:rsidRPr="008C5E31">
              <w:rPr>
                <w:bCs/>
                <w:sz w:val="22"/>
                <w:szCs w:val="24"/>
              </w:rPr>
              <w:t>Email, Téléphone, Lettre formelle</w:t>
            </w:r>
          </w:p>
        </w:tc>
        <w:tc>
          <w:tcPr>
            <w:tcW w:w="2659" w:type="dxa"/>
          </w:tcPr>
          <w:p w14:paraId="42E02649" w14:textId="5D24B6E7" w:rsidR="00833E12" w:rsidRPr="008C5E31" w:rsidRDefault="00833E12" w:rsidP="00711304">
            <w:pPr>
              <w:pStyle w:val="ListParagraph"/>
              <w:numPr>
                <w:ilvl w:val="0"/>
                <w:numId w:val="97"/>
              </w:numPr>
              <w:autoSpaceDE w:val="0"/>
              <w:autoSpaceDN w:val="0"/>
              <w:adjustRightInd w:val="0"/>
              <w:spacing w:before="80" w:after="40" w:line="259" w:lineRule="auto"/>
              <w:ind w:left="142" w:hanging="142"/>
              <w:contextualSpacing w:val="0"/>
              <w:jc w:val="left"/>
              <w:rPr>
                <w:sz w:val="22"/>
              </w:rPr>
            </w:pPr>
            <w:r w:rsidRPr="008C5E31">
              <w:rPr>
                <w:sz w:val="22"/>
                <w:lang w:val="fr-FR"/>
              </w:rPr>
              <w:t>Fiche de tri</w:t>
            </w:r>
          </w:p>
          <w:p w14:paraId="1A0C7B09" w14:textId="0BDD4657" w:rsidR="00DD0D64" w:rsidRPr="008C5E31" w:rsidRDefault="00DD0D64" w:rsidP="4AD54079">
            <w:pPr>
              <w:pStyle w:val="ListParagraph"/>
              <w:numPr>
                <w:ilvl w:val="0"/>
                <w:numId w:val="97"/>
              </w:numPr>
              <w:autoSpaceDE w:val="0"/>
              <w:autoSpaceDN w:val="0"/>
              <w:adjustRightInd w:val="0"/>
              <w:spacing w:before="80" w:after="40" w:line="259" w:lineRule="auto"/>
              <w:ind w:left="142" w:hanging="142"/>
              <w:contextualSpacing w:val="0"/>
              <w:jc w:val="left"/>
              <w:rPr>
                <w:sz w:val="22"/>
                <w:szCs w:val="22"/>
                <w:lang w:val="fr-FR"/>
              </w:rPr>
            </w:pPr>
            <w:r w:rsidRPr="008C5E31">
              <w:rPr>
                <w:sz w:val="22"/>
                <w:szCs w:val="22"/>
                <w:lang w:val="fr-FR"/>
              </w:rPr>
              <w:t>Réunions de jour et pendant les jours ouvrables ;</w:t>
            </w:r>
          </w:p>
          <w:p w14:paraId="6BD8B560" w14:textId="77777777" w:rsidR="00DD0D64" w:rsidRPr="008C5E31" w:rsidRDefault="00DD0D64" w:rsidP="4AD54079">
            <w:pPr>
              <w:pStyle w:val="ListParagraph"/>
              <w:numPr>
                <w:ilvl w:val="0"/>
                <w:numId w:val="97"/>
              </w:numPr>
              <w:autoSpaceDE w:val="0"/>
              <w:autoSpaceDN w:val="0"/>
              <w:adjustRightInd w:val="0"/>
              <w:spacing w:before="80" w:after="40" w:line="259" w:lineRule="auto"/>
              <w:ind w:left="142" w:hanging="142"/>
              <w:contextualSpacing w:val="0"/>
              <w:jc w:val="left"/>
              <w:rPr>
                <w:sz w:val="22"/>
                <w:szCs w:val="22"/>
                <w:lang w:val="fr-FR"/>
              </w:rPr>
            </w:pPr>
            <w:r w:rsidRPr="008C5E31">
              <w:rPr>
                <w:sz w:val="22"/>
                <w:szCs w:val="22"/>
                <w:lang w:val="fr-FR"/>
              </w:rPr>
              <w:t>Être informé bien avant la tenue de la réunion au minimum une semaine avant</w:t>
            </w:r>
          </w:p>
        </w:tc>
      </w:tr>
      <w:tr w:rsidR="0058268E" w:rsidRPr="008C5E31" w14:paraId="0F37269F" w14:textId="77777777" w:rsidTr="19D5E339">
        <w:trPr>
          <w:trHeight w:val="1634"/>
        </w:trPr>
        <w:tc>
          <w:tcPr>
            <w:tcW w:w="1560" w:type="dxa"/>
          </w:tcPr>
          <w:p w14:paraId="4C3E4151" w14:textId="64093A66" w:rsidR="0058268E" w:rsidRPr="008C5E31" w:rsidRDefault="0058268E" w:rsidP="0058268E">
            <w:pPr>
              <w:spacing w:before="60" w:after="60"/>
              <w:jc w:val="left"/>
              <w:rPr>
                <w:bCs/>
                <w:sz w:val="22"/>
                <w:szCs w:val="24"/>
              </w:rPr>
            </w:pPr>
            <w:r w:rsidRPr="008C5E31">
              <w:rPr>
                <w:bCs/>
                <w:sz w:val="22"/>
                <w:szCs w:val="24"/>
              </w:rPr>
              <w:t>Structure de coordination et pilotage régional</w:t>
            </w:r>
            <w:r w:rsidRPr="008C5E31">
              <w:rPr>
                <w:bCs/>
                <w:i/>
                <w:sz w:val="22"/>
                <w:szCs w:val="24"/>
              </w:rPr>
              <w:t xml:space="preserve"> (ne s’applique pas au CERC)</w:t>
            </w:r>
          </w:p>
        </w:tc>
        <w:tc>
          <w:tcPr>
            <w:tcW w:w="2126" w:type="dxa"/>
          </w:tcPr>
          <w:p w14:paraId="0B5C9074" w14:textId="77777777" w:rsidR="0058268E" w:rsidRPr="008C5E31" w:rsidRDefault="0058268E" w:rsidP="0058268E">
            <w:pPr>
              <w:spacing w:before="60" w:after="60"/>
              <w:jc w:val="left"/>
              <w:rPr>
                <w:sz w:val="22"/>
                <w:szCs w:val="24"/>
              </w:rPr>
            </w:pPr>
          </w:p>
        </w:tc>
        <w:tc>
          <w:tcPr>
            <w:tcW w:w="1452" w:type="dxa"/>
          </w:tcPr>
          <w:p w14:paraId="791E6550" w14:textId="331CB59F" w:rsidR="0058268E" w:rsidRPr="008C5E31" w:rsidRDefault="0058268E" w:rsidP="0058268E">
            <w:pPr>
              <w:spacing w:before="60" w:after="60"/>
              <w:jc w:val="left"/>
              <w:rPr>
                <w:sz w:val="22"/>
                <w:szCs w:val="24"/>
              </w:rPr>
            </w:pPr>
            <w:r w:rsidRPr="008C5E31">
              <w:rPr>
                <w:sz w:val="22"/>
                <w:szCs w:val="24"/>
              </w:rPr>
              <w:t>Français ou Malagasy</w:t>
            </w:r>
          </w:p>
        </w:tc>
        <w:tc>
          <w:tcPr>
            <w:tcW w:w="1985" w:type="dxa"/>
          </w:tcPr>
          <w:p w14:paraId="1E21B097" w14:textId="08BE3D28" w:rsidR="0058268E" w:rsidRPr="008C5E31" w:rsidRDefault="0058268E" w:rsidP="0058268E">
            <w:pPr>
              <w:spacing w:before="60" w:after="60"/>
              <w:jc w:val="left"/>
              <w:rPr>
                <w:bCs/>
                <w:sz w:val="22"/>
                <w:szCs w:val="24"/>
              </w:rPr>
            </w:pPr>
            <w:r w:rsidRPr="008C5E31">
              <w:rPr>
                <w:bCs/>
                <w:sz w:val="22"/>
                <w:szCs w:val="24"/>
              </w:rPr>
              <w:t>E-mail, Téléphone, WhatsApp</w:t>
            </w:r>
          </w:p>
        </w:tc>
        <w:tc>
          <w:tcPr>
            <w:tcW w:w="2659" w:type="dxa"/>
          </w:tcPr>
          <w:p w14:paraId="4E67A2F4" w14:textId="77777777" w:rsidR="0058268E" w:rsidRPr="008C5E31" w:rsidRDefault="0058268E" w:rsidP="0058268E">
            <w:pPr>
              <w:pStyle w:val="ListParagraph"/>
              <w:numPr>
                <w:ilvl w:val="0"/>
                <w:numId w:val="97"/>
              </w:numPr>
              <w:autoSpaceDE w:val="0"/>
              <w:autoSpaceDN w:val="0"/>
              <w:adjustRightInd w:val="0"/>
              <w:spacing w:before="80" w:after="40" w:line="259" w:lineRule="auto"/>
              <w:ind w:left="142" w:hanging="142"/>
              <w:contextualSpacing w:val="0"/>
              <w:jc w:val="left"/>
              <w:rPr>
                <w:sz w:val="22"/>
              </w:rPr>
            </w:pPr>
            <w:r w:rsidRPr="008C5E31">
              <w:rPr>
                <w:sz w:val="22"/>
              </w:rPr>
              <w:t xml:space="preserve">Réunions de jour et pendant </w:t>
            </w:r>
            <w:r w:rsidRPr="008C5E31">
              <w:rPr>
                <w:sz w:val="22"/>
                <w:lang w:val="fr-FR"/>
              </w:rPr>
              <w:t>d</w:t>
            </w:r>
            <w:r w:rsidRPr="008C5E31">
              <w:rPr>
                <w:sz w:val="22"/>
              </w:rPr>
              <w:t>es jours ouvrables ;</w:t>
            </w:r>
          </w:p>
          <w:p w14:paraId="0D805485" w14:textId="78E3400E" w:rsidR="0058268E" w:rsidRPr="008C5E31" w:rsidRDefault="0058268E" w:rsidP="0058268E">
            <w:pPr>
              <w:pStyle w:val="ListParagraph"/>
              <w:numPr>
                <w:ilvl w:val="0"/>
                <w:numId w:val="97"/>
              </w:numPr>
              <w:autoSpaceDE w:val="0"/>
              <w:autoSpaceDN w:val="0"/>
              <w:adjustRightInd w:val="0"/>
              <w:spacing w:before="80" w:after="40" w:line="259" w:lineRule="auto"/>
              <w:ind w:left="142" w:hanging="142"/>
              <w:contextualSpacing w:val="0"/>
              <w:jc w:val="left"/>
              <w:rPr>
                <w:sz w:val="22"/>
                <w:lang w:val="fr-FR"/>
              </w:rPr>
            </w:pPr>
            <w:r w:rsidRPr="008C5E31">
              <w:rPr>
                <w:sz w:val="22"/>
              </w:rPr>
              <w:t>Être informé bien avant la tenue de la réunion au minimum une semaine avant</w:t>
            </w:r>
          </w:p>
        </w:tc>
      </w:tr>
      <w:tr w:rsidR="0058268E" w:rsidRPr="008C5E31" w14:paraId="136378A7" w14:textId="77777777" w:rsidTr="19D5E339">
        <w:tc>
          <w:tcPr>
            <w:tcW w:w="1560" w:type="dxa"/>
          </w:tcPr>
          <w:p w14:paraId="34869E60" w14:textId="1EC036C7" w:rsidR="0058268E" w:rsidRPr="008C5E31" w:rsidRDefault="0058268E" w:rsidP="0058268E">
            <w:pPr>
              <w:pStyle w:val="Default"/>
              <w:autoSpaceDE/>
              <w:autoSpaceDN/>
              <w:adjustRightInd/>
              <w:spacing w:before="60" w:after="60" w:line="276" w:lineRule="auto"/>
              <w:rPr>
                <w:bCs/>
                <w:sz w:val="22"/>
              </w:rPr>
            </w:pPr>
            <w:r w:rsidRPr="008C5E31">
              <w:rPr>
                <w:rFonts w:ascii="Times New Roman" w:hAnsi="Times New Roman" w:cs="Times New Roman"/>
                <w:bCs/>
                <w:color w:val="auto"/>
                <w:sz w:val="22"/>
              </w:rPr>
              <w:t>STD, Autorités locales</w:t>
            </w:r>
          </w:p>
        </w:tc>
        <w:tc>
          <w:tcPr>
            <w:tcW w:w="2126" w:type="dxa"/>
          </w:tcPr>
          <w:p w14:paraId="2B76A543" w14:textId="2EE5BA30" w:rsidR="0058268E" w:rsidRPr="008C5E31" w:rsidRDefault="0058268E" w:rsidP="0058268E">
            <w:pPr>
              <w:spacing w:before="60" w:after="60"/>
              <w:jc w:val="left"/>
              <w:rPr>
                <w:bCs/>
                <w:sz w:val="22"/>
                <w:szCs w:val="24"/>
              </w:rPr>
            </w:pPr>
            <w:r w:rsidRPr="008C5E31">
              <w:rPr>
                <w:bCs/>
                <w:sz w:val="22"/>
                <w:szCs w:val="24"/>
              </w:rPr>
              <w:t>Antennes régionales</w:t>
            </w:r>
          </w:p>
        </w:tc>
        <w:tc>
          <w:tcPr>
            <w:tcW w:w="1452" w:type="dxa"/>
          </w:tcPr>
          <w:p w14:paraId="01AED3C2" w14:textId="77777777" w:rsidR="0058268E" w:rsidRPr="008C5E31" w:rsidRDefault="0058268E" w:rsidP="0058268E">
            <w:pPr>
              <w:spacing w:before="60" w:after="60"/>
              <w:jc w:val="left"/>
              <w:rPr>
                <w:sz w:val="22"/>
                <w:szCs w:val="24"/>
              </w:rPr>
            </w:pPr>
            <w:r w:rsidRPr="008C5E31">
              <w:rPr>
                <w:sz w:val="22"/>
                <w:szCs w:val="24"/>
              </w:rPr>
              <w:t>Français ou Malagasy</w:t>
            </w:r>
          </w:p>
        </w:tc>
        <w:tc>
          <w:tcPr>
            <w:tcW w:w="1985" w:type="dxa"/>
          </w:tcPr>
          <w:p w14:paraId="2AFE79D7" w14:textId="482F67DD" w:rsidR="0058268E" w:rsidRPr="008C5E31" w:rsidRDefault="0058268E" w:rsidP="0058268E">
            <w:pPr>
              <w:pStyle w:val="Default"/>
              <w:autoSpaceDE/>
              <w:autoSpaceDN/>
              <w:adjustRightInd/>
              <w:spacing w:before="60" w:after="60" w:line="276" w:lineRule="auto"/>
              <w:rPr>
                <w:rFonts w:ascii="Times New Roman" w:hAnsi="Times New Roman" w:cs="Times New Roman"/>
                <w:bCs/>
                <w:color w:val="auto"/>
                <w:sz w:val="22"/>
              </w:rPr>
            </w:pPr>
            <w:r w:rsidRPr="008C5E31">
              <w:rPr>
                <w:rFonts w:ascii="Times New Roman" w:hAnsi="Times New Roman" w:cs="Times New Roman"/>
                <w:color w:val="auto"/>
                <w:sz w:val="22"/>
              </w:rPr>
              <w:t xml:space="preserve">Lette d’invitation officielle réalisée par le Gouverneur / Chef de district/Maire selon hiérarchie, administrative ; e-mail, téléphone et renforcées par une lettre officielle autant que faire se peut </w:t>
            </w:r>
          </w:p>
        </w:tc>
        <w:tc>
          <w:tcPr>
            <w:tcW w:w="2659" w:type="dxa"/>
          </w:tcPr>
          <w:p w14:paraId="7F950811" w14:textId="77777777" w:rsidR="0058268E" w:rsidRPr="008C5E31" w:rsidRDefault="0058268E" w:rsidP="4AD54079">
            <w:pPr>
              <w:pStyle w:val="ListParagraph"/>
              <w:numPr>
                <w:ilvl w:val="0"/>
                <w:numId w:val="97"/>
              </w:numPr>
              <w:autoSpaceDE w:val="0"/>
              <w:autoSpaceDN w:val="0"/>
              <w:adjustRightInd w:val="0"/>
              <w:spacing w:before="80" w:after="40" w:line="259" w:lineRule="auto"/>
              <w:ind w:left="142" w:hanging="142"/>
              <w:contextualSpacing w:val="0"/>
              <w:jc w:val="left"/>
              <w:rPr>
                <w:sz w:val="22"/>
                <w:szCs w:val="22"/>
                <w:lang w:val="fr-FR"/>
              </w:rPr>
            </w:pPr>
            <w:r w:rsidRPr="008C5E31">
              <w:rPr>
                <w:sz w:val="22"/>
                <w:szCs w:val="22"/>
                <w:lang w:val="fr-FR"/>
              </w:rPr>
              <w:t>Affichages dans les collectivités concernées</w:t>
            </w:r>
          </w:p>
        </w:tc>
      </w:tr>
      <w:tr w:rsidR="0058268E" w:rsidRPr="008C5E31" w14:paraId="2B30F7E8" w14:textId="77777777" w:rsidTr="19D5E339">
        <w:tc>
          <w:tcPr>
            <w:tcW w:w="1560" w:type="dxa"/>
          </w:tcPr>
          <w:p w14:paraId="6A185789" w14:textId="5E41F250" w:rsidR="0058268E" w:rsidRPr="008C5E31" w:rsidRDefault="0058268E" w:rsidP="0058268E">
            <w:pPr>
              <w:pStyle w:val="Default"/>
              <w:autoSpaceDE/>
              <w:autoSpaceDN/>
              <w:adjustRightInd/>
              <w:spacing w:before="60" w:after="60" w:line="276" w:lineRule="auto"/>
              <w:rPr>
                <w:bCs/>
                <w:color w:val="auto"/>
                <w:sz w:val="22"/>
              </w:rPr>
            </w:pPr>
            <w:r w:rsidRPr="008C5E31">
              <w:rPr>
                <w:rFonts w:ascii="Times New Roman" w:hAnsi="Times New Roman" w:cs="Times New Roman"/>
                <w:bCs/>
                <w:color w:val="auto"/>
                <w:sz w:val="22"/>
              </w:rPr>
              <w:lastRenderedPageBreak/>
              <w:t>Toutes les Communes traversées par les axes routiers, et concernées par les infrastructures portuaires</w:t>
            </w:r>
          </w:p>
        </w:tc>
        <w:tc>
          <w:tcPr>
            <w:tcW w:w="2126" w:type="dxa"/>
          </w:tcPr>
          <w:p w14:paraId="42E31DCD" w14:textId="77777777" w:rsidR="0058268E" w:rsidRPr="008C5E31" w:rsidRDefault="0058268E" w:rsidP="0058268E">
            <w:pPr>
              <w:spacing w:before="60" w:after="60"/>
              <w:jc w:val="left"/>
              <w:rPr>
                <w:bCs/>
                <w:sz w:val="22"/>
                <w:szCs w:val="24"/>
              </w:rPr>
            </w:pPr>
            <w:r w:rsidRPr="008C5E31">
              <w:rPr>
                <w:bCs/>
                <w:sz w:val="22"/>
                <w:szCs w:val="24"/>
              </w:rPr>
              <w:t>Niveaux d’éducation différents</w:t>
            </w:r>
          </w:p>
          <w:p w14:paraId="1DFB250E" w14:textId="77777777" w:rsidR="0058268E" w:rsidRPr="008C5E31" w:rsidRDefault="0058268E" w:rsidP="0058268E">
            <w:pPr>
              <w:spacing w:before="60" w:after="60"/>
              <w:jc w:val="left"/>
              <w:rPr>
                <w:sz w:val="22"/>
                <w:szCs w:val="24"/>
              </w:rPr>
            </w:pPr>
            <w:r w:rsidRPr="008C5E31">
              <w:rPr>
                <w:bCs/>
                <w:sz w:val="22"/>
                <w:szCs w:val="24"/>
              </w:rPr>
              <w:t>Existence de dialectes locaux</w:t>
            </w:r>
            <w:r w:rsidRPr="008C5E31">
              <w:rPr>
                <w:sz w:val="22"/>
                <w:szCs w:val="24"/>
              </w:rPr>
              <w:t xml:space="preserve"> </w:t>
            </w:r>
          </w:p>
        </w:tc>
        <w:tc>
          <w:tcPr>
            <w:tcW w:w="1452" w:type="dxa"/>
          </w:tcPr>
          <w:p w14:paraId="3398D479" w14:textId="1D0C91D8" w:rsidR="0058268E" w:rsidRPr="008C5E31" w:rsidRDefault="0058268E" w:rsidP="0058268E">
            <w:pPr>
              <w:pStyle w:val="Default"/>
              <w:autoSpaceDE/>
              <w:autoSpaceDN/>
              <w:adjustRightInd/>
              <w:spacing w:before="60" w:after="60" w:line="276" w:lineRule="auto"/>
              <w:rPr>
                <w:sz w:val="22"/>
              </w:rPr>
            </w:pPr>
            <w:r w:rsidRPr="008C5E31">
              <w:rPr>
                <w:rFonts w:ascii="Times New Roman" w:hAnsi="Times New Roman" w:cs="Times New Roman"/>
                <w:color w:val="auto"/>
                <w:sz w:val="22"/>
              </w:rPr>
              <w:t>Langue officielle malagasy</w:t>
            </w:r>
          </w:p>
        </w:tc>
        <w:tc>
          <w:tcPr>
            <w:tcW w:w="1985" w:type="dxa"/>
          </w:tcPr>
          <w:p w14:paraId="091BFE87" w14:textId="77777777" w:rsidR="0058268E" w:rsidRPr="008C5E31" w:rsidRDefault="0058268E" w:rsidP="0058268E">
            <w:pPr>
              <w:pStyle w:val="Default"/>
              <w:autoSpaceDE/>
              <w:autoSpaceDN/>
              <w:adjustRightInd/>
              <w:spacing w:before="60" w:after="60" w:line="276" w:lineRule="auto"/>
              <w:rPr>
                <w:bCs/>
                <w:color w:val="auto"/>
                <w:sz w:val="22"/>
              </w:rPr>
            </w:pPr>
            <w:r w:rsidRPr="008C5E31">
              <w:rPr>
                <w:rFonts w:ascii="Times New Roman" w:hAnsi="Times New Roman" w:cs="Times New Roman"/>
                <w:color w:val="auto"/>
                <w:sz w:val="22"/>
              </w:rPr>
              <w:t xml:space="preserve">Informations transmises par radio, par message écrit via un messager </w:t>
            </w:r>
          </w:p>
        </w:tc>
        <w:tc>
          <w:tcPr>
            <w:tcW w:w="2659" w:type="dxa"/>
          </w:tcPr>
          <w:p w14:paraId="120028FC" w14:textId="77777777" w:rsidR="0058268E" w:rsidRPr="008C5E31" w:rsidRDefault="0058268E" w:rsidP="4AD54079">
            <w:pPr>
              <w:pStyle w:val="ListParagraph"/>
              <w:numPr>
                <w:ilvl w:val="0"/>
                <w:numId w:val="97"/>
              </w:numPr>
              <w:autoSpaceDE w:val="0"/>
              <w:autoSpaceDN w:val="0"/>
              <w:adjustRightInd w:val="0"/>
              <w:spacing w:before="80" w:after="40" w:line="259" w:lineRule="auto"/>
              <w:ind w:left="142" w:hanging="142"/>
              <w:contextualSpacing w:val="0"/>
              <w:jc w:val="left"/>
              <w:rPr>
                <w:sz w:val="22"/>
                <w:szCs w:val="22"/>
                <w:lang w:val="fr-FR"/>
              </w:rPr>
            </w:pPr>
            <w:r w:rsidRPr="008C5E31">
              <w:rPr>
                <w:sz w:val="22"/>
                <w:szCs w:val="22"/>
                <w:lang w:val="fr-FR"/>
              </w:rPr>
              <w:t>Affichages dans les collectivités concernées</w:t>
            </w:r>
          </w:p>
        </w:tc>
      </w:tr>
      <w:tr w:rsidR="0058268E" w:rsidRPr="008C5E31" w14:paraId="4C3B8128" w14:textId="77777777" w:rsidTr="19D5E339">
        <w:tc>
          <w:tcPr>
            <w:tcW w:w="1560" w:type="dxa"/>
          </w:tcPr>
          <w:p w14:paraId="10A34724" w14:textId="1907594E" w:rsidR="0058268E" w:rsidRPr="008C5E31" w:rsidRDefault="0058268E" w:rsidP="0058268E">
            <w:pPr>
              <w:spacing w:before="60" w:after="60"/>
              <w:jc w:val="left"/>
              <w:rPr>
                <w:bCs/>
                <w:sz w:val="22"/>
                <w:szCs w:val="24"/>
              </w:rPr>
            </w:pPr>
            <w:r w:rsidRPr="008C5E31">
              <w:rPr>
                <w:bCs/>
                <w:sz w:val="22"/>
                <w:szCs w:val="24"/>
              </w:rPr>
              <w:t>Forces de l’ordre (Police de la route, Gendarmes, police portuaire)</w:t>
            </w:r>
          </w:p>
        </w:tc>
        <w:tc>
          <w:tcPr>
            <w:tcW w:w="2126" w:type="dxa"/>
          </w:tcPr>
          <w:p w14:paraId="62ECEAF8" w14:textId="77777777" w:rsidR="0058268E" w:rsidRPr="008C5E31" w:rsidRDefault="0058268E" w:rsidP="0058268E">
            <w:pPr>
              <w:spacing w:before="60" w:after="60"/>
              <w:jc w:val="left"/>
              <w:rPr>
                <w:bCs/>
                <w:sz w:val="22"/>
                <w:szCs w:val="24"/>
              </w:rPr>
            </w:pPr>
            <w:r w:rsidRPr="008C5E31">
              <w:rPr>
                <w:bCs/>
                <w:sz w:val="22"/>
                <w:szCs w:val="24"/>
              </w:rPr>
              <w:t>Niveaux d’éducation différents mais même mission : Sécurité routière</w:t>
            </w:r>
          </w:p>
        </w:tc>
        <w:tc>
          <w:tcPr>
            <w:tcW w:w="1452" w:type="dxa"/>
          </w:tcPr>
          <w:p w14:paraId="35FF2375" w14:textId="77777777" w:rsidR="0058268E" w:rsidRPr="008C5E31" w:rsidRDefault="0058268E" w:rsidP="0058268E">
            <w:pPr>
              <w:spacing w:before="60" w:after="60"/>
              <w:jc w:val="left"/>
              <w:rPr>
                <w:sz w:val="22"/>
                <w:szCs w:val="24"/>
              </w:rPr>
            </w:pPr>
            <w:r w:rsidRPr="008C5E31">
              <w:rPr>
                <w:sz w:val="22"/>
                <w:szCs w:val="24"/>
              </w:rPr>
              <w:t>Français ou Malagasy</w:t>
            </w:r>
          </w:p>
        </w:tc>
        <w:tc>
          <w:tcPr>
            <w:tcW w:w="1985" w:type="dxa"/>
          </w:tcPr>
          <w:p w14:paraId="1800008B" w14:textId="77777777" w:rsidR="0058268E" w:rsidRPr="008C5E31" w:rsidRDefault="0058268E" w:rsidP="0058268E">
            <w:pPr>
              <w:pStyle w:val="Default"/>
              <w:autoSpaceDE/>
              <w:autoSpaceDN/>
              <w:adjustRightInd/>
              <w:spacing w:before="60" w:after="60" w:line="276" w:lineRule="auto"/>
              <w:rPr>
                <w:bCs/>
                <w:color w:val="auto"/>
                <w:sz w:val="22"/>
              </w:rPr>
            </w:pPr>
            <w:r w:rsidRPr="008C5E31">
              <w:rPr>
                <w:rFonts w:ascii="Times New Roman" w:hAnsi="Times New Roman" w:cs="Times New Roman"/>
                <w:color w:val="auto"/>
                <w:sz w:val="22"/>
              </w:rPr>
              <w:t xml:space="preserve">Informations transmises par radio, par message écrit </w:t>
            </w:r>
          </w:p>
        </w:tc>
        <w:tc>
          <w:tcPr>
            <w:tcW w:w="2659" w:type="dxa"/>
          </w:tcPr>
          <w:p w14:paraId="5321A172" w14:textId="77777777" w:rsidR="0058268E" w:rsidRPr="008C5E31" w:rsidRDefault="0058268E" w:rsidP="4AD54079">
            <w:pPr>
              <w:pStyle w:val="ListParagraph"/>
              <w:numPr>
                <w:ilvl w:val="0"/>
                <w:numId w:val="97"/>
              </w:numPr>
              <w:autoSpaceDE w:val="0"/>
              <w:autoSpaceDN w:val="0"/>
              <w:adjustRightInd w:val="0"/>
              <w:spacing w:before="80" w:after="40" w:line="259" w:lineRule="auto"/>
              <w:ind w:left="142" w:hanging="142"/>
              <w:contextualSpacing w:val="0"/>
              <w:jc w:val="left"/>
              <w:rPr>
                <w:sz w:val="22"/>
                <w:szCs w:val="22"/>
                <w:lang w:val="en-US"/>
              </w:rPr>
            </w:pPr>
            <w:r w:rsidRPr="008C5E31">
              <w:rPr>
                <w:sz w:val="22"/>
                <w:szCs w:val="22"/>
                <w:lang w:val="en-US"/>
              </w:rPr>
              <w:t>Note écrite</w:t>
            </w:r>
          </w:p>
        </w:tc>
      </w:tr>
      <w:tr w:rsidR="0058268E" w:rsidRPr="008C5E31" w14:paraId="48CD9349" w14:textId="77777777" w:rsidTr="19D5E339">
        <w:tc>
          <w:tcPr>
            <w:tcW w:w="1560" w:type="dxa"/>
          </w:tcPr>
          <w:p w14:paraId="21D6C735" w14:textId="77777777" w:rsidR="0058268E" w:rsidRPr="008C5E31" w:rsidRDefault="0058268E" w:rsidP="0058268E">
            <w:pPr>
              <w:spacing w:before="60" w:after="60"/>
              <w:jc w:val="left"/>
              <w:rPr>
                <w:bCs/>
                <w:sz w:val="22"/>
                <w:szCs w:val="24"/>
              </w:rPr>
            </w:pPr>
            <w:r w:rsidRPr="008C5E31">
              <w:rPr>
                <w:bCs/>
                <w:sz w:val="22"/>
                <w:szCs w:val="24"/>
              </w:rPr>
              <w:t>Groupes vulnérables</w:t>
            </w:r>
          </w:p>
        </w:tc>
        <w:tc>
          <w:tcPr>
            <w:tcW w:w="2126" w:type="dxa"/>
          </w:tcPr>
          <w:p w14:paraId="47A4F067" w14:textId="77777777" w:rsidR="0058268E" w:rsidRPr="008C5E31" w:rsidRDefault="0058268E" w:rsidP="0058268E">
            <w:pPr>
              <w:spacing w:before="60" w:after="60"/>
              <w:jc w:val="left"/>
              <w:rPr>
                <w:bCs/>
                <w:sz w:val="22"/>
                <w:szCs w:val="24"/>
              </w:rPr>
            </w:pPr>
            <w:r w:rsidRPr="008C5E31">
              <w:rPr>
                <w:bCs/>
                <w:sz w:val="22"/>
                <w:szCs w:val="24"/>
              </w:rPr>
              <w:t>Vulnérabilités couplées avec d’autres contraintes comme l’enclavement</w:t>
            </w:r>
          </w:p>
        </w:tc>
        <w:tc>
          <w:tcPr>
            <w:tcW w:w="1452" w:type="dxa"/>
          </w:tcPr>
          <w:p w14:paraId="1DA78972" w14:textId="77777777" w:rsidR="0058268E" w:rsidRPr="008C5E31" w:rsidRDefault="0058268E" w:rsidP="0058268E">
            <w:pPr>
              <w:spacing w:before="60" w:after="60"/>
              <w:jc w:val="left"/>
              <w:rPr>
                <w:bCs/>
                <w:sz w:val="22"/>
                <w:szCs w:val="24"/>
              </w:rPr>
            </w:pPr>
            <w:r w:rsidRPr="008C5E31">
              <w:rPr>
                <w:bCs/>
                <w:sz w:val="22"/>
                <w:szCs w:val="24"/>
              </w:rPr>
              <w:t>Dialectes locaux</w:t>
            </w:r>
          </w:p>
        </w:tc>
        <w:tc>
          <w:tcPr>
            <w:tcW w:w="1985" w:type="dxa"/>
          </w:tcPr>
          <w:p w14:paraId="3F508EB7" w14:textId="77777777" w:rsidR="0058268E" w:rsidRPr="008C5E31" w:rsidRDefault="0058268E" w:rsidP="0058268E">
            <w:pPr>
              <w:spacing w:before="60" w:after="60"/>
              <w:jc w:val="left"/>
              <w:rPr>
                <w:bCs/>
                <w:sz w:val="22"/>
                <w:szCs w:val="24"/>
              </w:rPr>
            </w:pPr>
            <w:r w:rsidRPr="008C5E31">
              <w:rPr>
                <w:bCs/>
                <w:sz w:val="22"/>
                <w:szCs w:val="24"/>
              </w:rPr>
              <w:t>Radiodiffusion</w:t>
            </w:r>
          </w:p>
        </w:tc>
        <w:tc>
          <w:tcPr>
            <w:tcW w:w="2659" w:type="dxa"/>
          </w:tcPr>
          <w:p w14:paraId="107FD415" w14:textId="77777777" w:rsidR="0058268E" w:rsidRPr="008C5E31" w:rsidRDefault="0058268E" w:rsidP="4AD54079">
            <w:pPr>
              <w:pStyle w:val="ListParagraph"/>
              <w:numPr>
                <w:ilvl w:val="0"/>
                <w:numId w:val="97"/>
              </w:numPr>
              <w:autoSpaceDE w:val="0"/>
              <w:autoSpaceDN w:val="0"/>
              <w:adjustRightInd w:val="0"/>
              <w:spacing w:before="80" w:after="40" w:line="259" w:lineRule="auto"/>
              <w:ind w:left="142" w:hanging="142"/>
              <w:contextualSpacing w:val="0"/>
              <w:jc w:val="left"/>
              <w:rPr>
                <w:sz w:val="22"/>
                <w:szCs w:val="22"/>
                <w:lang w:val="en-US"/>
              </w:rPr>
            </w:pPr>
            <w:r w:rsidRPr="008C5E31">
              <w:rPr>
                <w:sz w:val="22"/>
                <w:szCs w:val="22"/>
                <w:lang w:val="en-US"/>
              </w:rPr>
              <w:t>Affichages dans les collectivités concernées</w:t>
            </w:r>
          </w:p>
          <w:p w14:paraId="12F7D5B1" w14:textId="77777777" w:rsidR="0058268E" w:rsidRPr="008C5E31" w:rsidRDefault="0058268E" w:rsidP="4AD54079">
            <w:pPr>
              <w:pStyle w:val="ListParagraph"/>
              <w:numPr>
                <w:ilvl w:val="0"/>
                <w:numId w:val="97"/>
              </w:numPr>
              <w:autoSpaceDE w:val="0"/>
              <w:autoSpaceDN w:val="0"/>
              <w:adjustRightInd w:val="0"/>
              <w:spacing w:before="80" w:after="40" w:line="259" w:lineRule="auto"/>
              <w:ind w:left="142" w:hanging="142"/>
              <w:contextualSpacing w:val="0"/>
              <w:jc w:val="left"/>
              <w:rPr>
                <w:sz w:val="22"/>
                <w:szCs w:val="22"/>
                <w:lang w:val="fr-FR"/>
              </w:rPr>
            </w:pPr>
            <w:r w:rsidRPr="008C5E31">
              <w:rPr>
                <w:sz w:val="22"/>
                <w:szCs w:val="22"/>
                <w:lang w:val="fr-FR"/>
              </w:rPr>
              <w:t>Appels par les Comités de Quartier</w:t>
            </w:r>
          </w:p>
        </w:tc>
      </w:tr>
    </w:tbl>
    <w:p w14:paraId="7F526535" w14:textId="77777777" w:rsidR="00DD0D64" w:rsidRPr="008C5E31" w:rsidRDefault="00DD0D64" w:rsidP="00DD0D64">
      <w:pPr>
        <w:spacing w:after="0" w:line="240" w:lineRule="auto"/>
        <w:jc w:val="left"/>
      </w:pPr>
      <w:r w:rsidRPr="008C5E31">
        <w:br w:type="page"/>
      </w:r>
    </w:p>
    <w:p w14:paraId="17019B44" w14:textId="77777777" w:rsidR="00DD0D64" w:rsidRPr="008C5E31" w:rsidRDefault="00DD0D64" w:rsidP="00F11B4F">
      <w:pPr>
        <w:pStyle w:val="Heading1"/>
      </w:pPr>
      <w:bookmarkStart w:id="43" w:name="_Toc104538505"/>
      <w:bookmarkStart w:id="44" w:name="_Toc227913030"/>
      <w:r w:rsidRPr="008C5E31">
        <w:lastRenderedPageBreak/>
        <w:t>PLAN DE MOBILISATION DES PARTIES PRENANTES</w:t>
      </w:r>
      <w:bookmarkEnd w:id="43"/>
      <w:bookmarkEnd w:id="44"/>
    </w:p>
    <w:p w14:paraId="33AE40AB" w14:textId="4E97801D" w:rsidR="00DD0D64" w:rsidRPr="008C5E31" w:rsidRDefault="00DD0D64" w:rsidP="00523C06">
      <w:pPr>
        <w:pStyle w:val="Heading2"/>
      </w:pPr>
      <w:bookmarkStart w:id="45" w:name="_Toc104538506"/>
      <w:bookmarkStart w:id="46" w:name="_Toc227913031"/>
      <w:r w:rsidRPr="008C5E31">
        <w:t>Objectifs de mobilisation</w:t>
      </w:r>
      <w:bookmarkEnd w:id="45"/>
      <w:bookmarkEnd w:id="46"/>
    </w:p>
    <w:p w14:paraId="3EF3A61B" w14:textId="0E517DE0" w:rsidR="00DD0D64" w:rsidRPr="008C5E31" w:rsidRDefault="00DD0D64" w:rsidP="00DD0D64">
      <w:pPr>
        <w:rPr>
          <w:lang w:val="fr-BE" w:eastAsia="ja-JP"/>
        </w:rPr>
      </w:pPr>
      <w:r w:rsidRPr="008C5E31">
        <w:rPr>
          <w:lang w:val="fr-BE" w:eastAsia="ja-JP"/>
        </w:rPr>
        <w:t xml:space="preserve">La diversité des parties prenantes dans la mise en œuvre du </w:t>
      </w:r>
      <w:r w:rsidR="007E7083" w:rsidRPr="008C5E31">
        <w:rPr>
          <w:lang w:val="fr-BE" w:eastAsia="ja-JP"/>
        </w:rPr>
        <w:t>PCMCI</w:t>
      </w:r>
      <w:r w:rsidRPr="008C5E31">
        <w:rPr>
          <w:lang w:val="fr-BE" w:eastAsia="ja-JP"/>
        </w:rPr>
        <w:t xml:space="preserve"> implique la mise en place d’une stratégie de mobilisation des parties prenantes prenant en considération les divergences d’intérêts entre les parties affectées et les parties concernées.</w:t>
      </w:r>
    </w:p>
    <w:p w14:paraId="24382650" w14:textId="75DD7B20" w:rsidR="00DD0D64" w:rsidRPr="008C5E31" w:rsidRDefault="00DD0D64" w:rsidP="00DD0D64">
      <w:pPr>
        <w:rPr>
          <w:lang w:val="fr-BE" w:eastAsia="ja-JP"/>
        </w:rPr>
      </w:pPr>
      <w:r w:rsidRPr="008C5E31">
        <w:rPr>
          <w:lang w:val="fr-BE" w:eastAsia="ja-JP"/>
        </w:rPr>
        <w:t>Dans cette optique, le P</w:t>
      </w:r>
      <w:r w:rsidR="007E7083" w:rsidRPr="008C5E31">
        <w:rPr>
          <w:lang w:val="fr-BE" w:eastAsia="ja-JP"/>
        </w:rPr>
        <w:t>CMCI</w:t>
      </w:r>
      <w:r w:rsidRPr="008C5E31">
        <w:rPr>
          <w:lang w:val="fr-BE" w:eastAsia="ja-JP"/>
        </w:rPr>
        <w:t xml:space="preserve"> prévoit diverses activités de sensibilisation, de communication, d’information et de mobilisation qui seront renforcées lorsque la stratégie de communication est élaborée ainsi que le Plan de Communication qui l’accompagne. Dans ce cadre, les responsables mettront à profit la gamme de techniques de mobilisation qui est développée dans le tableau </w:t>
      </w:r>
      <w:r w:rsidR="00523F43" w:rsidRPr="008C5E31">
        <w:rPr>
          <w:lang w:val="fr-BE" w:eastAsia="ja-JP"/>
        </w:rPr>
        <w:t>5 de la section 3.3 ci-après,</w:t>
      </w:r>
      <w:r w:rsidRPr="008C5E31">
        <w:rPr>
          <w:lang w:val="fr-BE" w:eastAsia="ja-JP"/>
        </w:rPr>
        <w:t xml:space="preserve"> afin d’obtenir la responsabilisation des parties prenantes et leur implication effective.</w:t>
      </w:r>
    </w:p>
    <w:p w14:paraId="19229000" w14:textId="77777777" w:rsidR="00DD0D64" w:rsidRPr="008C5E31" w:rsidRDefault="00DD0D64" w:rsidP="00523C06">
      <w:pPr>
        <w:pStyle w:val="Heading2"/>
      </w:pPr>
      <w:bookmarkStart w:id="47" w:name="_Toc101020176"/>
      <w:bookmarkStart w:id="48" w:name="_Toc104538507"/>
      <w:bookmarkStart w:id="49" w:name="_Toc227913032"/>
      <w:r w:rsidRPr="008C5E31">
        <w:t>Principes directeurs</w:t>
      </w:r>
      <w:bookmarkEnd w:id="47"/>
      <w:bookmarkEnd w:id="48"/>
      <w:bookmarkEnd w:id="49"/>
    </w:p>
    <w:p w14:paraId="5DFB07AC" w14:textId="77777777" w:rsidR="00DD0D64" w:rsidRPr="008C5E31" w:rsidRDefault="00DD0D64" w:rsidP="00DD0D64">
      <w:pPr>
        <w:rPr>
          <w:lang w:val="fr-BE" w:eastAsia="ja-JP"/>
        </w:rPr>
      </w:pPr>
      <w:r w:rsidRPr="008C5E31">
        <w:rPr>
          <w:lang w:val="fr-BE" w:eastAsia="ja-JP"/>
        </w:rPr>
        <w:t>Un PMPP répond à plusieurs principes de base, à savoir :</w:t>
      </w:r>
    </w:p>
    <w:p w14:paraId="026229C1" w14:textId="77777777" w:rsidR="00DD0D64" w:rsidRPr="008C5E31" w:rsidRDefault="00DD0D64" w:rsidP="00DD0D64">
      <w:pPr>
        <w:rPr>
          <w:u w:val="single"/>
        </w:rPr>
      </w:pPr>
      <w:r w:rsidRPr="008C5E31">
        <w:rPr>
          <w:u w:val="single"/>
        </w:rPr>
        <w:t>Transparence</w:t>
      </w:r>
    </w:p>
    <w:p w14:paraId="0AE8838B" w14:textId="77777777" w:rsidR="00DD0D64" w:rsidRPr="008C5E31" w:rsidRDefault="00DD0D64" w:rsidP="00DD0D64">
      <w:pPr>
        <w:ind w:left="708"/>
      </w:pPr>
      <w:r w:rsidRPr="008C5E31">
        <w:t xml:space="preserve">La transparence permet un dialogue constructif et continu avec les parties prenantes, ainsi que l’activation des mécanismes de remontées d’informations. Les parties prenantes doivent donc être informées de manière la plus totale possible du processus, des enjeux et des incidences de la mise en œuvre de chaque sous-projet. </w:t>
      </w:r>
    </w:p>
    <w:p w14:paraId="150B2858" w14:textId="77777777" w:rsidR="00DD0D64" w:rsidRPr="008C5E31" w:rsidRDefault="00DD0D64" w:rsidP="00DD0D64">
      <w:pPr>
        <w:rPr>
          <w:u w:val="single"/>
        </w:rPr>
      </w:pPr>
      <w:r w:rsidRPr="008C5E31">
        <w:rPr>
          <w:u w:val="single"/>
        </w:rPr>
        <w:t>Partage de responsabilités</w:t>
      </w:r>
    </w:p>
    <w:p w14:paraId="68176EF4" w14:textId="77777777" w:rsidR="00DD0D64" w:rsidRPr="008C5E31" w:rsidRDefault="00DD0D64" w:rsidP="00DD0D64">
      <w:pPr>
        <w:ind w:left="708"/>
        <w:rPr>
          <w:szCs w:val="24"/>
        </w:rPr>
      </w:pPr>
      <w:r w:rsidRPr="008C5E31">
        <w:rPr>
          <w:szCs w:val="24"/>
        </w:rPr>
        <w:t xml:space="preserve">Les </w:t>
      </w:r>
      <w:r w:rsidRPr="008C5E31">
        <w:t>responsabilités</w:t>
      </w:r>
      <w:r w:rsidRPr="008C5E31">
        <w:rPr>
          <w:szCs w:val="24"/>
        </w:rPr>
        <w:t xml:space="preserve"> doivent être partagées entre toutes les parties prenantes. </w:t>
      </w:r>
    </w:p>
    <w:p w14:paraId="66088408" w14:textId="77777777" w:rsidR="00DD0D64" w:rsidRPr="008C5E31" w:rsidRDefault="00DD0D64" w:rsidP="00DD0D64">
      <w:pPr>
        <w:rPr>
          <w:u w:val="single"/>
        </w:rPr>
      </w:pPr>
      <w:r w:rsidRPr="008C5E31">
        <w:rPr>
          <w:u w:val="single"/>
        </w:rPr>
        <w:t>Inclusion et représentativité</w:t>
      </w:r>
    </w:p>
    <w:p w14:paraId="6FBE12F3" w14:textId="77777777" w:rsidR="00DD0D64" w:rsidRPr="008C5E31" w:rsidRDefault="00DD0D64" w:rsidP="00DD0D64">
      <w:pPr>
        <w:ind w:left="708"/>
        <w:rPr>
          <w:szCs w:val="24"/>
        </w:rPr>
      </w:pPr>
      <w:r w:rsidRPr="008C5E31">
        <w:rPr>
          <w:szCs w:val="24"/>
        </w:rPr>
        <w:t>Les acteurs locaux, actifs ou inactifs et tous les membres des communautés, se doivent d’être inclus et représentés. On doit étudier toute possibilité de recueillir les avis et les contributions de toutes les parties prenantes. Les flux d’informations doivent être bidirectionnels, permettant ainsi à toute partie prenante de partager toutes informations pertinentes et importantes sur la mise en œuvre des activités du CERC.</w:t>
      </w:r>
    </w:p>
    <w:p w14:paraId="69E9F1A1" w14:textId="77777777" w:rsidR="00DD0D64" w:rsidRPr="008C5E31" w:rsidRDefault="00DD0D64" w:rsidP="00DD0D64">
      <w:pPr>
        <w:rPr>
          <w:u w:val="single"/>
        </w:rPr>
      </w:pPr>
      <w:r w:rsidRPr="008C5E31">
        <w:rPr>
          <w:u w:val="single"/>
        </w:rPr>
        <w:t>Redevabilité</w:t>
      </w:r>
    </w:p>
    <w:p w14:paraId="4EE7A958" w14:textId="77777777" w:rsidR="00DD0D64" w:rsidRPr="008C5E31" w:rsidRDefault="00DD0D64" w:rsidP="00DD0D64">
      <w:pPr>
        <w:ind w:left="708"/>
        <w:rPr>
          <w:szCs w:val="24"/>
        </w:rPr>
      </w:pPr>
      <w:r w:rsidRPr="008C5E31">
        <w:rPr>
          <w:szCs w:val="24"/>
        </w:rPr>
        <w:t>Le sens de la redevabilité est la reconnaissance de la responsabilité des actions en garantissant aux individus et aux communautés, avec lesquels le Projet réalise ses travaux (à travers les sous-projets), l’accès à des mécanismes pertinents par lesquels ces derniers puissent demander des comptes au Projet vis-à-vis de ses actions.</w:t>
      </w:r>
    </w:p>
    <w:p w14:paraId="2858787A" w14:textId="77777777" w:rsidR="00DD0D64" w:rsidRPr="008C5E31" w:rsidRDefault="00DD0D64" w:rsidP="00DD0D64">
      <w:pPr>
        <w:rPr>
          <w:u w:val="single"/>
        </w:rPr>
      </w:pPr>
      <w:r w:rsidRPr="008C5E31">
        <w:rPr>
          <w:u w:val="single"/>
        </w:rPr>
        <w:t>Subsidiarité</w:t>
      </w:r>
    </w:p>
    <w:p w14:paraId="65129C30" w14:textId="77777777" w:rsidR="00DD0D64" w:rsidRPr="008C5E31" w:rsidRDefault="00DD0D64" w:rsidP="00DD0D64">
      <w:pPr>
        <w:ind w:left="708"/>
        <w:rPr>
          <w:szCs w:val="24"/>
        </w:rPr>
      </w:pPr>
      <w:r w:rsidRPr="008C5E31">
        <w:rPr>
          <w:szCs w:val="24"/>
        </w:rPr>
        <w:t>Ce principe se base sur la règle de répartition des compétences. Ainsi la première responsabilité doit être prise par le niveau le plus bas de l’autorité pour résoudre un problème donné.</w:t>
      </w:r>
    </w:p>
    <w:p w14:paraId="15FEBC4D" w14:textId="77777777" w:rsidR="00DD0D64" w:rsidRPr="008C5E31" w:rsidRDefault="00DD0D64" w:rsidP="00523C06">
      <w:pPr>
        <w:pStyle w:val="Heading2"/>
      </w:pPr>
      <w:bookmarkStart w:id="50" w:name="_Toc101020177"/>
      <w:bookmarkStart w:id="51" w:name="_Toc104538508"/>
      <w:bookmarkStart w:id="52" w:name="_Toc227913033"/>
      <w:r w:rsidRPr="008C5E31">
        <w:lastRenderedPageBreak/>
        <w:t>Méthodes de mobilisation</w:t>
      </w:r>
      <w:bookmarkEnd w:id="50"/>
      <w:bookmarkEnd w:id="51"/>
      <w:bookmarkEnd w:id="52"/>
    </w:p>
    <w:p w14:paraId="688A87CC" w14:textId="3D4CBD22" w:rsidR="00DD0D64" w:rsidRPr="008C5E31" w:rsidRDefault="00DD0D64" w:rsidP="00DD0D64">
      <w:pPr>
        <w:pStyle w:val="Default"/>
        <w:spacing w:after="160" w:line="276" w:lineRule="auto"/>
        <w:jc w:val="both"/>
        <w:rPr>
          <w:rFonts w:ascii="Times New Roman" w:hAnsi="Times New Roman" w:cs="Times New Roman"/>
          <w:color w:val="auto"/>
        </w:rPr>
      </w:pPr>
      <w:r w:rsidRPr="008C5E31">
        <w:rPr>
          <w:rFonts w:ascii="Times New Roman" w:hAnsi="Times New Roman" w:cs="Times New Roman"/>
          <w:color w:val="auto"/>
        </w:rPr>
        <w:t xml:space="preserve">Selon la NES10, le PMPP décrit les mesures qui seront mises en œuvre pour lever les obstacles à la participation, et les modalités pour la prise en compte des points de vue de groupes touchés différemment. Le cas échéant, le PMPP comprendra des mesures différenciées pour favoriser la participation effective des personnes identifiées comme étant défavorisées ou vulnérables. Des approches spécifiques et des ressources accrues peuvent être nécessaires pour assurer la communication avec ces groupes touchés différemment, afin qu’ils puissent obtenir l’information dont ils ont besoin sur les questions qui pourraient les intéresser. L’approche de mobilisation diffère ainsi en fonction de la catégorisation des parties prenantes. Dans cette optique, le </w:t>
      </w:r>
      <w:r w:rsidR="007E7083" w:rsidRPr="008C5E31">
        <w:rPr>
          <w:rFonts w:ascii="Times New Roman" w:hAnsi="Times New Roman" w:cs="Times New Roman"/>
          <w:color w:val="auto"/>
        </w:rPr>
        <w:t>PCMCI</w:t>
      </w:r>
      <w:r w:rsidRPr="008C5E31">
        <w:rPr>
          <w:rFonts w:ascii="Times New Roman" w:hAnsi="Times New Roman" w:cs="Times New Roman"/>
          <w:color w:val="auto"/>
        </w:rPr>
        <w:t xml:space="preserve"> prévoit diverses activités de sensibilisation, de communication, d’information et de mobilisation selon les secteurs touchés :</w:t>
      </w:r>
    </w:p>
    <w:p w14:paraId="2588954C" w14:textId="77777777" w:rsidR="00DD0D64" w:rsidRPr="008C5E31" w:rsidRDefault="00DD0D64" w:rsidP="00711304">
      <w:pPr>
        <w:pStyle w:val="Default"/>
        <w:numPr>
          <w:ilvl w:val="0"/>
          <w:numId w:val="97"/>
        </w:numPr>
        <w:spacing w:after="160" w:line="276" w:lineRule="auto"/>
        <w:ind w:left="714" w:hanging="357"/>
        <w:jc w:val="both"/>
        <w:rPr>
          <w:rFonts w:ascii="Times New Roman" w:hAnsi="Times New Roman" w:cs="Times New Roman"/>
          <w:color w:val="auto"/>
        </w:rPr>
      </w:pPr>
      <w:r w:rsidRPr="008C5E31">
        <w:rPr>
          <w:rFonts w:ascii="Times New Roman" w:hAnsi="Times New Roman" w:cs="Times New Roman"/>
          <w:color w:val="auto"/>
        </w:rPr>
        <w:t>Routes nationales</w:t>
      </w:r>
    </w:p>
    <w:p w14:paraId="017DDE64" w14:textId="7F0A119D" w:rsidR="00DD0D64" w:rsidRPr="008C5E31" w:rsidRDefault="007E7083" w:rsidP="00711304">
      <w:pPr>
        <w:pStyle w:val="Default"/>
        <w:numPr>
          <w:ilvl w:val="0"/>
          <w:numId w:val="97"/>
        </w:numPr>
        <w:spacing w:after="160" w:line="276" w:lineRule="auto"/>
        <w:jc w:val="both"/>
        <w:rPr>
          <w:rFonts w:ascii="Times New Roman" w:hAnsi="Times New Roman" w:cs="Times New Roman"/>
          <w:color w:val="auto"/>
        </w:rPr>
      </w:pPr>
      <w:r w:rsidRPr="008C5E31">
        <w:rPr>
          <w:rFonts w:ascii="Times New Roman" w:hAnsi="Times New Roman" w:cs="Times New Roman"/>
          <w:color w:val="auto"/>
        </w:rPr>
        <w:t>Port</w:t>
      </w:r>
      <w:r w:rsidR="002838A3" w:rsidRPr="008C5E31">
        <w:rPr>
          <w:rFonts w:ascii="Times New Roman" w:hAnsi="Times New Roman" w:cs="Times New Roman"/>
          <w:color w:val="auto"/>
        </w:rPr>
        <w:t xml:space="preserve"> d’Intérêt National</w:t>
      </w:r>
    </w:p>
    <w:p w14:paraId="54C94877" w14:textId="28611DC4" w:rsidR="00DD0D64" w:rsidRPr="008C5E31" w:rsidRDefault="00DD0D64" w:rsidP="00DD0D64">
      <w:pPr>
        <w:pStyle w:val="Default"/>
        <w:spacing w:after="160" w:line="276" w:lineRule="auto"/>
        <w:jc w:val="both"/>
        <w:rPr>
          <w:rFonts w:ascii="Times New Roman" w:hAnsi="Times New Roman" w:cs="Times New Roman"/>
          <w:color w:val="auto"/>
        </w:rPr>
      </w:pPr>
      <w:r w:rsidRPr="008C5E31">
        <w:rPr>
          <w:rFonts w:ascii="Times New Roman" w:hAnsi="Times New Roman" w:cs="Times New Roman"/>
          <w:color w:val="auto"/>
        </w:rPr>
        <w:t>Dans le cadre du PMPP pour le Projet, une série de techniques de mobilisation est développée dans le tableau ci-après</w:t>
      </w:r>
      <w:r w:rsidR="0040459E" w:rsidRPr="008C5E31">
        <w:rPr>
          <w:rFonts w:ascii="Times New Roman" w:hAnsi="Times New Roman" w:cs="Times New Roman"/>
          <w:color w:val="auto"/>
        </w:rPr>
        <w:t>,</w:t>
      </w:r>
      <w:r w:rsidRPr="008C5E31">
        <w:rPr>
          <w:rFonts w:ascii="Times New Roman" w:hAnsi="Times New Roman" w:cs="Times New Roman"/>
          <w:color w:val="auto"/>
        </w:rPr>
        <w:t xml:space="preserve"> afin d’obtenir la responsabilisation des parties prenantes et leur implication effective :</w:t>
      </w:r>
    </w:p>
    <w:p w14:paraId="48EDE887" w14:textId="77777777" w:rsidR="00DD0D64" w:rsidRPr="008C5E31" w:rsidRDefault="00DD0D64" w:rsidP="00DD0D64">
      <w:pPr>
        <w:pStyle w:val="Default"/>
        <w:spacing w:after="160" w:line="288" w:lineRule="auto"/>
        <w:jc w:val="both"/>
        <w:rPr>
          <w:rFonts w:ascii="Times New Roman" w:hAnsi="Times New Roman" w:cs="Times New Roman"/>
          <w:color w:val="auto"/>
        </w:rPr>
      </w:pPr>
    </w:p>
    <w:p w14:paraId="69FE6C8A" w14:textId="77777777" w:rsidR="00DD0D64" w:rsidRPr="008C5E31" w:rsidRDefault="00DD0D64" w:rsidP="00DD0D64">
      <w:pPr>
        <w:pStyle w:val="Default"/>
        <w:spacing w:after="160" w:line="288" w:lineRule="auto"/>
        <w:jc w:val="both"/>
        <w:rPr>
          <w:rFonts w:ascii="Times New Roman" w:hAnsi="Times New Roman" w:cs="Times New Roman"/>
          <w:color w:val="auto"/>
        </w:rPr>
        <w:sectPr w:rsidR="00DD0D64" w:rsidRPr="008C5E31" w:rsidSect="00632607">
          <w:footerReference w:type="default" r:id="rId16"/>
          <w:pgSz w:w="11906" w:h="16838"/>
          <w:pgMar w:top="1417" w:right="1417" w:bottom="1417" w:left="1417" w:header="708" w:footer="708" w:gutter="0"/>
          <w:cols w:space="708"/>
          <w:docGrid w:linePitch="360"/>
        </w:sectPr>
      </w:pPr>
    </w:p>
    <w:p w14:paraId="6096E0BE" w14:textId="2D641AD3" w:rsidR="00DD0D64" w:rsidRPr="008C5E31" w:rsidRDefault="00DD0D64" w:rsidP="00D07D89">
      <w:pPr>
        <w:pStyle w:val="Caption"/>
        <w:rPr>
          <w:color w:val="auto"/>
        </w:rPr>
      </w:pPr>
      <w:bookmarkStart w:id="53" w:name="_Toc101020225"/>
      <w:bookmarkStart w:id="54" w:name="_Toc227913107"/>
      <w:r w:rsidRPr="008C5E31">
        <w:rPr>
          <w:color w:val="auto"/>
        </w:rPr>
        <w:lastRenderedPageBreak/>
        <w:t xml:space="preserve">Tableau </w:t>
      </w:r>
      <w:r w:rsidRPr="008C5E31">
        <w:rPr>
          <w:color w:val="auto"/>
        </w:rPr>
        <w:fldChar w:fldCharType="begin"/>
      </w:r>
      <w:r w:rsidRPr="008C5E31">
        <w:rPr>
          <w:color w:val="auto"/>
        </w:rPr>
        <w:instrText>SEQ Tableau \* ARABIC</w:instrText>
      </w:r>
      <w:r w:rsidRPr="008C5E31">
        <w:rPr>
          <w:color w:val="auto"/>
        </w:rPr>
        <w:fldChar w:fldCharType="separate"/>
      </w:r>
      <w:r w:rsidR="00EC4EE8" w:rsidRPr="008C5E31">
        <w:rPr>
          <w:noProof/>
          <w:color w:val="auto"/>
        </w:rPr>
        <w:t>5</w:t>
      </w:r>
      <w:r w:rsidRPr="008C5E31">
        <w:rPr>
          <w:color w:val="auto"/>
        </w:rPr>
        <w:fldChar w:fldCharType="end"/>
      </w:r>
      <w:r w:rsidRPr="008C5E31">
        <w:rPr>
          <w:color w:val="auto"/>
        </w:rPr>
        <w:t>: Méthodes de mobilisation appropriées pour chaque catégorie de parties prenantes</w:t>
      </w:r>
      <w:bookmarkEnd w:id="53"/>
      <w:bookmarkEnd w:id="54"/>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5400"/>
        <w:gridCol w:w="3497"/>
      </w:tblGrid>
      <w:tr w:rsidR="0052477A" w:rsidRPr="008C5E31" w14:paraId="067C9A9A" w14:textId="77777777" w:rsidTr="4AD54079">
        <w:trPr>
          <w:tblHeader/>
        </w:trPr>
        <w:tc>
          <w:tcPr>
            <w:tcW w:w="766" w:type="pct"/>
            <w:tcBorders>
              <w:top w:val="single" w:sz="4" w:space="0" w:color="auto"/>
            </w:tcBorders>
            <w:shd w:val="clear" w:color="auto" w:fill="EAF1DD" w:themeFill="accent3" w:themeFillTint="33"/>
            <w:vAlign w:val="center"/>
          </w:tcPr>
          <w:p w14:paraId="1738C778" w14:textId="77777777" w:rsidR="00DD0D64" w:rsidRPr="008C5E31" w:rsidRDefault="00DD0D64" w:rsidP="007F7A5C">
            <w:pPr>
              <w:pStyle w:val="Default"/>
              <w:autoSpaceDE/>
              <w:autoSpaceDN/>
              <w:adjustRightInd/>
              <w:spacing w:before="40" w:after="40" w:line="276" w:lineRule="auto"/>
              <w:jc w:val="center"/>
              <w:rPr>
                <w:color w:val="auto"/>
                <w:sz w:val="20"/>
              </w:rPr>
            </w:pPr>
            <w:r w:rsidRPr="008C5E31">
              <w:rPr>
                <w:rFonts w:ascii="Times New Roman" w:hAnsi="Times New Roman" w:cs="Times New Roman"/>
                <w:b/>
                <w:bCs/>
                <w:color w:val="auto"/>
                <w:sz w:val="20"/>
              </w:rPr>
              <w:t>MECANISMES DE MOBILISATION</w:t>
            </w:r>
          </w:p>
        </w:tc>
        <w:tc>
          <w:tcPr>
            <w:tcW w:w="1023" w:type="pct"/>
            <w:tcBorders>
              <w:top w:val="single" w:sz="4" w:space="0" w:color="auto"/>
            </w:tcBorders>
            <w:shd w:val="clear" w:color="auto" w:fill="EAF1DD" w:themeFill="accent3" w:themeFillTint="33"/>
            <w:vAlign w:val="center"/>
          </w:tcPr>
          <w:p w14:paraId="78491664" w14:textId="77777777" w:rsidR="00DD0D64" w:rsidRPr="008C5E31" w:rsidRDefault="00DD0D64" w:rsidP="007F7A5C">
            <w:pPr>
              <w:pStyle w:val="Default"/>
              <w:autoSpaceDE/>
              <w:autoSpaceDN/>
              <w:adjustRightInd/>
              <w:spacing w:before="40" w:after="40" w:line="276" w:lineRule="auto"/>
              <w:jc w:val="center"/>
              <w:rPr>
                <w:rFonts w:ascii="Times New Roman" w:hAnsi="Times New Roman" w:cs="Times New Roman"/>
                <w:color w:val="auto"/>
                <w:sz w:val="20"/>
              </w:rPr>
            </w:pPr>
            <w:r w:rsidRPr="008C5E31">
              <w:rPr>
                <w:rFonts w:ascii="Times New Roman" w:hAnsi="Times New Roman" w:cs="Times New Roman"/>
                <w:b/>
                <w:bCs/>
                <w:color w:val="auto"/>
                <w:sz w:val="20"/>
              </w:rPr>
              <w:t>OUTIL ADOPTE</w:t>
            </w:r>
          </w:p>
        </w:tc>
        <w:tc>
          <w:tcPr>
            <w:tcW w:w="1949" w:type="pct"/>
            <w:tcBorders>
              <w:top w:val="single" w:sz="4" w:space="0" w:color="auto"/>
            </w:tcBorders>
            <w:shd w:val="clear" w:color="auto" w:fill="EAF1DD" w:themeFill="accent3" w:themeFillTint="33"/>
            <w:vAlign w:val="center"/>
          </w:tcPr>
          <w:p w14:paraId="26ECE554" w14:textId="77777777" w:rsidR="00DD0D64" w:rsidRPr="008C5E31" w:rsidRDefault="00DD0D64" w:rsidP="007F7A5C">
            <w:pPr>
              <w:pStyle w:val="Default"/>
              <w:autoSpaceDE/>
              <w:autoSpaceDN/>
              <w:adjustRightInd/>
              <w:spacing w:before="40" w:after="40" w:line="276" w:lineRule="auto"/>
              <w:jc w:val="center"/>
              <w:rPr>
                <w:rFonts w:ascii="Times New Roman" w:hAnsi="Times New Roman" w:cs="Times New Roman"/>
                <w:color w:val="auto"/>
                <w:sz w:val="20"/>
              </w:rPr>
            </w:pPr>
            <w:r w:rsidRPr="008C5E31">
              <w:rPr>
                <w:rFonts w:ascii="Times New Roman" w:hAnsi="Times New Roman" w:cs="Times New Roman"/>
                <w:b/>
                <w:bCs/>
                <w:color w:val="auto"/>
                <w:sz w:val="20"/>
              </w:rPr>
              <w:t>OBJECTIFS</w:t>
            </w:r>
          </w:p>
        </w:tc>
        <w:tc>
          <w:tcPr>
            <w:tcW w:w="1262" w:type="pct"/>
            <w:tcBorders>
              <w:top w:val="single" w:sz="4" w:space="0" w:color="auto"/>
            </w:tcBorders>
            <w:shd w:val="clear" w:color="auto" w:fill="EAF1DD" w:themeFill="accent3" w:themeFillTint="33"/>
            <w:vAlign w:val="center"/>
          </w:tcPr>
          <w:p w14:paraId="692689AD" w14:textId="77777777" w:rsidR="00DD0D64" w:rsidRPr="008C5E31" w:rsidRDefault="00DD0D64" w:rsidP="007F7A5C">
            <w:pPr>
              <w:pStyle w:val="Default"/>
              <w:autoSpaceDE/>
              <w:autoSpaceDN/>
              <w:adjustRightInd/>
              <w:spacing w:before="40" w:after="40" w:line="276" w:lineRule="auto"/>
              <w:jc w:val="center"/>
              <w:rPr>
                <w:rFonts w:ascii="Times New Roman" w:hAnsi="Times New Roman" w:cs="Times New Roman"/>
                <w:color w:val="auto"/>
                <w:sz w:val="20"/>
              </w:rPr>
            </w:pPr>
            <w:r w:rsidRPr="008C5E31">
              <w:rPr>
                <w:rFonts w:ascii="Times New Roman" w:hAnsi="Times New Roman" w:cs="Times New Roman"/>
                <w:b/>
                <w:bCs/>
                <w:color w:val="auto"/>
                <w:sz w:val="20"/>
              </w:rPr>
              <w:t>PARTIE PRENANTES CIBLES</w:t>
            </w:r>
          </w:p>
        </w:tc>
      </w:tr>
      <w:tr w:rsidR="0052477A" w:rsidRPr="008C5E31" w14:paraId="32753E6A" w14:textId="77777777" w:rsidTr="4AD54079">
        <w:tc>
          <w:tcPr>
            <w:tcW w:w="766" w:type="pct"/>
            <w:vMerge w:val="restart"/>
          </w:tcPr>
          <w:p w14:paraId="41CB7A4E" w14:textId="4F023933" w:rsidR="00DD0D64" w:rsidRPr="008C5E31" w:rsidRDefault="00DD0D64" w:rsidP="007F7A5C">
            <w:pPr>
              <w:pStyle w:val="Default"/>
              <w:autoSpaceDE/>
              <w:autoSpaceDN/>
              <w:adjustRightInd/>
              <w:spacing w:before="40" w:after="40" w:line="276" w:lineRule="auto"/>
            </w:pPr>
            <w:r w:rsidRPr="008C5E31">
              <w:rPr>
                <w:rFonts w:ascii="Times New Roman" w:hAnsi="Times New Roman" w:cs="Times New Roman"/>
                <w:b/>
                <w:bCs/>
                <w:color w:val="auto"/>
              </w:rPr>
              <w:t xml:space="preserve">Information, communication, sensibilisation </w:t>
            </w:r>
          </w:p>
        </w:tc>
        <w:tc>
          <w:tcPr>
            <w:tcW w:w="1023" w:type="pct"/>
          </w:tcPr>
          <w:p w14:paraId="361FCE64" w14:textId="77777777" w:rsidR="00DD0D64" w:rsidRPr="008C5E31" w:rsidRDefault="00DD0D64" w:rsidP="00614A40">
            <w:pPr>
              <w:pStyle w:val="Default"/>
              <w:autoSpaceDE/>
              <w:autoSpaceDN/>
              <w:adjustRightInd/>
              <w:spacing w:before="40" w:after="40" w:line="276" w:lineRule="auto"/>
              <w:rPr>
                <w:rFonts w:ascii="Times New Roman" w:hAnsi="Times New Roman" w:cs="Times New Roman"/>
                <w:color w:val="auto"/>
              </w:rPr>
            </w:pPr>
            <w:r w:rsidRPr="008C5E31">
              <w:rPr>
                <w:rFonts w:ascii="Times New Roman" w:hAnsi="Times New Roman" w:cs="Times New Roman"/>
                <w:color w:val="auto"/>
              </w:rPr>
              <w:t xml:space="preserve">Correspondance (téléphone, e-mail, lettre) </w:t>
            </w:r>
          </w:p>
        </w:tc>
        <w:tc>
          <w:tcPr>
            <w:tcW w:w="1949" w:type="pct"/>
          </w:tcPr>
          <w:p w14:paraId="7D3D93D0" w14:textId="0E45334F"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rPr>
            </w:pPr>
            <w:r w:rsidRPr="008C5E31">
              <w:rPr>
                <w:szCs w:val="24"/>
                <w:lang w:val="fr-FR" w:eastAsia="en-US"/>
              </w:rPr>
              <w:t xml:space="preserve">Diffuser des informations sur le </w:t>
            </w:r>
            <w:r w:rsidR="007E7083" w:rsidRPr="008C5E31">
              <w:rPr>
                <w:szCs w:val="24"/>
                <w:lang w:val="fr-FR" w:eastAsia="en-US"/>
              </w:rPr>
              <w:t>PCMCI</w:t>
            </w:r>
            <w:r w:rsidRPr="008C5E31">
              <w:rPr>
                <w:szCs w:val="24"/>
                <w:lang w:val="fr-FR" w:eastAsia="en-US"/>
              </w:rPr>
              <w:t xml:space="preserve"> et ses activités </w:t>
            </w:r>
            <w:r w:rsidR="0040459E" w:rsidRPr="008C5E31">
              <w:rPr>
                <w:szCs w:val="24"/>
                <w:lang w:val="fr-FR" w:eastAsia="en-US"/>
              </w:rPr>
              <w:t xml:space="preserve">(y compris le CERC) </w:t>
            </w:r>
            <w:r w:rsidRPr="008C5E31">
              <w:rPr>
                <w:szCs w:val="24"/>
                <w:lang w:val="fr-FR" w:eastAsia="en-US"/>
              </w:rPr>
              <w:t xml:space="preserve">aux cadres, </w:t>
            </w:r>
            <w:r w:rsidRPr="008C5E31">
              <w:rPr>
                <w:szCs w:val="24"/>
              </w:rPr>
              <w:t>départements ministériels, administrations locales, ONG, prestataires</w:t>
            </w:r>
            <w:r w:rsidRPr="008C5E31">
              <w:rPr>
                <w:szCs w:val="24"/>
                <w:lang w:val="fr-FR"/>
              </w:rPr>
              <w:t>.</w:t>
            </w:r>
          </w:p>
          <w:p w14:paraId="3E5C8953"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rPr>
            </w:pPr>
            <w:r w:rsidRPr="008C5E31">
              <w:rPr>
                <w:szCs w:val="24"/>
              </w:rPr>
              <w:t xml:space="preserve">Procéder à l’invitation des parties </w:t>
            </w:r>
            <w:r w:rsidRPr="008C5E31">
              <w:rPr>
                <w:szCs w:val="24"/>
                <w:lang w:val="fr-FR" w:eastAsia="en-US"/>
              </w:rPr>
              <w:t>prenantes</w:t>
            </w:r>
            <w:r w:rsidRPr="008C5E31">
              <w:rPr>
                <w:szCs w:val="24"/>
              </w:rPr>
              <w:t xml:space="preserve"> aux réunions, ateliers, événements</w:t>
            </w:r>
          </w:p>
        </w:tc>
        <w:tc>
          <w:tcPr>
            <w:tcW w:w="1262" w:type="pct"/>
          </w:tcPr>
          <w:p w14:paraId="7F0D0B3E"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pPr>
            <w:r w:rsidRPr="008C5E31">
              <w:rPr>
                <w:lang w:val="fr-FR"/>
              </w:rPr>
              <w:t>Parties prenantes ayant une influence ou un intérêt sur la mise en œuvre du Projet (ayant accès à Internet et au réseau de téléphonie mobile)</w:t>
            </w:r>
          </w:p>
        </w:tc>
      </w:tr>
      <w:tr w:rsidR="0052477A" w:rsidRPr="008C5E31" w14:paraId="51930416" w14:textId="77777777" w:rsidTr="4AD54079">
        <w:tc>
          <w:tcPr>
            <w:tcW w:w="766" w:type="pct"/>
            <w:vMerge/>
          </w:tcPr>
          <w:p w14:paraId="56E829C5" w14:textId="77777777" w:rsidR="00DD0D64" w:rsidRPr="008C5E31" w:rsidRDefault="00DD0D64" w:rsidP="00614A40">
            <w:pPr>
              <w:spacing w:before="40" w:after="40"/>
              <w:jc w:val="left"/>
              <w:rPr>
                <w:szCs w:val="24"/>
              </w:rPr>
            </w:pPr>
          </w:p>
        </w:tc>
        <w:tc>
          <w:tcPr>
            <w:tcW w:w="1023" w:type="pct"/>
          </w:tcPr>
          <w:p w14:paraId="23974C6D" w14:textId="77777777" w:rsidR="00DD0D64" w:rsidRPr="008C5E31" w:rsidRDefault="00DD0D64" w:rsidP="00614A40">
            <w:pPr>
              <w:pStyle w:val="Default"/>
              <w:autoSpaceDE/>
              <w:autoSpaceDN/>
              <w:adjustRightInd/>
              <w:spacing w:before="40" w:after="40" w:line="276" w:lineRule="auto"/>
              <w:rPr>
                <w:rFonts w:ascii="Times New Roman" w:hAnsi="Times New Roman" w:cs="Times New Roman"/>
                <w:color w:val="auto"/>
              </w:rPr>
            </w:pPr>
            <w:r w:rsidRPr="008C5E31">
              <w:rPr>
                <w:rFonts w:ascii="Times New Roman" w:hAnsi="Times New Roman" w:cs="Times New Roman"/>
                <w:color w:val="auto"/>
              </w:rPr>
              <w:t xml:space="preserve">Réunion formelle </w:t>
            </w:r>
          </w:p>
        </w:tc>
        <w:tc>
          <w:tcPr>
            <w:tcW w:w="1949" w:type="pct"/>
          </w:tcPr>
          <w:p w14:paraId="7E5BAD9D" w14:textId="55841B87"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rPr>
            </w:pPr>
            <w:r w:rsidRPr="008C5E31">
              <w:rPr>
                <w:szCs w:val="24"/>
              </w:rPr>
              <w:t xml:space="preserve">Présenter des informations </w:t>
            </w:r>
            <w:r w:rsidRPr="008C5E31">
              <w:rPr>
                <w:szCs w:val="24"/>
                <w:lang w:val="fr-FR"/>
              </w:rPr>
              <w:t xml:space="preserve">sur les activités du </w:t>
            </w:r>
            <w:r w:rsidR="007E7083" w:rsidRPr="008C5E31">
              <w:rPr>
                <w:szCs w:val="24"/>
                <w:lang w:val="fr-FR"/>
              </w:rPr>
              <w:t>PCMCI</w:t>
            </w:r>
            <w:r w:rsidRPr="008C5E31">
              <w:rPr>
                <w:szCs w:val="24"/>
              </w:rPr>
              <w:t xml:space="preserve"> </w:t>
            </w:r>
            <w:r w:rsidR="0040459E" w:rsidRPr="008C5E31">
              <w:rPr>
                <w:szCs w:val="24"/>
                <w:lang w:val="fr-FR"/>
              </w:rPr>
              <w:t>incluant le CERC</w:t>
            </w:r>
          </w:p>
          <w:p w14:paraId="1E204CD5"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rPr>
            </w:pPr>
            <w:r w:rsidRPr="008C5E31">
              <w:rPr>
                <w:szCs w:val="24"/>
              </w:rPr>
              <w:t xml:space="preserve">Tisser des relations </w:t>
            </w:r>
            <w:r w:rsidRPr="008C5E31">
              <w:rPr>
                <w:szCs w:val="24"/>
                <w:lang w:val="fr-FR" w:eastAsia="en-US"/>
              </w:rPr>
              <w:t>professionnelles</w:t>
            </w:r>
            <w:r w:rsidRPr="008C5E31">
              <w:rPr>
                <w:szCs w:val="24"/>
              </w:rPr>
              <w:t xml:space="preserve"> avec les parties prenantes </w:t>
            </w:r>
          </w:p>
        </w:tc>
        <w:tc>
          <w:tcPr>
            <w:tcW w:w="1262" w:type="pct"/>
          </w:tcPr>
          <w:p w14:paraId="58305754"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pPr>
            <w:r w:rsidRPr="008C5E31">
              <w:rPr>
                <w:lang w:val="fr-FR"/>
              </w:rPr>
              <w:t>Parties prenantes ayant une influence ou un intérêt sur la réparation des dégâts cycloniques</w:t>
            </w:r>
          </w:p>
        </w:tc>
      </w:tr>
      <w:tr w:rsidR="0052477A" w:rsidRPr="008C5E31" w14:paraId="0B416A7B" w14:textId="77777777" w:rsidTr="4AD54079">
        <w:tc>
          <w:tcPr>
            <w:tcW w:w="766" w:type="pct"/>
            <w:vMerge/>
          </w:tcPr>
          <w:p w14:paraId="1010A047" w14:textId="77777777" w:rsidR="00DD0D64" w:rsidRPr="008C5E31" w:rsidRDefault="00DD0D64" w:rsidP="00614A40">
            <w:pPr>
              <w:spacing w:before="40" w:after="40"/>
              <w:jc w:val="left"/>
              <w:rPr>
                <w:szCs w:val="24"/>
              </w:rPr>
            </w:pPr>
          </w:p>
        </w:tc>
        <w:tc>
          <w:tcPr>
            <w:tcW w:w="1023" w:type="pct"/>
          </w:tcPr>
          <w:p w14:paraId="68E186ED" w14:textId="77777777" w:rsidR="00DD0D64" w:rsidRPr="008C5E31" w:rsidRDefault="00DD0D64" w:rsidP="00614A40">
            <w:pPr>
              <w:pStyle w:val="Default"/>
              <w:autoSpaceDE/>
              <w:autoSpaceDN/>
              <w:adjustRightInd/>
              <w:spacing w:before="40" w:after="40" w:line="276" w:lineRule="auto"/>
              <w:rPr>
                <w:rFonts w:ascii="Times New Roman" w:hAnsi="Times New Roman" w:cs="Times New Roman"/>
                <w:color w:val="auto"/>
              </w:rPr>
            </w:pPr>
            <w:r w:rsidRPr="008C5E31">
              <w:rPr>
                <w:rFonts w:ascii="Times New Roman" w:hAnsi="Times New Roman" w:cs="Times New Roman"/>
                <w:color w:val="auto"/>
              </w:rPr>
              <w:t xml:space="preserve">Réunion publique </w:t>
            </w:r>
          </w:p>
        </w:tc>
        <w:tc>
          <w:tcPr>
            <w:tcW w:w="1949" w:type="pct"/>
          </w:tcPr>
          <w:p w14:paraId="2F0228B6" w14:textId="0540414E"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lang w:val="fr-FR" w:eastAsia="en-US"/>
              </w:rPr>
            </w:pPr>
            <w:r w:rsidRPr="008C5E31">
              <w:rPr>
                <w:szCs w:val="24"/>
                <w:lang w:val="fr-FR" w:eastAsia="en-US"/>
              </w:rPr>
              <w:t>Présenter des informations sur le P</w:t>
            </w:r>
            <w:r w:rsidR="007E7083" w:rsidRPr="008C5E31">
              <w:rPr>
                <w:szCs w:val="24"/>
                <w:lang w:val="fr-FR" w:eastAsia="en-US"/>
              </w:rPr>
              <w:t>CMCI</w:t>
            </w:r>
            <w:r w:rsidRPr="008C5E31">
              <w:rPr>
                <w:szCs w:val="24"/>
                <w:lang w:val="fr-FR" w:eastAsia="en-US"/>
              </w:rPr>
              <w:t xml:space="preserve"> </w:t>
            </w:r>
            <w:r w:rsidR="0040459E" w:rsidRPr="008C5E31">
              <w:rPr>
                <w:szCs w:val="24"/>
                <w:lang w:val="fr-FR" w:eastAsia="en-US"/>
              </w:rPr>
              <w:t xml:space="preserve">incluant le CERC </w:t>
            </w:r>
            <w:r w:rsidRPr="008C5E31">
              <w:rPr>
                <w:szCs w:val="24"/>
                <w:lang w:val="fr-FR" w:eastAsia="en-US"/>
              </w:rPr>
              <w:t xml:space="preserve">et l’état </w:t>
            </w:r>
            <w:r w:rsidRPr="008C5E31">
              <w:rPr>
                <w:szCs w:val="24"/>
              </w:rPr>
              <w:t>d’avancement</w:t>
            </w:r>
            <w:r w:rsidRPr="008C5E31">
              <w:rPr>
                <w:szCs w:val="24"/>
                <w:lang w:val="fr-FR" w:eastAsia="en-US"/>
              </w:rPr>
              <w:t xml:space="preserve"> de la mise en œuvre </w:t>
            </w:r>
          </w:p>
          <w:p w14:paraId="00E09634"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pPr>
            <w:r w:rsidRPr="008C5E31">
              <w:rPr>
                <w:lang w:val="en-US"/>
              </w:rPr>
              <w:t xml:space="preserve">Partager des informations non techniques </w:t>
            </w:r>
          </w:p>
          <w:p w14:paraId="42EEF253" w14:textId="4FDAA907"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rPr>
            </w:pPr>
            <w:r w:rsidRPr="008C5E31">
              <w:rPr>
                <w:szCs w:val="24"/>
              </w:rPr>
              <w:t xml:space="preserve">Sensibiliser la communauté sur les mesures d’impact environnemental et social prises </w:t>
            </w:r>
            <w:r w:rsidRPr="008C5E31">
              <w:rPr>
                <w:szCs w:val="24"/>
                <w:lang w:val="fr-FR"/>
              </w:rPr>
              <w:t xml:space="preserve">dans la mise en œuvre du </w:t>
            </w:r>
            <w:r w:rsidR="007E7083" w:rsidRPr="008C5E31">
              <w:rPr>
                <w:szCs w:val="24"/>
                <w:lang w:val="fr-FR"/>
              </w:rPr>
              <w:t>PCMCI</w:t>
            </w:r>
            <w:r w:rsidR="0040459E" w:rsidRPr="008C5E31">
              <w:rPr>
                <w:szCs w:val="24"/>
                <w:lang w:val="fr-FR"/>
              </w:rPr>
              <w:t xml:space="preserve"> incluant le CERC</w:t>
            </w:r>
          </w:p>
          <w:p w14:paraId="63D34526" w14:textId="3D259860"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lang w:val="fr-FR" w:eastAsia="en-US"/>
              </w:rPr>
            </w:pPr>
            <w:r w:rsidRPr="008C5E31">
              <w:rPr>
                <w:szCs w:val="24"/>
              </w:rPr>
              <w:t>Servir</w:t>
            </w:r>
            <w:r w:rsidRPr="008C5E31">
              <w:rPr>
                <w:szCs w:val="24"/>
                <w:lang w:val="fr-FR" w:eastAsia="en-US"/>
              </w:rPr>
              <w:t xml:space="preserve"> d’espace pour recueillir les feedbacks sur le </w:t>
            </w:r>
            <w:r w:rsidR="007E7083" w:rsidRPr="008C5E31">
              <w:rPr>
                <w:szCs w:val="24"/>
                <w:lang w:val="fr-FR" w:eastAsia="en-US"/>
              </w:rPr>
              <w:t>PCMCI</w:t>
            </w:r>
            <w:r w:rsidRPr="008C5E31">
              <w:rPr>
                <w:szCs w:val="24"/>
                <w:lang w:val="fr-FR" w:eastAsia="en-US"/>
              </w:rPr>
              <w:t xml:space="preserve"> </w:t>
            </w:r>
            <w:r w:rsidR="0040459E" w:rsidRPr="008C5E31">
              <w:rPr>
                <w:szCs w:val="24"/>
                <w:lang w:val="fr-FR" w:eastAsia="en-US"/>
              </w:rPr>
              <w:t>incluant le CERC</w:t>
            </w:r>
          </w:p>
        </w:tc>
        <w:tc>
          <w:tcPr>
            <w:tcW w:w="1262" w:type="pct"/>
          </w:tcPr>
          <w:p w14:paraId="3B10B6CB" w14:textId="1168D14D"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rPr>
            </w:pPr>
            <w:r w:rsidRPr="008C5E31">
              <w:rPr>
                <w:szCs w:val="24"/>
              </w:rPr>
              <w:t xml:space="preserve">Parties prenantes susceptibles d’être touchées par la mise en œuvre du </w:t>
            </w:r>
            <w:r w:rsidR="007E7083" w:rsidRPr="008C5E31">
              <w:rPr>
                <w:szCs w:val="24"/>
                <w:lang w:val="fr-FR"/>
              </w:rPr>
              <w:t>PCMCI</w:t>
            </w:r>
            <w:r w:rsidR="002B1EC7" w:rsidRPr="008C5E31">
              <w:rPr>
                <w:szCs w:val="24"/>
                <w:lang w:val="fr-FR"/>
              </w:rPr>
              <w:t xml:space="preserve"> </w:t>
            </w:r>
            <w:r w:rsidR="0040459E" w:rsidRPr="008C5E31">
              <w:rPr>
                <w:szCs w:val="24"/>
                <w:lang w:val="fr-FR"/>
              </w:rPr>
              <w:t>incluant le CERC</w:t>
            </w:r>
          </w:p>
        </w:tc>
      </w:tr>
      <w:tr w:rsidR="0052477A" w:rsidRPr="008C5E31" w14:paraId="2CF13187" w14:textId="77777777" w:rsidTr="4AD54079">
        <w:tc>
          <w:tcPr>
            <w:tcW w:w="766" w:type="pct"/>
            <w:vMerge/>
          </w:tcPr>
          <w:p w14:paraId="679EB744" w14:textId="77777777" w:rsidR="00DD0D64" w:rsidRPr="008C5E31" w:rsidRDefault="00DD0D64" w:rsidP="00614A40">
            <w:pPr>
              <w:spacing w:before="40" w:after="40"/>
              <w:jc w:val="left"/>
              <w:rPr>
                <w:szCs w:val="24"/>
              </w:rPr>
            </w:pPr>
          </w:p>
        </w:tc>
        <w:tc>
          <w:tcPr>
            <w:tcW w:w="1023" w:type="pct"/>
          </w:tcPr>
          <w:p w14:paraId="4EE98996" w14:textId="77777777" w:rsidR="00DD0D64" w:rsidRPr="008C5E31" w:rsidRDefault="00DD0D64" w:rsidP="00614A40">
            <w:pPr>
              <w:pStyle w:val="Default"/>
              <w:autoSpaceDE/>
              <w:autoSpaceDN/>
              <w:adjustRightInd/>
              <w:spacing w:before="40" w:after="40" w:line="276" w:lineRule="auto"/>
              <w:rPr>
                <w:rFonts w:ascii="Times New Roman" w:hAnsi="Times New Roman" w:cs="Times New Roman"/>
                <w:iCs/>
                <w:color w:val="auto"/>
              </w:rPr>
            </w:pPr>
            <w:r w:rsidRPr="008C5E31">
              <w:rPr>
                <w:rFonts w:ascii="Times New Roman" w:hAnsi="Times New Roman" w:cs="Times New Roman"/>
                <w:iCs/>
                <w:color w:val="auto"/>
              </w:rPr>
              <w:t xml:space="preserve">Focus groups </w:t>
            </w:r>
          </w:p>
        </w:tc>
        <w:tc>
          <w:tcPr>
            <w:tcW w:w="1949" w:type="pct"/>
          </w:tcPr>
          <w:p w14:paraId="7050302F" w14:textId="192717E8"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rPr>
            </w:pPr>
            <w:r w:rsidRPr="008C5E31">
              <w:rPr>
                <w:szCs w:val="24"/>
                <w:lang w:val="fr-FR" w:eastAsia="en-US"/>
              </w:rPr>
              <w:t xml:space="preserve">Présenter des informations du </w:t>
            </w:r>
            <w:r w:rsidR="0040459E" w:rsidRPr="008C5E31">
              <w:rPr>
                <w:szCs w:val="24"/>
                <w:lang w:val="fr-FR" w:eastAsia="en-US"/>
              </w:rPr>
              <w:t xml:space="preserve">PCMCI incluant le </w:t>
            </w:r>
            <w:r w:rsidRPr="008C5E31">
              <w:rPr>
                <w:szCs w:val="24"/>
                <w:lang w:val="fr-FR" w:eastAsia="en-US"/>
              </w:rPr>
              <w:t xml:space="preserve">CERC à un </w:t>
            </w:r>
            <w:r w:rsidRPr="008C5E31">
              <w:rPr>
                <w:szCs w:val="24"/>
              </w:rPr>
              <w:t xml:space="preserve">groupe de parties prenantes </w:t>
            </w:r>
          </w:p>
          <w:p w14:paraId="4F555C1B"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lang w:val="fr-FR" w:eastAsia="en-US"/>
              </w:rPr>
            </w:pPr>
            <w:r w:rsidRPr="008C5E31">
              <w:rPr>
                <w:szCs w:val="24"/>
              </w:rPr>
              <w:t>Di</w:t>
            </w:r>
            <w:r w:rsidRPr="008C5E31">
              <w:rPr>
                <w:szCs w:val="24"/>
                <w:lang w:val="fr-FR" w:eastAsia="en-US"/>
              </w:rPr>
              <w:t xml:space="preserve">ffuser et discuter des informations spécifiques </w:t>
            </w:r>
          </w:p>
        </w:tc>
        <w:tc>
          <w:tcPr>
            <w:tcW w:w="1262" w:type="pct"/>
          </w:tcPr>
          <w:p w14:paraId="18BB5A58" w14:textId="6F1EC5BE"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rPr>
            </w:pPr>
            <w:r w:rsidRPr="008C5E31">
              <w:rPr>
                <w:szCs w:val="24"/>
              </w:rPr>
              <w:t xml:space="preserve">Parties prenantes susceptibles d’être touchées par la mise en œuvre du </w:t>
            </w:r>
            <w:r w:rsidR="007E7083" w:rsidRPr="008C5E31">
              <w:rPr>
                <w:szCs w:val="24"/>
                <w:lang w:val="fr-FR"/>
              </w:rPr>
              <w:t>PCMCI</w:t>
            </w:r>
            <w:r w:rsidR="0001556C" w:rsidRPr="008C5E31">
              <w:rPr>
                <w:szCs w:val="24"/>
                <w:lang w:val="fr-FR"/>
              </w:rPr>
              <w:t xml:space="preserve"> incluant le </w:t>
            </w:r>
            <w:r w:rsidR="002B1EC7" w:rsidRPr="008C5E31">
              <w:rPr>
                <w:szCs w:val="24"/>
              </w:rPr>
              <w:t>CERC</w:t>
            </w:r>
            <w:r w:rsidRPr="008C5E31">
              <w:rPr>
                <w:szCs w:val="24"/>
              </w:rPr>
              <w:t>:</w:t>
            </w:r>
          </w:p>
          <w:p w14:paraId="66858FF9" w14:textId="40DEEE37" w:rsidR="00DD0D64" w:rsidRPr="008C5E31" w:rsidRDefault="002838A3" w:rsidP="00711304">
            <w:pPr>
              <w:pStyle w:val="ListParagraph"/>
              <w:numPr>
                <w:ilvl w:val="0"/>
                <w:numId w:val="80"/>
              </w:numPr>
              <w:tabs>
                <w:tab w:val="left" w:pos="178"/>
              </w:tabs>
              <w:spacing w:before="40" w:after="40"/>
              <w:ind w:left="173" w:hanging="142"/>
              <w:contextualSpacing w:val="0"/>
              <w:jc w:val="left"/>
              <w:rPr>
                <w:szCs w:val="24"/>
              </w:rPr>
            </w:pPr>
            <w:r w:rsidRPr="008C5E31">
              <w:rPr>
                <w:szCs w:val="24"/>
                <w:lang w:val="fr-FR"/>
              </w:rPr>
              <w:lastRenderedPageBreak/>
              <w:t>L</w:t>
            </w:r>
            <w:r w:rsidR="00DD0D64" w:rsidRPr="008C5E31">
              <w:rPr>
                <w:szCs w:val="24"/>
              </w:rPr>
              <w:t>es groupes vulnérables ou défavorisés, les femmes, les jeunes, les autorités traditionnelles</w:t>
            </w:r>
          </w:p>
        </w:tc>
      </w:tr>
      <w:tr w:rsidR="0052477A" w:rsidRPr="008C5E31" w14:paraId="6E4A69E0" w14:textId="77777777" w:rsidTr="4AD54079">
        <w:tc>
          <w:tcPr>
            <w:tcW w:w="766" w:type="pct"/>
            <w:vMerge/>
          </w:tcPr>
          <w:p w14:paraId="3C05DB5D" w14:textId="77777777" w:rsidR="00DD0D64" w:rsidRPr="008C5E31" w:rsidRDefault="00DD0D64" w:rsidP="00614A40">
            <w:pPr>
              <w:spacing w:before="40" w:after="40"/>
              <w:jc w:val="left"/>
              <w:rPr>
                <w:szCs w:val="24"/>
              </w:rPr>
            </w:pPr>
          </w:p>
        </w:tc>
        <w:tc>
          <w:tcPr>
            <w:tcW w:w="1023" w:type="pct"/>
          </w:tcPr>
          <w:p w14:paraId="45E6C4D5" w14:textId="43E30B8F" w:rsidR="00DD0D64" w:rsidRPr="008C5E31" w:rsidRDefault="00DD0D64" w:rsidP="00A007AB">
            <w:pPr>
              <w:pStyle w:val="Default"/>
              <w:autoSpaceDE/>
              <w:autoSpaceDN/>
              <w:adjustRightInd/>
              <w:spacing w:before="40" w:after="40" w:line="276" w:lineRule="auto"/>
            </w:pPr>
            <w:r w:rsidRPr="008C5E31">
              <w:rPr>
                <w:rFonts w:ascii="Times New Roman" w:hAnsi="Times New Roman" w:cs="Times New Roman"/>
                <w:color w:val="auto"/>
              </w:rPr>
              <w:t>Réunion de travail</w:t>
            </w:r>
          </w:p>
        </w:tc>
        <w:tc>
          <w:tcPr>
            <w:tcW w:w="1949" w:type="pct"/>
          </w:tcPr>
          <w:p w14:paraId="4119F360" w14:textId="14E6981E"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lang w:val="fr-FR" w:eastAsia="en-US"/>
              </w:rPr>
            </w:pPr>
            <w:r w:rsidRPr="008C5E31">
              <w:rPr>
                <w:szCs w:val="24"/>
                <w:lang w:val="fr-FR" w:eastAsia="en-US"/>
              </w:rPr>
              <w:t xml:space="preserve">Présenter les informations sur le </w:t>
            </w:r>
            <w:r w:rsidR="007E7083" w:rsidRPr="008C5E31">
              <w:rPr>
                <w:szCs w:val="24"/>
                <w:lang w:val="fr-FR" w:eastAsia="en-US"/>
              </w:rPr>
              <w:t>PCMCI</w:t>
            </w:r>
            <w:r w:rsidRPr="008C5E31">
              <w:rPr>
                <w:szCs w:val="24"/>
                <w:lang w:val="fr-FR" w:eastAsia="en-US"/>
              </w:rPr>
              <w:t xml:space="preserve"> </w:t>
            </w:r>
            <w:r w:rsidR="0001556C" w:rsidRPr="008C5E31">
              <w:rPr>
                <w:szCs w:val="24"/>
                <w:lang w:val="fr-FR" w:eastAsia="en-US"/>
              </w:rPr>
              <w:t xml:space="preserve">incluant le </w:t>
            </w:r>
            <w:r w:rsidR="002B1EC7" w:rsidRPr="008C5E31">
              <w:rPr>
                <w:szCs w:val="24"/>
                <w:lang w:val="fr-FR" w:eastAsia="en-US"/>
              </w:rPr>
              <w:t xml:space="preserve">CERC </w:t>
            </w:r>
            <w:r w:rsidRPr="008C5E31">
              <w:rPr>
                <w:szCs w:val="24"/>
                <w:lang w:val="fr-FR" w:eastAsia="en-US"/>
              </w:rPr>
              <w:t xml:space="preserve">et l’état </w:t>
            </w:r>
            <w:r w:rsidRPr="008C5E31">
              <w:rPr>
                <w:szCs w:val="24"/>
              </w:rPr>
              <w:t>d’avancement</w:t>
            </w:r>
            <w:r w:rsidRPr="008C5E31">
              <w:rPr>
                <w:szCs w:val="24"/>
                <w:lang w:val="fr-FR" w:eastAsia="en-US"/>
              </w:rPr>
              <w:t xml:space="preserve"> de la réalisation</w:t>
            </w:r>
          </w:p>
          <w:p w14:paraId="1B9A751B"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lang w:val="fr-FR" w:eastAsia="en-US"/>
              </w:rPr>
            </w:pPr>
            <w:r w:rsidRPr="008C5E31">
              <w:rPr>
                <w:szCs w:val="24"/>
                <w:lang w:val="fr-FR" w:eastAsia="en-US"/>
              </w:rPr>
              <w:t xml:space="preserve">Diffuser et des informations techniques, des </w:t>
            </w:r>
            <w:r w:rsidRPr="008C5E31">
              <w:rPr>
                <w:szCs w:val="24"/>
              </w:rPr>
              <w:t>mesures</w:t>
            </w:r>
            <w:r w:rsidRPr="008C5E31">
              <w:rPr>
                <w:szCs w:val="24"/>
                <w:lang w:val="fr-FR" w:eastAsia="en-US"/>
              </w:rPr>
              <w:t xml:space="preserve"> spécifiques (mesures sécuritaires, directives techniques) </w:t>
            </w:r>
          </w:p>
        </w:tc>
        <w:tc>
          <w:tcPr>
            <w:tcW w:w="1262" w:type="pct"/>
          </w:tcPr>
          <w:p w14:paraId="0F8B4E60"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pPr>
            <w:r w:rsidRPr="008C5E31">
              <w:rPr>
                <w:lang w:val="fr-FR"/>
              </w:rPr>
              <w:t xml:space="preserve">Parties prenantes ayant une influence ou un intérêt sur la mise en œuvre du Projet </w:t>
            </w:r>
          </w:p>
        </w:tc>
      </w:tr>
      <w:tr w:rsidR="0052477A" w:rsidRPr="008C5E31" w14:paraId="7EA9F9D9" w14:textId="77777777" w:rsidTr="4AD54079">
        <w:tc>
          <w:tcPr>
            <w:tcW w:w="766" w:type="pct"/>
            <w:vMerge/>
          </w:tcPr>
          <w:p w14:paraId="37CCAEA3" w14:textId="77777777" w:rsidR="00DD0D64" w:rsidRPr="008C5E31" w:rsidRDefault="00DD0D64" w:rsidP="00614A40">
            <w:pPr>
              <w:spacing w:before="40" w:after="40"/>
              <w:jc w:val="left"/>
              <w:rPr>
                <w:szCs w:val="24"/>
              </w:rPr>
            </w:pPr>
          </w:p>
        </w:tc>
        <w:tc>
          <w:tcPr>
            <w:tcW w:w="1023" w:type="pct"/>
          </w:tcPr>
          <w:p w14:paraId="3BA2328A" w14:textId="0AA7EBCE" w:rsidR="00DD0D64" w:rsidRPr="008C5E31" w:rsidRDefault="0001556C" w:rsidP="002704F4">
            <w:pPr>
              <w:pStyle w:val="Default"/>
              <w:autoSpaceDE/>
              <w:autoSpaceDN/>
              <w:adjustRightInd/>
              <w:spacing w:before="40" w:after="40" w:line="276" w:lineRule="auto"/>
            </w:pPr>
            <w:r w:rsidRPr="008C5E31">
              <w:rPr>
                <w:rFonts w:ascii="Times New Roman" w:hAnsi="Times New Roman" w:cs="Times New Roman"/>
                <w:color w:val="auto"/>
              </w:rPr>
              <w:t>Site</w:t>
            </w:r>
            <w:r w:rsidR="002704F4" w:rsidRPr="008C5E31">
              <w:rPr>
                <w:rFonts w:ascii="Times New Roman" w:hAnsi="Times New Roman" w:cs="Times New Roman"/>
                <w:color w:val="auto"/>
              </w:rPr>
              <w:t>s</w:t>
            </w:r>
            <w:r w:rsidRPr="008C5E31">
              <w:rPr>
                <w:rFonts w:ascii="Times New Roman" w:hAnsi="Times New Roman" w:cs="Times New Roman"/>
                <w:color w:val="auto"/>
              </w:rPr>
              <w:t xml:space="preserve"> Web du PCMCI</w:t>
            </w:r>
            <w:r w:rsidR="002704F4" w:rsidRPr="008C5E31">
              <w:rPr>
                <w:rFonts w:ascii="Times New Roman" w:hAnsi="Times New Roman" w:cs="Times New Roman"/>
                <w:color w:val="auto"/>
              </w:rPr>
              <w:t xml:space="preserve"> et du CERC</w:t>
            </w:r>
          </w:p>
        </w:tc>
        <w:tc>
          <w:tcPr>
            <w:tcW w:w="1949" w:type="pct"/>
          </w:tcPr>
          <w:p w14:paraId="5879A0E3" w14:textId="670DFDF9"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rPr>
            </w:pPr>
            <w:r w:rsidRPr="008C5E31">
              <w:rPr>
                <w:szCs w:val="24"/>
                <w:lang w:val="fr-FR" w:eastAsia="en-US"/>
              </w:rPr>
              <w:t xml:space="preserve">Présenter les informations sur le </w:t>
            </w:r>
            <w:r w:rsidR="007E7083" w:rsidRPr="008C5E31">
              <w:rPr>
                <w:szCs w:val="24"/>
                <w:lang w:val="fr-FR" w:eastAsia="en-US"/>
              </w:rPr>
              <w:t>PCMCI</w:t>
            </w:r>
            <w:r w:rsidRPr="008C5E31">
              <w:rPr>
                <w:szCs w:val="24"/>
                <w:lang w:val="fr-FR" w:eastAsia="en-US"/>
              </w:rPr>
              <w:t xml:space="preserve"> </w:t>
            </w:r>
            <w:r w:rsidR="0001556C" w:rsidRPr="008C5E31">
              <w:rPr>
                <w:szCs w:val="24"/>
                <w:lang w:val="fr-FR" w:eastAsia="en-US"/>
              </w:rPr>
              <w:t xml:space="preserve">incluant le </w:t>
            </w:r>
            <w:r w:rsidR="002B1EC7" w:rsidRPr="008C5E31">
              <w:rPr>
                <w:szCs w:val="24"/>
                <w:lang w:val="fr-FR" w:eastAsia="en-US"/>
              </w:rPr>
              <w:t>CERC</w:t>
            </w:r>
            <w:r w:rsidR="002704F4" w:rsidRPr="008C5E31">
              <w:rPr>
                <w:szCs w:val="24"/>
                <w:lang w:val="fr-FR" w:eastAsia="en-US"/>
              </w:rPr>
              <w:t xml:space="preserve"> </w:t>
            </w:r>
            <w:r w:rsidRPr="008C5E31">
              <w:rPr>
                <w:szCs w:val="24"/>
                <w:lang w:val="fr-FR" w:eastAsia="en-US"/>
              </w:rPr>
              <w:t xml:space="preserve">et </w:t>
            </w:r>
            <w:r w:rsidRPr="008C5E31">
              <w:rPr>
                <w:szCs w:val="24"/>
              </w:rPr>
              <w:t>l’état d’avancement de</w:t>
            </w:r>
            <w:r w:rsidRPr="008C5E31">
              <w:rPr>
                <w:szCs w:val="24"/>
                <w:lang w:val="fr-FR"/>
              </w:rPr>
              <w:t>s</w:t>
            </w:r>
            <w:r w:rsidRPr="008C5E31">
              <w:rPr>
                <w:szCs w:val="24"/>
              </w:rPr>
              <w:t xml:space="preserve"> réalisation</w:t>
            </w:r>
            <w:r w:rsidRPr="008C5E31">
              <w:rPr>
                <w:szCs w:val="24"/>
                <w:lang w:val="fr-FR"/>
              </w:rPr>
              <w:t>s</w:t>
            </w:r>
          </w:p>
          <w:p w14:paraId="4D1E0C9D" w14:textId="7C061B3A"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lang w:val="fr-FR" w:eastAsia="en-US"/>
              </w:rPr>
            </w:pPr>
            <w:r w:rsidRPr="008C5E31">
              <w:rPr>
                <w:szCs w:val="24"/>
              </w:rPr>
              <w:t xml:space="preserve">Diffuser des documents </w:t>
            </w:r>
            <w:r w:rsidR="00A007AB" w:rsidRPr="008C5E31">
              <w:rPr>
                <w:szCs w:val="24"/>
                <w:lang w:val="fr-FR"/>
              </w:rPr>
              <w:t>et instruments</w:t>
            </w:r>
            <w:r w:rsidRPr="008C5E31">
              <w:rPr>
                <w:szCs w:val="24"/>
              </w:rPr>
              <w:t xml:space="preserve"> environnementa</w:t>
            </w:r>
            <w:r w:rsidR="00A007AB" w:rsidRPr="008C5E31">
              <w:rPr>
                <w:szCs w:val="24"/>
                <w:lang w:val="fr-FR"/>
              </w:rPr>
              <w:t xml:space="preserve">ux </w:t>
            </w:r>
            <w:r w:rsidRPr="008C5E31">
              <w:rPr>
                <w:szCs w:val="24"/>
                <w:lang w:val="fr-FR" w:eastAsia="en-US"/>
              </w:rPr>
              <w:t>et socia</w:t>
            </w:r>
            <w:r w:rsidR="00A007AB" w:rsidRPr="008C5E31">
              <w:rPr>
                <w:szCs w:val="24"/>
                <w:lang w:val="fr-FR" w:eastAsia="en-US"/>
              </w:rPr>
              <w:t>ux</w:t>
            </w:r>
            <w:r w:rsidRPr="008C5E31">
              <w:rPr>
                <w:szCs w:val="24"/>
                <w:lang w:val="fr-FR" w:eastAsia="en-US"/>
              </w:rPr>
              <w:t>, des documents pertinents sur le P</w:t>
            </w:r>
            <w:r w:rsidR="007E7083" w:rsidRPr="008C5E31">
              <w:rPr>
                <w:szCs w:val="24"/>
                <w:lang w:val="fr-FR" w:eastAsia="en-US"/>
              </w:rPr>
              <w:t>CMCI</w:t>
            </w:r>
            <w:r w:rsidR="002B1EC7" w:rsidRPr="008C5E31">
              <w:rPr>
                <w:szCs w:val="24"/>
                <w:lang w:val="fr-FR" w:eastAsia="en-US"/>
              </w:rPr>
              <w:t xml:space="preserve"> </w:t>
            </w:r>
            <w:r w:rsidR="0001556C" w:rsidRPr="008C5E31">
              <w:rPr>
                <w:szCs w:val="24"/>
                <w:lang w:val="fr-FR" w:eastAsia="en-US"/>
              </w:rPr>
              <w:t xml:space="preserve">incluant le </w:t>
            </w:r>
            <w:r w:rsidR="002B1EC7" w:rsidRPr="008C5E31">
              <w:rPr>
                <w:szCs w:val="24"/>
                <w:lang w:val="fr-FR" w:eastAsia="en-US"/>
              </w:rPr>
              <w:t>CERC</w:t>
            </w:r>
          </w:p>
        </w:tc>
        <w:tc>
          <w:tcPr>
            <w:tcW w:w="1262" w:type="pct"/>
          </w:tcPr>
          <w:p w14:paraId="14D6CF4F" w14:textId="565D7152"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rPr>
            </w:pPr>
            <w:r w:rsidRPr="008C5E31">
              <w:rPr>
                <w:szCs w:val="24"/>
              </w:rPr>
              <w:t xml:space="preserve">Parties prenantes ayant une influence ou un intérêt sur la mise en œuvre du </w:t>
            </w:r>
            <w:r w:rsidRPr="008C5E31">
              <w:rPr>
                <w:szCs w:val="24"/>
                <w:lang w:val="fr-FR" w:eastAsia="en-US"/>
              </w:rPr>
              <w:t>P</w:t>
            </w:r>
            <w:r w:rsidR="007E7083" w:rsidRPr="008C5E31">
              <w:rPr>
                <w:szCs w:val="24"/>
                <w:lang w:val="fr-FR" w:eastAsia="en-US"/>
              </w:rPr>
              <w:t>CMCI</w:t>
            </w:r>
            <w:r w:rsidR="002B1EC7" w:rsidRPr="008C5E31">
              <w:rPr>
                <w:szCs w:val="24"/>
                <w:lang w:val="fr-FR" w:eastAsia="en-US"/>
              </w:rPr>
              <w:t xml:space="preserve"> </w:t>
            </w:r>
            <w:r w:rsidR="0001556C" w:rsidRPr="008C5E31">
              <w:rPr>
                <w:szCs w:val="24"/>
                <w:lang w:val="fr-FR" w:eastAsia="en-US"/>
              </w:rPr>
              <w:t xml:space="preserve">incluant le </w:t>
            </w:r>
            <w:r w:rsidR="002B1EC7" w:rsidRPr="008C5E31">
              <w:rPr>
                <w:szCs w:val="24"/>
                <w:lang w:val="fr-FR" w:eastAsia="en-US"/>
              </w:rPr>
              <w:t>CERC</w:t>
            </w:r>
          </w:p>
          <w:p w14:paraId="0FDBCF3C"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pPr>
            <w:r w:rsidRPr="008C5E31">
              <w:rPr>
                <w:lang w:val="fr-FR"/>
              </w:rPr>
              <w:t>Parties prenantes susceptibles d’être touchées par la mise en œuvre du Projet (ayant accès à l’internet et au réseau de téléphonie mobile)</w:t>
            </w:r>
          </w:p>
        </w:tc>
      </w:tr>
      <w:tr w:rsidR="0052477A" w:rsidRPr="008C5E31" w14:paraId="0D5EF0F7" w14:textId="77777777" w:rsidTr="4AD54079">
        <w:tc>
          <w:tcPr>
            <w:tcW w:w="766" w:type="pct"/>
            <w:vMerge w:val="restart"/>
          </w:tcPr>
          <w:p w14:paraId="59E2FDDB" w14:textId="77777777" w:rsidR="00DD0D64" w:rsidRPr="008C5E31" w:rsidRDefault="00DD0D64" w:rsidP="00614A40">
            <w:pPr>
              <w:spacing w:before="40" w:after="40"/>
              <w:jc w:val="left"/>
              <w:rPr>
                <w:b/>
                <w:szCs w:val="24"/>
              </w:rPr>
            </w:pPr>
            <w:r w:rsidRPr="008C5E31">
              <w:rPr>
                <w:b/>
                <w:szCs w:val="24"/>
              </w:rPr>
              <w:t>Consultation</w:t>
            </w:r>
          </w:p>
        </w:tc>
        <w:tc>
          <w:tcPr>
            <w:tcW w:w="1023" w:type="pct"/>
          </w:tcPr>
          <w:p w14:paraId="2D675B1B" w14:textId="520EB12C" w:rsidR="00DD0D64" w:rsidRPr="008C5E31" w:rsidRDefault="00DD0D64" w:rsidP="00A007AB">
            <w:pPr>
              <w:pStyle w:val="Default"/>
              <w:autoSpaceDE/>
              <w:autoSpaceDN/>
              <w:adjustRightInd/>
              <w:spacing w:before="40" w:after="40" w:line="276" w:lineRule="auto"/>
            </w:pPr>
            <w:r w:rsidRPr="008C5E31">
              <w:rPr>
                <w:rFonts w:ascii="Times New Roman" w:hAnsi="Times New Roman" w:cs="Times New Roman"/>
                <w:color w:val="auto"/>
              </w:rPr>
              <w:t xml:space="preserve">Réunion de concertation (réunion formelle) </w:t>
            </w:r>
          </w:p>
        </w:tc>
        <w:tc>
          <w:tcPr>
            <w:tcW w:w="1949" w:type="pct"/>
          </w:tcPr>
          <w:p w14:paraId="711EF40C"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pPr>
            <w:r w:rsidRPr="008C5E31">
              <w:rPr>
                <w:lang w:val="en-US"/>
              </w:rPr>
              <w:t xml:space="preserve">Discuter des informations précises </w:t>
            </w:r>
          </w:p>
          <w:p w14:paraId="4B855703"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lang w:val="fr-FR" w:eastAsia="en-US"/>
              </w:rPr>
            </w:pPr>
            <w:r w:rsidRPr="008C5E31">
              <w:rPr>
                <w:szCs w:val="24"/>
              </w:rPr>
              <w:t>Demander des avis et directives, des conseils</w:t>
            </w:r>
            <w:r w:rsidRPr="008C5E31">
              <w:rPr>
                <w:szCs w:val="24"/>
                <w:lang w:val="fr-FR" w:eastAsia="en-US"/>
              </w:rPr>
              <w:t xml:space="preserve"> </w:t>
            </w:r>
          </w:p>
        </w:tc>
        <w:tc>
          <w:tcPr>
            <w:tcW w:w="1262" w:type="pct"/>
          </w:tcPr>
          <w:p w14:paraId="5567E23C"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lang w:val="fr-FR" w:eastAsia="en-US"/>
              </w:rPr>
            </w:pPr>
            <w:r w:rsidRPr="008C5E31">
              <w:rPr>
                <w:szCs w:val="24"/>
                <w:lang w:val="fr-FR" w:eastAsia="en-US"/>
              </w:rPr>
              <w:t xml:space="preserve">Parties prenantes ayant une influence ou un intérêt sur la mise en œuvre du Projet </w:t>
            </w:r>
          </w:p>
        </w:tc>
      </w:tr>
      <w:tr w:rsidR="0052477A" w:rsidRPr="008C5E31" w14:paraId="32BE0D5D" w14:textId="77777777" w:rsidTr="4AD54079">
        <w:tc>
          <w:tcPr>
            <w:tcW w:w="766" w:type="pct"/>
            <w:vMerge/>
          </w:tcPr>
          <w:p w14:paraId="0E4EED0E" w14:textId="77777777" w:rsidR="00DD0D64" w:rsidRPr="008C5E31" w:rsidRDefault="00DD0D64" w:rsidP="00614A40">
            <w:pPr>
              <w:spacing w:before="40" w:after="40"/>
              <w:jc w:val="left"/>
              <w:rPr>
                <w:szCs w:val="24"/>
              </w:rPr>
            </w:pPr>
          </w:p>
        </w:tc>
        <w:tc>
          <w:tcPr>
            <w:tcW w:w="1023" w:type="pct"/>
          </w:tcPr>
          <w:p w14:paraId="757979F5" w14:textId="18AFC38C" w:rsidR="00DD0D64" w:rsidRPr="008C5E31" w:rsidRDefault="00DD0D64" w:rsidP="00A007AB">
            <w:pPr>
              <w:pStyle w:val="Default"/>
              <w:autoSpaceDE/>
              <w:autoSpaceDN/>
              <w:adjustRightInd/>
              <w:spacing w:before="40" w:after="40" w:line="276" w:lineRule="auto"/>
            </w:pPr>
            <w:r w:rsidRPr="008C5E31">
              <w:rPr>
                <w:rFonts w:ascii="Times New Roman" w:hAnsi="Times New Roman" w:cs="Times New Roman"/>
                <w:color w:val="auto"/>
              </w:rPr>
              <w:t>Entretiens en groupes spécifiques (</w:t>
            </w:r>
            <w:r w:rsidRPr="008C5E31">
              <w:rPr>
                <w:rFonts w:ascii="Times New Roman" w:hAnsi="Times New Roman" w:cs="Times New Roman"/>
                <w:i/>
                <w:iCs/>
                <w:color w:val="auto"/>
              </w:rPr>
              <w:t>focus group</w:t>
            </w:r>
            <w:r w:rsidRPr="008C5E31">
              <w:rPr>
                <w:rFonts w:ascii="Times New Roman" w:hAnsi="Times New Roman" w:cs="Times New Roman"/>
                <w:color w:val="auto"/>
              </w:rPr>
              <w:t xml:space="preserve">, groupes de discussions, groupes thématiques) </w:t>
            </w:r>
          </w:p>
        </w:tc>
        <w:tc>
          <w:tcPr>
            <w:tcW w:w="1949" w:type="pct"/>
          </w:tcPr>
          <w:p w14:paraId="50489773"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pPr>
            <w:r w:rsidRPr="008C5E31">
              <w:rPr>
                <w:lang w:val="en-US"/>
              </w:rPr>
              <w:t xml:space="preserve">Récolter des informations </w:t>
            </w:r>
          </w:p>
          <w:p w14:paraId="0BE702E7"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pPr>
            <w:r w:rsidRPr="008C5E31">
              <w:rPr>
                <w:lang w:val="fr-FR"/>
              </w:rPr>
              <w:t xml:space="preserve">Recueillir des avis spécifiques auprès de groupes spécifiques de parties prenantes </w:t>
            </w:r>
          </w:p>
          <w:p w14:paraId="38670F84"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pPr>
            <w:r w:rsidRPr="008C5E31">
              <w:rPr>
                <w:lang w:val="fr-FR"/>
              </w:rPr>
              <w:lastRenderedPageBreak/>
              <w:t xml:space="preserve">Servir d’espace de feedback pour des groupes de parties prenantes </w:t>
            </w:r>
          </w:p>
          <w:p w14:paraId="64CB0C40"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lang w:val="fr-FR" w:eastAsia="en-US"/>
              </w:rPr>
            </w:pPr>
            <w:r w:rsidRPr="008C5E31">
              <w:rPr>
                <w:szCs w:val="24"/>
              </w:rPr>
              <w:t>Construire des relations avec la communauté et/ou les groupes de catégories de parties</w:t>
            </w:r>
            <w:r w:rsidRPr="008C5E31">
              <w:rPr>
                <w:szCs w:val="24"/>
                <w:lang w:val="fr-FR" w:eastAsia="en-US"/>
              </w:rPr>
              <w:t xml:space="preserve"> prenantes </w:t>
            </w:r>
          </w:p>
        </w:tc>
        <w:tc>
          <w:tcPr>
            <w:tcW w:w="1262" w:type="pct"/>
          </w:tcPr>
          <w:p w14:paraId="5CA1D029"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lang w:val="fr-FR" w:eastAsia="en-US"/>
              </w:rPr>
            </w:pPr>
            <w:r w:rsidRPr="008C5E31">
              <w:rPr>
                <w:szCs w:val="24"/>
                <w:lang w:val="fr-FR" w:eastAsia="en-US"/>
              </w:rPr>
              <w:lastRenderedPageBreak/>
              <w:t xml:space="preserve">Parties prenantes ayant une influence ou un intérêt sur la mise en œuvre du Projet </w:t>
            </w:r>
          </w:p>
          <w:p w14:paraId="46BB97BA"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lang w:val="fr-FR" w:eastAsia="en-US"/>
              </w:rPr>
            </w:pPr>
            <w:r w:rsidRPr="008C5E31">
              <w:rPr>
                <w:szCs w:val="24"/>
                <w:lang w:val="fr-FR" w:eastAsia="en-US"/>
              </w:rPr>
              <w:lastRenderedPageBreak/>
              <w:t xml:space="preserve">Parties prenantes susceptibles d’être touchées par la mise en œuvre du Projet spécifiquement </w:t>
            </w:r>
          </w:p>
          <w:p w14:paraId="3E29B199" w14:textId="3EF0A1DB" w:rsidR="00294305" w:rsidRPr="008C5E31" w:rsidRDefault="00294305" w:rsidP="00711304">
            <w:pPr>
              <w:pStyle w:val="ListParagraph"/>
              <w:numPr>
                <w:ilvl w:val="0"/>
                <w:numId w:val="80"/>
              </w:numPr>
              <w:tabs>
                <w:tab w:val="left" w:pos="178"/>
              </w:tabs>
              <w:spacing w:before="40" w:after="40"/>
              <w:ind w:left="173" w:hanging="142"/>
              <w:contextualSpacing w:val="0"/>
              <w:jc w:val="left"/>
              <w:rPr>
                <w:szCs w:val="24"/>
                <w:lang w:val="fr-FR" w:eastAsia="en-US"/>
              </w:rPr>
            </w:pPr>
            <w:r w:rsidRPr="008C5E31">
              <w:rPr>
                <w:szCs w:val="24"/>
                <w:lang w:val="fr-FR" w:eastAsia="en-US"/>
              </w:rPr>
              <w:t>L</w:t>
            </w:r>
            <w:r w:rsidR="00045BFD" w:rsidRPr="008C5E31">
              <w:rPr>
                <w:szCs w:val="24"/>
                <w:lang w:val="fr-FR" w:eastAsia="en-US"/>
              </w:rPr>
              <w:t>a Comission Consultative des Usagers et Opérateurs Portuaires</w:t>
            </w:r>
            <w:r w:rsidRPr="008C5E31">
              <w:rPr>
                <w:szCs w:val="24"/>
                <w:lang w:val="fr-FR" w:eastAsia="en-US"/>
              </w:rPr>
              <w:t xml:space="preserve"> </w:t>
            </w:r>
            <w:r w:rsidR="00045BFD" w:rsidRPr="008C5E31">
              <w:rPr>
                <w:szCs w:val="24"/>
                <w:lang w:val="fr-FR" w:eastAsia="en-US"/>
              </w:rPr>
              <w:t xml:space="preserve">ou </w:t>
            </w:r>
            <w:r w:rsidRPr="008C5E31">
              <w:rPr>
                <w:szCs w:val="24"/>
                <w:lang w:val="fr-FR" w:eastAsia="en-US"/>
              </w:rPr>
              <w:t>CCUOP</w:t>
            </w:r>
          </w:p>
          <w:p w14:paraId="25B88474" w14:textId="41D19DA6" w:rsidR="00DD0D64" w:rsidRPr="008C5E31" w:rsidRDefault="00A007AB" w:rsidP="00711304">
            <w:pPr>
              <w:pStyle w:val="ListParagraph"/>
              <w:numPr>
                <w:ilvl w:val="0"/>
                <w:numId w:val="80"/>
              </w:numPr>
              <w:tabs>
                <w:tab w:val="left" w:pos="178"/>
              </w:tabs>
              <w:spacing w:before="40" w:after="40"/>
              <w:ind w:left="173" w:hanging="142"/>
              <w:contextualSpacing w:val="0"/>
              <w:jc w:val="left"/>
              <w:rPr>
                <w:szCs w:val="24"/>
                <w:lang w:val="fr-FR" w:eastAsia="en-US"/>
              </w:rPr>
            </w:pPr>
            <w:r w:rsidRPr="008C5E31">
              <w:rPr>
                <w:szCs w:val="24"/>
                <w:lang w:val="fr-FR" w:eastAsia="en-US"/>
              </w:rPr>
              <w:t>L</w:t>
            </w:r>
            <w:r w:rsidR="00DD0D64" w:rsidRPr="008C5E31">
              <w:rPr>
                <w:szCs w:val="24"/>
                <w:lang w:val="fr-FR" w:eastAsia="en-US"/>
              </w:rPr>
              <w:t xml:space="preserve">es groupes vulnérables ou défavorisés, les femmes, les jeunes </w:t>
            </w:r>
          </w:p>
        </w:tc>
      </w:tr>
      <w:tr w:rsidR="0052477A" w:rsidRPr="008C5E31" w14:paraId="19DC866A" w14:textId="77777777" w:rsidTr="4AD54079">
        <w:tc>
          <w:tcPr>
            <w:tcW w:w="766" w:type="pct"/>
            <w:vMerge/>
          </w:tcPr>
          <w:p w14:paraId="40137D9B" w14:textId="77777777" w:rsidR="00DD0D64" w:rsidRPr="008C5E31" w:rsidRDefault="00DD0D64" w:rsidP="00614A40">
            <w:pPr>
              <w:spacing w:before="40" w:after="40"/>
              <w:jc w:val="left"/>
              <w:rPr>
                <w:szCs w:val="24"/>
              </w:rPr>
            </w:pPr>
          </w:p>
        </w:tc>
        <w:tc>
          <w:tcPr>
            <w:tcW w:w="1023" w:type="pct"/>
          </w:tcPr>
          <w:p w14:paraId="458885D3" w14:textId="2199B68F" w:rsidR="00DD0D64" w:rsidRPr="008C5E31" w:rsidRDefault="00DD0D64" w:rsidP="00A007AB">
            <w:pPr>
              <w:pStyle w:val="Default"/>
              <w:autoSpaceDE/>
              <w:autoSpaceDN/>
              <w:adjustRightInd/>
              <w:spacing w:before="40" w:after="40" w:line="276" w:lineRule="auto"/>
            </w:pPr>
            <w:r w:rsidRPr="008C5E31">
              <w:rPr>
                <w:rFonts w:ascii="Times New Roman" w:hAnsi="Times New Roman" w:cs="Times New Roman"/>
                <w:color w:val="auto"/>
              </w:rPr>
              <w:t>Interview individuel /Atelier</w:t>
            </w:r>
          </w:p>
        </w:tc>
        <w:tc>
          <w:tcPr>
            <w:tcW w:w="1949" w:type="pct"/>
          </w:tcPr>
          <w:p w14:paraId="2182CB24"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lang w:val="fr-FR" w:eastAsia="en-US"/>
              </w:rPr>
            </w:pPr>
            <w:r w:rsidRPr="008C5E31">
              <w:rPr>
                <w:szCs w:val="24"/>
                <w:lang w:val="fr-FR" w:eastAsia="en-US"/>
              </w:rPr>
              <w:t xml:space="preserve">Récolter des informations précises sur un sujet donné </w:t>
            </w:r>
          </w:p>
          <w:p w14:paraId="7955E065" w14:textId="20FD49D8" w:rsidR="00DD0D64" w:rsidRPr="008C5E31" w:rsidRDefault="00DD0D64" w:rsidP="00A007AB">
            <w:pPr>
              <w:pStyle w:val="ListParagraph"/>
              <w:numPr>
                <w:ilvl w:val="0"/>
                <w:numId w:val="80"/>
              </w:numPr>
              <w:tabs>
                <w:tab w:val="left" w:pos="178"/>
              </w:tabs>
              <w:spacing w:before="40" w:after="40"/>
              <w:ind w:left="173" w:hanging="142"/>
              <w:contextualSpacing w:val="0"/>
              <w:jc w:val="left"/>
              <w:rPr>
                <w:szCs w:val="24"/>
              </w:rPr>
            </w:pPr>
            <w:r w:rsidRPr="008C5E31">
              <w:rPr>
                <w:szCs w:val="24"/>
                <w:lang w:val="fr-FR" w:eastAsia="en-US"/>
              </w:rPr>
              <w:t>Recueillir des avis, conseils, directives</w:t>
            </w:r>
            <w:r w:rsidRPr="008C5E31">
              <w:rPr>
                <w:szCs w:val="24"/>
              </w:rPr>
              <w:t xml:space="preserve"> de groupes différentes suivant un thème précis </w:t>
            </w:r>
          </w:p>
        </w:tc>
        <w:tc>
          <w:tcPr>
            <w:tcW w:w="1262" w:type="pct"/>
          </w:tcPr>
          <w:p w14:paraId="6E8E7F85"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lang w:val="fr-FR" w:eastAsia="en-US"/>
              </w:rPr>
            </w:pPr>
            <w:r w:rsidRPr="008C5E31">
              <w:rPr>
                <w:szCs w:val="24"/>
                <w:lang w:val="fr-FR" w:eastAsia="en-US"/>
              </w:rPr>
              <w:t xml:space="preserve">Parties prenantes ayant une influence ou un intérêt sur la mise en œuvre du Projet (ONG, OSC, Secteur privé, autorités administratives, autorités traditionnelles) </w:t>
            </w:r>
          </w:p>
          <w:p w14:paraId="6BBF02D5"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rPr>
                <w:szCs w:val="24"/>
                <w:lang w:val="fr-FR" w:eastAsia="en-US"/>
              </w:rPr>
            </w:pPr>
            <w:r w:rsidRPr="008C5E31">
              <w:rPr>
                <w:szCs w:val="24"/>
                <w:lang w:val="fr-FR" w:eastAsia="en-US"/>
              </w:rPr>
              <w:t>Parties prenantes susceptibles d’être touchées par la mise en œuvre du Projet</w:t>
            </w:r>
          </w:p>
        </w:tc>
      </w:tr>
    </w:tbl>
    <w:p w14:paraId="3C1D4CAD" w14:textId="49E19E21" w:rsidR="00DD0D64" w:rsidRPr="008C5E31" w:rsidRDefault="00DD0D64" w:rsidP="00DD0D64">
      <w:pPr>
        <w:spacing w:before="120" w:after="0" w:line="240" w:lineRule="auto"/>
        <w:rPr>
          <w:szCs w:val="24"/>
        </w:rPr>
      </w:pPr>
      <w:r w:rsidRPr="008C5E31">
        <w:rPr>
          <w:b/>
          <w:szCs w:val="24"/>
          <w:u w:val="single"/>
        </w:rPr>
        <w:t>Note importante :</w:t>
      </w:r>
      <w:r w:rsidRPr="008C5E31">
        <w:rPr>
          <w:b/>
          <w:szCs w:val="24"/>
        </w:rPr>
        <w:t xml:space="preserve"> </w:t>
      </w:r>
      <w:r w:rsidRPr="008C5E31">
        <w:rPr>
          <w:szCs w:val="24"/>
        </w:rPr>
        <w:t>En cas de résurgence d</w:t>
      </w:r>
      <w:r w:rsidR="007E7083" w:rsidRPr="008C5E31">
        <w:rPr>
          <w:szCs w:val="24"/>
        </w:rPr>
        <w:t>’une</w:t>
      </w:r>
      <w:r w:rsidRPr="008C5E31">
        <w:rPr>
          <w:szCs w:val="24"/>
        </w:rPr>
        <w:t xml:space="preserve"> pandémie </w:t>
      </w:r>
      <w:r w:rsidR="007E7083" w:rsidRPr="008C5E31">
        <w:rPr>
          <w:szCs w:val="24"/>
        </w:rPr>
        <w:t xml:space="preserve">telle que le </w:t>
      </w:r>
      <w:r w:rsidRPr="008C5E31">
        <w:rPr>
          <w:szCs w:val="24"/>
        </w:rPr>
        <w:t>Covid-19</w:t>
      </w:r>
      <w:r w:rsidR="00A007AB" w:rsidRPr="008C5E31">
        <w:rPr>
          <w:szCs w:val="24"/>
        </w:rPr>
        <w:t xml:space="preserve"> et/ou MPOX</w:t>
      </w:r>
      <w:r w:rsidRPr="008C5E31">
        <w:rPr>
          <w:szCs w:val="24"/>
        </w:rPr>
        <w:t xml:space="preserve">, les Responsables du </w:t>
      </w:r>
      <w:r w:rsidR="007E7083" w:rsidRPr="008C5E31">
        <w:rPr>
          <w:szCs w:val="24"/>
        </w:rPr>
        <w:t>PCMCI</w:t>
      </w:r>
      <w:r w:rsidR="00045BFD" w:rsidRPr="008C5E31">
        <w:rPr>
          <w:szCs w:val="24"/>
        </w:rPr>
        <w:t xml:space="preserve"> </w:t>
      </w:r>
      <w:r w:rsidR="0001556C" w:rsidRPr="008C5E31">
        <w:rPr>
          <w:szCs w:val="24"/>
        </w:rPr>
        <w:t xml:space="preserve">(incluant le </w:t>
      </w:r>
      <w:r w:rsidR="00045BFD" w:rsidRPr="008C5E31">
        <w:rPr>
          <w:szCs w:val="24"/>
        </w:rPr>
        <w:t>CERC</w:t>
      </w:r>
      <w:r w:rsidR="0001556C" w:rsidRPr="008C5E31">
        <w:rPr>
          <w:szCs w:val="24"/>
        </w:rPr>
        <w:t>)</w:t>
      </w:r>
      <w:r w:rsidRPr="008C5E31">
        <w:rPr>
          <w:szCs w:val="24"/>
        </w:rPr>
        <w:t xml:space="preserve"> devront en tenir compte pour adapter les méthodes de mobilisation aux exigences y afférentes. En effet, le cas échéant, ces méthodes devraient intégrer les mesures sanitaires préconisées par l’Etat (distanciation sociale, port de cache bouche, gel hydroalcoolique/lave-main, etc.)</w:t>
      </w:r>
    </w:p>
    <w:p w14:paraId="4B135D37" w14:textId="77777777" w:rsidR="00DD0D64" w:rsidRPr="008C5E31" w:rsidRDefault="00DD0D64" w:rsidP="00DD0D64">
      <w:pPr>
        <w:pStyle w:val="Default"/>
        <w:spacing w:after="160" w:line="288" w:lineRule="auto"/>
        <w:jc w:val="both"/>
        <w:rPr>
          <w:rFonts w:ascii="Times New Roman" w:hAnsi="Times New Roman" w:cs="Times New Roman"/>
          <w:color w:val="auto"/>
        </w:rPr>
      </w:pPr>
    </w:p>
    <w:p w14:paraId="40EBF50D" w14:textId="77777777" w:rsidR="00DD0D64" w:rsidRPr="008C5E31" w:rsidRDefault="00DD0D64" w:rsidP="00DD0D64">
      <w:pPr>
        <w:pStyle w:val="Default"/>
        <w:jc w:val="both"/>
        <w:rPr>
          <w:rFonts w:ascii="Times New Roman" w:hAnsi="Times New Roman" w:cs="Times New Roman"/>
          <w:color w:val="auto"/>
        </w:rPr>
        <w:sectPr w:rsidR="00DD0D64" w:rsidRPr="008C5E31" w:rsidSect="00632607">
          <w:pgSz w:w="16838" w:h="11906" w:orient="landscape"/>
          <w:pgMar w:top="1417" w:right="1417" w:bottom="1417" w:left="1417" w:header="708" w:footer="708" w:gutter="0"/>
          <w:cols w:space="708"/>
          <w:docGrid w:linePitch="360"/>
        </w:sectPr>
      </w:pPr>
    </w:p>
    <w:p w14:paraId="3724C70B" w14:textId="77777777" w:rsidR="00DD0D64" w:rsidRPr="008C5E31" w:rsidRDefault="00DD0D64" w:rsidP="00523C06">
      <w:pPr>
        <w:pStyle w:val="Heading2"/>
      </w:pPr>
      <w:bookmarkStart w:id="55" w:name="_Toc101020178"/>
      <w:bookmarkStart w:id="56" w:name="_Ref101938324"/>
      <w:bookmarkStart w:id="57" w:name="_Toc104538509"/>
      <w:bookmarkStart w:id="58" w:name="_Toc227913034"/>
      <w:r w:rsidRPr="008C5E31">
        <w:lastRenderedPageBreak/>
        <w:t>Activités de renforcement des capacités</w:t>
      </w:r>
      <w:bookmarkEnd w:id="55"/>
      <w:bookmarkEnd w:id="56"/>
      <w:bookmarkEnd w:id="57"/>
      <w:bookmarkEnd w:id="58"/>
    </w:p>
    <w:p w14:paraId="18F4CA3D" w14:textId="31DC47EA" w:rsidR="00DD0D64" w:rsidRPr="008C5E31" w:rsidRDefault="00DD0D64" w:rsidP="00DD0D64">
      <w:r w:rsidRPr="008C5E31">
        <w:t xml:space="preserve">Les activités de renforcement des capacités varient avec les catégories de parties prenantes. Le programme final sera mis à jour juste avant la mise en œuvre du </w:t>
      </w:r>
      <w:r w:rsidR="007E7083" w:rsidRPr="008C5E31">
        <w:rPr>
          <w:szCs w:val="24"/>
        </w:rPr>
        <w:t>PCMCI</w:t>
      </w:r>
      <w:r w:rsidR="0001556C" w:rsidRPr="008C5E31">
        <w:rPr>
          <w:szCs w:val="24"/>
        </w:rPr>
        <w:t xml:space="preserve"> incluant le</w:t>
      </w:r>
      <w:r w:rsidR="00045BFD" w:rsidRPr="008C5E31">
        <w:rPr>
          <w:szCs w:val="24"/>
        </w:rPr>
        <w:t xml:space="preserve"> CERC</w:t>
      </w:r>
      <w:r w:rsidRPr="008C5E31">
        <w:t> :</w:t>
      </w:r>
    </w:p>
    <w:tbl>
      <w:tblPr>
        <w:tblStyle w:val="GridTable2-Accent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62"/>
      </w:tblGrid>
      <w:tr w:rsidR="00A007AB" w:rsidRPr="008C5E31" w14:paraId="4F81B257" w14:textId="77777777" w:rsidTr="4AD54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tcPr>
          <w:p w14:paraId="01FF4674" w14:textId="77777777" w:rsidR="00A007AB" w:rsidRPr="008C5E31" w:rsidRDefault="00A007AB" w:rsidP="00711304">
            <w:pPr>
              <w:pStyle w:val="ListParagraph"/>
              <w:numPr>
                <w:ilvl w:val="0"/>
                <w:numId w:val="90"/>
              </w:numPr>
              <w:spacing w:before="60" w:after="60"/>
              <w:ind w:left="357" w:hanging="357"/>
              <w:contextualSpacing w:val="0"/>
              <w:jc w:val="left"/>
              <w:rPr>
                <w:b w:val="0"/>
                <w:u w:val="single"/>
              </w:rPr>
            </w:pPr>
            <w:r w:rsidRPr="008C5E31">
              <w:rPr>
                <w:u w:val="single"/>
              </w:rPr>
              <w:t>Cas des PP centrales</w:t>
            </w:r>
            <w:r w:rsidRPr="008C5E31">
              <w:rPr>
                <w:u w:val="single"/>
                <w:lang w:val="fr-FR"/>
              </w:rPr>
              <w:t xml:space="preserve"> </w:t>
            </w:r>
            <w:r w:rsidRPr="008C5E31">
              <w:rPr>
                <w:lang w:val="fr-FR"/>
              </w:rPr>
              <w:t>(Comité technique, autres)</w:t>
            </w:r>
          </w:p>
        </w:tc>
        <w:tc>
          <w:tcPr>
            <w:tcW w:w="6662" w:type="dxa"/>
            <w:tcBorders>
              <w:top w:val="none" w:sz="0" w:space="0" w:color="auto"/>
              <w:left w:val="none" w:sz="0" w:space="0" w:color="auto"/>
              <w:bottom w:val="none" w:sz="0" w:space="0" w:color="auto"/>
            </w:tcBorders>
          </w:tcPr>
          <w:p w14:paraId="2D6BE029" w14:textId="6A51B7D6" w:rsidR="00A007AB" w:rsidRPr="008C5E31" w:rsidRDefault="00A007AB" w:rsidP="00711304">
            <w:pPr>
              <w:pStyle w:val="ListParagraph"/>
              <w:numPr>
                <w:ilvl w:val="0"/>
                <w:numId w:val="84"/>
              </w:numPr>
              <w:spacing w:before="60" w:after="60"/>
              <w:ind w:left="357" w:hanging="357"/>
              <w:contextualSpacing w:val="0"/>
              <w:cnfStyle w:val="100000000000" w:firstRow="1" w:lastRow="0" w:firstColumn="0" w:lastColumn="0" w:oddVBand="0" w:evenVBand="0" w:oddHBand="0" w:evenHBand="0" w:firstRowFirstColumn="0" w:firstRowLastColumn="0" w:lastRowFirstColumn="0" w:lastRowLastColumn="0"/>
              <w:rPr>
                <w:b w:val="0"/>
                <w:bCs w:val="0"/>
              </w:rPr>
            </w:pPr>
            <w:r w:rsidRPr="008C5E31">
              <w:rPr>
                <w:b w:val="0"/>
                <w:bCs w:val="0"/>
                <w:lang w:val="fr-FR"/>
              </w:rPr>
              <w:t>Notions sur le nouveau CES de la Banque mondiale, notamment la NES1 et la NES10</w:t>
            </w:r>
          </w:p>
          <w:p w14:paraId="1E835D76" w14:textId="77777777" w:rsidR="00A007AB" w:rsidRPr="008C5E31" w:rsidRDefault="00A007AB" w:rsidP="00711304">
            <w:pPr>
              <w:pStyle w:val="ListParagraph"/>
              <w:numPr>
                <w:ilvl w:val="0"/>
                <w:numId w:val="84"/>
              </w:numPr>
              <w:spacing w:before="60" w:after="60"/>
              <w:ind w:left="357" w:hanging="357"/>
              <w:contextualSpacing w:val="0"/>
              <w:cnfStyle w:val="100000000000" w:firstRow="1" w:lastRow="0" w:firstColumn="0" w:lastColumn="0" w:oddVBand="0" w:evenVBand="0" w:oddHBand="0" w:evenHBand="0" w:firstRowFirstColumn="0" w:firstRowLastColumn="0" w:lastRowFirstColumn="0" w:lastRowLastColumn="0"/>
              <w:rPr>
                <w:b w:val="0"/>
                <w:bCs w:val="0"/>
              </w:rPr>
            </w:pPr>
            <w:r w:rsidRPr="008C5E31">
              <w:rPr>
                <w:b w:val="0"/>
                <w:bCs w:val="0"/>
              </w:rPr>
              <w:t>Expérience</w:t>
            </w:r>
            <w:r w:rsidRPr="008C5E31">
              <w:rPr>
                <w:b w:val="0"/>
                <w:bCs w:val="0"/>
                <w:lang w:val="fr-FR"/>
              </w:rPr>
              <w:t>s</w:t>
            </w:r>
            <w:r w:rsidRPr="008C5E31">
              <w:rPr>
                <w:b w:val="0"/>
                <w:bCs w:val="0"/>
              </w:rPr>
              <w:t xml:space="preserve"> et méthode</w:t>
            </w:r>
            <w:r w:rsidRPr="008C5E31">
              <w:rPr>
                <w:b w:val="0"/>
                <w:bCs w:val="0"/>
                <w:lang w:val="fr-FR"/>
              </w:rPr>
              <w:t>s</w:t>
            </w:r>
            <w:r w:rsidRPr="008C5E31">
              <w:rPr>
                <w:b w:val="0"/>
                <w:bCs w:val="0"/>
              </w:rPr>
              <w:t xml:space="preserve"> de participation inclusive et de planification communautaire</w:t>
            </w:r>
          </w:p>
          <w:p w14:paraId="30A5462B" w14:textId="77777777" w:rsidR="00A007AB" w:rsidRPr="008C5E31" w:rsidRDefault="00A007AB" w:rsidP="00711304">
            <w:pPr>
              <w:pStyle w:val="ListParagraph"/>
              <w:numPr>
                <w:ilvl w:val="0"/>
                <w:numId w:val="84"/>
              </w:numPr>
              <w:spacing w:before="60" w:after="60"/>
              <w:ind w:left="357" w:hanging="357"/>
              <w:contextualSpacing w:val="0"/>
              <w:cnfStyle w:val="100000000000" w:firstRow="1" w:lastRow="0" w:firstColumn="0" w:lastColumn="0" w:oddVBand="0" w:evenVBand="0" w:oddHBand="0" w:evenHBand="0" w:firstRowFirstColumn="0" w:firstRowLastColumn="0" w:lastRowFirstColumn="0" w:lastRowLastColumn="0"/>
            </w:pPr>
            <w:r w:rsidRPr="008C5E31">
              <w:rPr>
                <w:b w:val="0"/>
                <w:bCs w:val="0"/>
                <w:lang w:val="fr-FR"/>
              </w:rPr>
              <w:t>Développement durable et gestion de l’environnemen</w:t>
            </w:r>
            <w:r w:rsidRPr="008C5E31">
              <w:rPr>
                <w:lang w:val="fr-FR"/>
              </w:rPr>
              <w:t xml:space="preserve">t </w:t>
            </w:r>
          </w:p>
        </w:tc>
      </w:tr>
      <w:tr w:rsidR="00A007AB" w:rsidRPr="008C5E31" w14:paraId="0EDE952A" w14:textId="77777777" w:rsidTr="4AD54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A3A1D3" w14:textId="44971152" w:rsidR="00A007AB" w:rsidRPr="008C5E31" w:rsidRDefault="00A007AB" w:rsidP="00711304">
            <w:pPr>
              <w:pStyle w:val="ListParagraph"/>
              <w:numPr>
                <w:ilvl w:val="0"/>
                <w:numId w:val="90"/>
              </w:numPr>
              <w:spacing w:before="40" w:after="40"/>
              <w:contextualSpacing w:val="0"/>
              <w:jc w:val="left"/>
              <w:rPr>
                <w:b w:val="0"/>
                <w:u w:val="single"/>
              </w:rPr>
            </w:pPr>
            <w:r w:rsidRPr="008C5E31">
              <w:rPr>
                <w:u w:val="single"/>
              </w:rPr>
              <w:t>Cas de l’U</w:t>
            </w:r>
            <w:r w:rsidRPr="008C5E31">
              <w:rPr>
                <w:u w:val="single"/>
                <w:lang w:val="fr-FR"/>
              </w:rPr>
              <w:t>C</w:t>
            </w:r>
            <w:r w:rsidRPr="008C5E31">
              <w:rPr>
                <w:u w:val="single"/>
              </w:rPr>
              <w:t>P</w:t>
            </w:r>
            <w:r w:rsidR="0001556C" w:rsidRPr="008C5E31">
              <w:rPr>
                <w:u w:val="single"/>
                <w:lang w:val="fr-FR"/>
              </w:rPr>
              <w:t xml:space="preserve">, y compris </w:t>
            </w:r>
            <w:r w:rsidRPr="008C5E31">
              <w:rPr>
                <w:u w:val="single"/>
                <w:lang w:val="fr-FR"/>
              </w:rPr>
              <w:t>APMF</w:t>
            </w:r>
            <w:r w:rsidR="0001556C" w:rsidRPr="008C5E31">
              <w:rPr>
                <w:u w:val="single"/>
                <w:lang w:val="fr-FR"/>
              </w:rPr>
              <w:t xml:space="preserve"> (pour le CERC1)</w:t>
            </w:r>
          </w:p>
        </w:tc>
        <w:tc>
          <w:tcPr>
            <w:tcW w:w="6662" w:type="dxa"/>
          </w:tcPr>
          <w:p w14:paraId="678A47A4" w14:textId="77777777" w:rsidR="00A007AB" w:rsidRPr="008C5E31" w:rsidRDefault="00A007AB" w:rsidP="00711304">
            <w:pPr>
              <w:pStyle w:val="ListParagraph"/>
              <w:numPr>
                <w:ilvl w:val="0"/>
                <w:numId w:val="84"/>
              </w:numPr>
              <w:spacing w:before="40" w:after="40"/>
              <w:contextualSpacing w:val="0"/>
              <w:cnfStyle w:val="000000100000" w:firstRow="0" w:lastRow="0" w:firstColumn="0" w:lastColumn="0" w:oddVBand="0" w:evenVBand="0" w:oddHBand="1" w:evenHBand="0" w:firstRowFirstColumn="0" w:firstRowLastColumn="0" w:lastRowFirstColumn="0" w:lastRowLastColumn="0"/>
              <w:rPr>
                <w:szCs w:val="24"/>
              </w:rPr>
            </w:pPr>
            <w:r w:rsidRPr="008C5E31">
              <w:rPr>
                <w:szCs w:val="24"/>
              </w:rPr>
              <w:t>CES, NES et Directives HSSE du Groupe de la Banque Mondiale</w:t>
            </w:r>
          </w:p>
          <w:p w14:paraId="3EEB45FB" w14:textId="77777777" w:rsidR="00A007AB" w:rsidRPr="008C5E31" w:rsidRDefault="00A007AB" w:rsidP="00711304">
            <w:pPr>
              <w:pStyle w:val="ListParagraph"/>
              <w:numPr>
                <w:ilvl w:val="0"/>
                <w:numId w:val="84"/>
              </w:numPr>
              <w:spacing w:before="40" w:after="40"/>
              <w:contextualSpacing w:val="0"/>
              <w:cnfStyle w:val="000000100000" w:firstRow="0" w:lastRow="0" w:firstColumn="0" w:lastColumn="0" w:oddVBand="0" w:evenVBand="0" w:oddHBand="1" w:evenHBand="0" w:firstRowFirstColumn="0" w:firstRowLastColumn="0" w:lastRowFirstColumn="0" w:lastRowLastColumn="0"/>
            </w:pPr>
            <w:r w:rsidRPr="008C5E31">
              <w:rPr>
                <w:lang w:val="fr-FR"/>
              </w:rPr>
              <w:t>Cadre de Gestion Environnementale et Sociale</w:t>
            </w:r>
          </w:p>
          <w:p w14:paraId="62E87B22" w14:textId="043DF2DC" w:rsidR="00A007AB" w:rsidRPr="008C5E31" w:rsidRDefault="00A007AB" w:rsidP="00711304">
            <w:pPr>
              <w:pStyle w:val="ListParagraph"/>
              <w:numPr>
                <w:ilvl w:val="0"/>
                <w:numId w:val="84"/>
              </w:numPr>
              <w:spacing w:before="40" w:after="40"/>
              <w:contextualSpacing w:val="0"/>
              <w:cnfStyle w:val="000000100000" w:firstRow="0" w:lastRow="0" w:firstColumn="0" w:lastColumn="0" w:oddVBand="0" w:evenVBand="0" w:oddHBand="1" w:evenHBand="0" w:firstRowFirstColumn="0" w:firstRowLastColumn="0" w:lastRowFirstColumn="0" w:lastRowLastColumn="0"/>
              <w:rPr>
                <w:szCs w:val="24"/>
              </w:rPr>
            </w:pPr>
            <w:r w:rsidRPr="008C5E31">
              <w:rPr>
                <w:szCs w:val="24"/>
              </w:rPr>
              <w:t>Expérience</w:t>
            </w:r>
            <w:r w:rsidRPr="008C5E31">
              <w:rPr>
                <w:szCs w:val="24"/>
                <w:lang w:val="fr-FR"/>
              </w:rPr>
              <w:t>s</w:t>
            </w:r>
            <w:r w:rsidRPr="008C5E31">
              <w:rPr>
                <w:szCs w:val="24"/>
              </w:rPr>
              <w:t xml:space="preserve"> et méthode</w:t>
            </w:r>
            <w:r w:rsidRPr="008C5E31">
              <w:rPr>
                <w:szCs w:val="24"/>
                <w:lang w:val="fr-FR"/>
              </w:rPr>
              <w:t>s</w:t>
            </w:r>
            <w:r w:rsidRPr="008C5E31">
              <w:rPr>
                <w:szCs w:val="24"/>
              </w:rPr>
              <w:t xml:space="preserve"> de participation inclusive et de planification communautaire (spécialement à l’endroit des SLC et de la communauté)</w:t>
            </w:r>
            <w:r w:rsidRPr="008C5E31">
              <w:rPr>
                <w:szCs w:val="24"/>
                <w:lang w:val="fr-FR"/>
              </w:rPr>
              <w:t xml:space="preserve"> </w:t>
            </w:r>
            <w:r w:rsidRPr="008C5E31">
              <w:rPr>
                <w:i/>
                <w:iCs/>
                <w:szCs w:val="24"/>
                <w:lang w:val="fr-FR"/>
              </w:rPr>
              <w:t>(ne s’applique pas aux activités du CERC)</w:t>
            </w:r>
          </w:p>
          <w:p w14:paraId="0BC8B619" w14:textId="278EBF07" w:rsidR="00A007AB" w:rsidRPr="008C5E31" w:rsidRDefault="00A007AB" w:rsidP="00711304">
            <w:pPr>
              <w:pStyle w:val="Grillemoyenne1-Accent21"/>
              <w:numPr>
                <w:ilvl w:val="0"/>
                <w:numId w:val="84"/>
              </w:numPr>
              <w:spacing w:after="80"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C5E31">
              <w:rPr>
                <w:rFonts w:ascii="Times New Roman" w:hAnsi="Times New Roman"/>
                <w:sz w:val="24"/>
                <w:szCs w:val="24"/>
              </w:rPr>
              <w:t>Mobilisation des Parties Prenantes</w:t>
            </w:r>
          </w:p>
          <w:p w14:paraId="2DFEA264" w14:textId="77777777" w:rsidR="00A007AB" w:rsidRPr="008C5E31" w:rsidRDefault="00A007AB" w:rsidP="00711304">
            <w:pPr>
              <w:pStyle w:val="Grillemoyenne1-Accent21"/>
              <w:numPr>
                <w:ilvl w:val="0"/>
                <w:numId w:val="84"/>
              </w:numPr>
              <w:spacing w:after="80"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C5E31">
              <w:rPr>
                <w:rFonts w:ascii="Times New Roman" w:hAnsi="Times New Roman"/>
                <w:sz w:val="24"/>
                <w:szCs w:val="24"/>
              </w:rPr>
              <w:t>Préparation et intervention en cas d’urgence</w:t>
            </w:r>
          </w:p>
          <w:p w14:paraId="1CA8B0D8" w14:textId="77777777" w:rsidR="00A007AB" w:rsidRPr="008C5E31" w:rsidRDefault="00A007AB" w:rsidP="00711304">
            <w:pPr>
              <w:pStyle w:val="Grillemoyenne1-Accent21"/>
              <w:numPr>
                <w:ilvl w:val="0"/>
                <w:numId w:val="84"/>
              </w:numPr>
              <w:spacing w:after="80"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C5E31">
              <w:rPr>
                <w:rFonts w:ascii="Times New Roman" w:hAnsi="Times New Roman"/>
                <w:sz w:val="24"/>
                <w:szCs w:val="24"/>
              </w:rPr>
              <w:t>Développement, mise en œuvre, suivi et reporting en conformité au PGMO</w:t>
            </w:r>
          </w:p>
          <w:p w14:paraId="0E951222" w14:textId="77777777" w:rsidR="00A007AB" w:rsidRPr="008C5E31" w:rsidRDefault="00A007AB" w:rsidP="00711304">
            <w:pPr>
              <w:pStyle w:val="Grillemoyenne1-Accent21"/>
              <w:numPr>
                <w:ilvl w:val="0"/>
                <w:numId w:val="84"/>
              </w:numPr>
              <w:spacing w:after="80"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C5E31">
              <w:rPr>
                <w:rFonts w:ascii="Times New Roman" w:hAnsi="Times New Roman"/>
                <w:sz w:val="24"/>
                <w:szCs w:val="24"/>
              </w:rPr>
              <w:t>Sensibilisation, conscientisation et prévention sur les infections sexuellement transmissibles : VIH/SIDA, …</w:t>
            </w:r>
          </w:p>
          <w:p w14:paraId="07E556A8" w14:textId="72E54AC7" w:rsidR="00A007AB" w:rsidRPr="008C5E31" w:rsidRDefault="00A007AB" w:rsidP="00711304">
            <w:pPr>
              <w:pStyle w:val="Grillemoyenne1-Accent21"/>
              <w:numPr>
                <w:ilvl w:val="0"/>
                <w:numId w:val="84"/>
              </w:numPr>
              <w:spacing w:after="80"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C5E31">
              <w:rPr>
                <w:rFonts w:ascii="Times New Roman" w:hAnsi="Times New Roman"/>
                <w:sz w:val="24"/>
                <w:szCs w:val="24"/>
              </w:rPr>
              <w:t xml:space="preserve">Sensibilisation </w:t>
            </w:r>
            <w:r w:rsidR="006E60DF" w:rsidRPr="008C5E31">
              <w:rPr>
                <w:rFonts w:ascii="Times New Roman" w:hAnsi="Times New Roman"/>
                <w:sz w:val="24"/>
                <w:szCs w:val="24"/>
              </w:rPr>
              <w:t xml:space="preserve">sur </w:t>
            </w:r>
            <w:r w:rsidRPr="008C5E31">
              <w:rPr>
                <w:rFonts w:ascii="Times New Roman" w:hAnsi="Times New Roman"/>
                <w:sz w:val="24"/>
                <w:szCs w:val="24"/>
              </w:rPr>
              <w:t xml:space="preserve">les mesures de prévention et </w:t>
            </w:r>
            <w:r w:rsidR="006E60DF" w:rsidRPr="008C5E31">
              <w:rPr>
                <w:rFonts w:ascii="Times New Roman" w:hAnsi="Times New Roman"/>
                <w:sz w:val="24"/>
                <w:szCs w:val="24"/>
              </w:rPr>
              <w:t>de r</w:t>
            </w:r>
            <w:r w:rsidRPr="008C5E31">
              <w:rPr>
                <w:rFonts w:ascii="Times New Roman" w:hAnsi="Times New Roman"/>
                <w:sz w:val="24"/>
                <w:szCs w:val="24"/>
              </w:rPr>
              <w:t xml:space="preserve">éponses </w:t>
            </w:r>
            <w:r w:rsidR="006E60DF" w:rsidRPr="008C5E31">
              <w:rPr>
                <w:rFonts w:ascii="Times New Roman" w:hAnsi="Times New Roman"/>
                <w:sz w:val="24"/>
                <w:szCs w:val="24"/>
              </w:rPr>
              <w:t>en matière d’EAS</w:t>
            </w:r>
            <w:r w:rsidRPr="008C5E31">
              <w:rPr>
                <w:rFonts w:ascii="Times New Roman" w:hAnsi="Times New Roman"/>
                <w:sz w:val="24"/>
                <w:szCs w:val="24"/>
              </w:rPr>
              <w:t>-HS et protection de l’enfant</w:t>
            </w:r>
          </w:p>
          <w:p w14:paraId="043A1645" w14:textId="7632F689" w:rsidR="00A007AB" w:rsidRPr="008C5E31" w:rsidRDefault="00A007AB" w:rsidP="00711304">
            <w:pPr>
              <w:pStyle w:val="Grillemoyenne1-Accent21"/>
              <w:numPr>
                <w:ilvl w:val="0"/>
                <w:numId w:val="84"/>
              </w:numPr>
              <w:spacing w:after="80" w:line="276" w:lineRule="auto"/>
              <w:contextualSpacing w:val="0"/>
              <w:jc w:val="both"/>
              <w:cnfStyle w:val="000000100000" w:firstRow="0" w:lastRow="0" w:firstColumn="0" w:lastColumn="0" w:oddVBand="0" w:evenVBand="0" w:oddHBand="1" w:evenHBand="0" w:firstRowFirstColumn="0" w:firstRowLastColumn="0" w:lastRowFirstColumn="0" w:lastRowLastColumn="0"/>
              <w:rPr>
                <w:b/>
                <w:sz w:val="24"/>
                <w:szCs w:val="24"/>
              </w:rPr>
            </w:pPr>
            <w:r w:rsidRPr="008C5E31">
              <w:rPr>
                <w:rFonts w:ascii="Times New Roman" w:hAnsi="Times New Roman"/>
                <w:sz w:val="24"/>
                <w:szCs w:val="24"/>
              </w:rPr>
              <w:t>Sensibilisation sur les mesures barrières en cas de résurgence du Covid-19 ou de la propagation du MPOX</w:t>
            </w:r>
          </w:p>
          <w:p w14:paraId="43750120" w14:textId="77777777" w:rsidR="00A007AB" w:rsidRPr="008C5E31" w:rsidRDefault="00A007AB" w:rsidP="00711304">
            <w:pPr>
              <w:pStyle w:val="ListParagraph"/>
              <w:numPr>
                <w:ilvl w:val="0"/>
                <w:numId w:val="84"/>
              </w:numPr>
              <w:spacing w:before="40" w:after="40"/>
              <w:contextualSpacing w:val="0"/>
              <w:cnfStyle w:val="000000100000" w:firstRow="0" w:lastRow="0" w:firstColumn="0" w:lastColumn="0" w:oddVBand="0" w:evenVBand="0" w:oddHBand="1" w:evenHBand="0" w:firstRowFirstColumn="0" w:firstRowLastColumn="0" w:lastRowFirstColumn="0" w:lastRowLastColumn="0"/>
            </w:pPr>
            <w:r w:rsidRPr="008C5E31">
              <w:rPr>
                <w:lang w:val="en-US"/>
              </w:rPr>
              <w:t xml:space="preserve">Gouvernance locale </w:t>
            </w:r>
          </w:p>
          <w:p w14:paraId="7AB8FAF8" w14:textId="77777777" w:rsidR="00A007AB" w:rsidRPr="008C5E31" w:rsidRDefault="00A007AB" w:rsidP="00711304">
            <w:pPr>
              <w:pStyle w:val="ListParagraph"/>
              <w:numPr>
                <w:ilvl w:val="0"/>
                <w:numId w:val="84"/>
              </w:numPr>
              <w:spacing w:before="40" w:after="40"/>
              <w:contextualSpacing w:val="0"/>
              <w:cnfStyle w:val="000000100000" w:firstRow="0" w:lastRow="0" w:firstColumn="0" w:lastColumn="0" w:oddVBand="0" w:evenVBand="0" w:oddHBand="1" w:evenHBand="0" w:firstRowFirstColumn="0" w:firstRowLastColumn="0" w:lastRowFirstColumn="0" w:lastRowLastColumn="0"/>
            </w:pPr>
            <w:r w:rsidRPr="008C5E31">
              <w:rPr>
                <w:lang w:val="fr-FR"/>
              </w:rPr>
              <w:t>Méthodologies et techniques de communication pour le changement de comportement</w:t>
            </w:r>
          </w:p>
          <w:p w14:paraId="2580EDD6" w14:textId="77777777" w:rsidR="00A007AB" w:rsidRPr="008C5E31" w:rsidRDefault="00A007AB" w:rsidP="00711304">
            <w:pPr>
              <w:pStyle w:val="ListParagraph"/>
              <w:numPr>
                <w:ilvl w:val="0"/>
                <w:numId w:val="84"/>
              </w:numPr>
              <w:spacing w:before="40" w:after="40"/>
              <w:contextualSpacing w:val="0"/>
              <w:cnfStyle w:val="000000100000" w:firstRow="0" w:lastRow="0" w:firstColumn="0" w:lastColumn="0" w:oddVBand="0" w:evenVBand="0" w:oddHBand="1" w:evenHBand="0" w:firstRowFirstColumn="0" w:firstRowLastColumn="0" w:lastRowFirstColumn="0" w:lastRowLastColumn="0"/>
              <w:rPr>
                <w:szCs w:val="24"/>
              </w:rPr>
            </w:pPr>
            <w:r w:rsidRPr="008C5E31">
              <w:rPr>
                <w:szCs w:val="24"/>
              </w:rPr>
              <w:t xml:space="preserve">Santé et sécurité </w:t>
            </w:r>
            <w:r w:rsidRPr="008C5E31">
              <w:rPr>
                <w:szCs w:val="24"/>
                <w:lang w:val="fr-FR"/>
              </w:rPr>
              <w:t>des</w:t>
            </w:r>
            <w:r w:rsidRPr="008C5E31">
              <w:rPr>
                <w:szCs w:val="24"/>
              </w:rPr>
              <w:t xml:space="preserve"> travailleurs et </w:t>
            </w:r>
            <w:r w:rsidRPr="008C5E31">
              <w:rPr>
                <w:szCs w:val="24"/>
                <w:lang w:val="fr-FR"/>
              </w:rPr>
              <w:t>des</w:t>
            </w:r>
            <w:r w:rsidRPr="008C5E31">
              <w:rPr>
                <w:szCs w:val="24"/>
              </w:rPr>
              <w:t xml:space="preserve"> communauté</w:t>
            </w:r>
            <w:r w:rsidRPr="008C5E31">
              <w:rPr>
                <w:szCs w:val="24"/>
                <w:lang w:val="fr-FR"/>
              </w:rPr>
              <w:t>s</w:t>
            </w:r>
          </w:p>
          <w:p w14:paraId="5E30FA64" w14:textId="3865B64A" w:rsidR="00A007AB" w:rsidRPr="008C5E31" w:rsidRDefault="00A007AB" w:rsidP="00711304">
            <w:pPr>
              <w:pStyle w:val="ListParagraph"/>
              <w:numPr>
                <w:ilvl w:val="0"/>
                <w:numId w:val="84"/>
              </w:numPr>
              <w:spacing w:before="40" w:after="40"/>
              <w:contextualSpacing w:val="0"/>
              <w:cnfStyle w:val="000000100000" w:firstRow="0" w:lastRow="0" w:firstColumn="0" w:lastColumn="0" w:oddVBand="0" w:evenVBand="0" w:oddHBand="1" w:evenHBand="0" w:firstRowFirstColumn="0" w:firstRowLastColumn="0" w:lastRowFirstColumn="0" w:lastRowLastColumn="0"/>
            </w:pPr>
            <w:r w:rsidRPr="008C5E31">
              <w:rPr>
                <w:lang w:val="en-US"/>
              </w:rPr>
              <w:t>Inclusion des personnes vulnérables</w:t>
            </w:r>
          </w:p>
          <w:p w14:paraId="1802AB64" w14:textId="77777777" w:rsidR="00A007AB" w:rsidRPr="008C5E31" w:rsidRDefault="00A007AB" w:rsidP="00711304">
            <w:pPr>
              <w:pStyle w:val="ListParagraph"/>
              <w:numPr>
                <w:ilvl w:val="0"/>
                <w:numId w:val="84"/>
              </w:numPr>
              <w:spacing w:before="40" w:after="40"/>
              <w:contextualSpacing w:val="0"/>
              <w:cnfStyle w:val="000000100000" w:firstRow="0" w:lastRow="0" w:firstColumn="0" w:lastColumn="0" w:oddVBand="0" w:evenVBand="0" w:oddHBand="1" w:evenHBand="0" w:firstRowFirstColumn="0" w:firstRowLastColumn="0" w:lastRowFirstColumn="0" w:lastRowLastColumn="0"/>
            </w:pPr>
            <w:r w:rsidRPr="008C5E31">
              <w:rPr>
                <w:lang w:val="fr-FR"/>
              </w:rPr>
              <w:t xml:space="preserve">Atténuation des risques de violence basée sur le genre, </w:t>
            </w:r>
          </w:p>
          <w:p w14:paraId="3975E5BC" w14:textId="507A21FD" w:rsidR="00A007AB" w:rsidRPr="008C5E31" w:rsidRDefault="00A007AB" w:rsidP="00711304">
            <w:pPr>
              <w:pStyle w:val="ListParagraph"/>
              <w:numPr>
                <w:ilvl w:val="0"/>
                <w:numId w:val="84"/>
              </w:numPr>
              <w:spacing w:before="40" w:after="40"/>
              <w:contextualSpacing w:val="0"/>
              <w:cnfStyle w:val="000000100000" w:firstRow="0" w:lastRow="0" w:firstColumn="0" w:lastColumn="0" w:oddVBand="0" w:evenVBand="0" w:oddHBand="1" w:evenHBand="0" w:firstRowFirstColumn="0" w:firstRowLastColumn="0" w:lastRowFirstColumn="0" w:lastRowLastColumn="0"/>
              <w:rPr>
                <w:szCs w:val="24"/>
              </w:rPr>
            </w:pPr>
            <w:r w:rsidRPr="008C5E31">
              <w:rPr>
                <w:szCs w:val="24"/>
              </w:rPr>
              <w:t>Mécanisme de gestion des plaintes</w:t>
            </w:r>
            <w:r w:rsidRPr="008C5E31">
              <w:rPr>
                <w:szCs w:val="24"/>
                <w:lang w:val="fr-FR"/>
              </w:rPr>
              <w:t xml:space="preserve"> (MGP) et</w:t>
            </w:r>
            <w:r w:rsidRPr="008C5E31">
              <w:rPr>
                <w:szCs w:val="24"/>
              </w:rPr>
              <w:t xml:space="preserve"> des différends</w:t>
            </w:r>
          </w:p>
          <w:p w14:paraId="7AFB1EEE" w14:textId="421BEA66" w:rsidR="00A007AB" w:rsidRPr="008C5E31" w:rsidRDefault="00A007AB" w:rsidP="00711304">
            <w:pPr>
              <w:pStyle w:val="ListParagraph"/>
              <w:numPr>
                <w:ilvl w:val="0"/>
                <w:numId w:val="84"/>
              </w:numPr>
              <w:spacing w:before="40" w:after="40"/>
              <w:contextualSpacing w:val="0"/>
              <w:cnfStyle w:val="000000100000" w:firstRow="0" w:lastRow="0" w:firstColumn="0" w:lastColumn="0" w:oddVBand="0" w:evenVBand="0" w:oddHBand="1" w:evenHBand="0" w:firstRowFirstColumn="0" w:firstRowLastColumn="0" w:lastRowFirstColumn="0" w:lastRowLastColumn="0"/>
            </w:pPr>
            <w:r w:rsidRPr="008C5E31">
              <w:rPr>
                <w:lang w:val="fr-FR"/>
              </w:rPr>
              <w:t>Techniques de suivi et de rapportage</w:t>
            </w:r>
          </w:p>
        </w:tc>
      </w:tr>
      <w:tr w:rsidR="0001556C" w:rsidRPr="008C5E31" w14:paraId="6418CE5A" w14:textId="77777777" w:rsidTr="4AD54079">
        <w:tc>
          <w:tcPr>
            <w:cnfStyle w:val="001000000000" w:firstRow="0" w:lastRow="0" w:firstColumn="1" w:lastColumn="0" w:oddVBand="0" w:evenVBand="0" w:oddHBand="0" w:evenHBand="0" w:firstRowFirstColumn="0" w:firstRowLastColumn="0" w:lastRowFirstColumn="0" w:lastRowLastColumn="0"/>
            <w:tcW w:w="2547" w:type="dxa"/>
          </w:tcPr>
          <w:p w14:paraId="6281ADDA" w14:textId="61B40405" w:rsidR="0001556C" w:rsidRPr="008C5E31" w:rsidRDefault="0001556C" w:rsidP="00711304">
            <w:pPr>
              <w:pStyle w:val="ListParagraph"/>
              <w:numPr>
                <w:ilvl w:val="0"/>
                <w:numId w:val="90"/>
              </w:numPr>
              <w:spacing w:before="40" w:after="40"/>
              <w:contextualSpacing w:val="0"/>
              <w:jc w:val="left"/>
              <w:rPr>
                <w:u w:val="single"/>
              </w:rPr>
            </w:pPr>
            <w:r w:rsidRPr="008C5E31">
              <w:rPr>
                <w:u w:val="single"/>
                <w:lang w:val="fr-FR"/>
              </w:rPr>
              <w:t>Cas des PP régionales</w:t>
            </w:r>
          </w:p>
        </w:tc>
        <w:tc>
          <w:tcPr>
            <w:tcW w:w="6662" w:type="dxa"/>
          </w:tcPr>
          <w:p w14:paraId="136F7C92" w14:textId="3FEEA4CC" w:rsidR="0001556C" w:rsidRPr="008C5E31" w:rsidRDefault="0001556C" w:rsidP="0001556C">
            <w:pPr>
              <w:pStyle w:val="ListParagraph"/>
              <w:numPr>
                <w:ilvl w:val="0"/>
                <w:numId w:val="84"/>
              </w:numPr>
              <w:spacing w:before="40" w:after="40"/>
              <w:contextualSpacing w:val="0"/>
              <w:cnfStyle w:val="000000000000" w:firstRow="0" w:lastRow="0" w:firstColumn="0" w:lastColumn="0" w:oddVBand="0" w:evenVBand="0" w:oddHBand="0" w:evenHBand="0" w:firstRowFirstColumn="0" w:firstRowLastColumn="0" w:lastRowFirstColumn="0" w:lastRowLastColumn="0"/>
            </w:pPr>
            <w:r w:rsidRPr="008C5E31">
              <w:rPr>
                <w:lang w:val="fr-FR"/>
              </w:rPr>
              <w:t>Expériences et méthodes de participation inclusive et de planification communautaire (spécialement à l’endroit des SLC et de la communauté) (</w:t>
            </w:r>
            <w:r w:rsidRPr="008C5E31">
              <w:rPr>
                <w:i/>
                <w:iCs/>
                <w:lang w:val="fr-FR"/>
              </w:rPr>
              <w:t>ne s’applique pas aux activités du CERC</w:t>
            </w:r>
            <w:r w:rsidRPr="008C5E31">
              <w:rPr>
                <w:lang w:val="fr-FR"/>
              </w:rPr>
              <w:t xml:space="preserve">) </w:t>
            </w:r>
          </w:p>
          <w:p w14:paraId="22778AD5" w14:textId="2B4FEE4C" w:rsidR="0001556C" w:rsidRPr="008C5E31" w:rsidRDefault="0001556C" w:rsidP="0001556C">
            <w:pPr>
              <w:pStyle w:val="ListParagraph"/>
              <w:numPr>
                <w:ilvl w:val="0"/>
                <w:numId w:val="84"/>
              </w:numPr>
              <w:spacing w:before="40" w:after="40"/>
              <w:contextualSpacing w:val="0"/>
              <w:cnfStyle w:val="000000000000" w:firstRow="0" w:lastRow="0" w:firstColumn="0" w:lastColumn="0" w:oddVBand="0" w:evenVBand="0" w:oddHBand="0" w:evenHBand="0" w:firstRowFirstColumn="0" w:firstRowLastColumn="0" w:lastRowFirstColumn="0" w:lastRowLastColumn="0"/>
            </w:pPr>
            <w:r w:rsidRPr="008C5E31">
              <w:rPr>
                <w:lang w:val="fr-FR"/>
              </w:rPr>
              <w:t xml:space="preserve">Développement durable et gestion de l’environnement Mécanisme de gestion des plaintes (MGP) et des différends </w:t>
            </w:r>
          </w:p>
          <w:p w14:paraId="23F75F89" w14:textId="5F15C8B8" w:rsidR="0001556C" w:rsidRPr="008C5E31" w:rsidRDefault="0001556C" w:rsidP="0001556C">
            <w:pPr>
              <w:pStyle w:val="ListParagraph"/>
              <w:numPr>
                <w:ilvl w:val="0"/>
                <w:numId w:val="84"/>
              </w:numPr>
              <w:spacing w:before="40" w:after="40"/>
              <w:contextualSpacing w:val="0"/>
              <w:cnfStyle w:val="000000000000" w:firstRow="0" w:lastRow="0" w:firstColumn="0" w:lastColumn="0" w:oddVBand="0" w:evenVBand="0" w:oddHBand="0" w:evenHBand="0" w:firstRowFirstColumn="0" w:firstRowLastColumn="0" w:lastRowFirstColumn="0" w:lastRowLastColumn="0"/>
            </w:pPr>
            <w:r w:rsidRPr="008C5E31">
              <w:rPr>
                <w:color w:val="000000" w:themeColor="text1"/>
                <w:lang w:val="en-US" w:eastAsia="fr-FR"/>
              </w:rPr>
              <w:t>Echanges d’expériences</w:t>
            </w:r>
          </w:p>
        </w:tc>
      </w:tr>
    </w:tbl>
    <w:p w14:paraId="65E41918" w14:textId="363F772C" w:rsidR="00DD0D64" w:rsidRPr="008C5E31" w:rsidRDefault="00DD0D64" w:rsidP="00DD0D64">
      <w:pPr>
        <w:spacing w:before="240"/>
      </w:pPr>
      <w:r w:rsidRPr="008C5E31">
        <w:lastRenderedPageBreak/>
        <w:t xml:space="preserve">Les thèmes ou domaines cités ci-dessus sont jugés comme étant le minima nécessaire et primordiales pour un bon déroulement et une bonne réussite de la mise en œuvre. </w:t>
      </w:r>
    </w:p>
    <w:p w14:paraId="7AA38F7F" w14:textId="77777777" w:rsidR="00DD0D64" w:rsidRPr="008C5E31" w:rsidRDefault="00DD0D64" w:rsidP="00523C06">
      <w:pPr>
        <w:pStyle w:val="Heading2"/>
      </w:pPr>
      <w:bookmarkStart w:id="59" w:name="_Toc101020179"/>
      <w:bookmarkStart w:id="60" w:name="_Toc104538510"/>
      <w:bookmarkStart w:id="61" w:name="_Toc227913035"/>
      <w:r w:rsidRPr="008C5E31">
        <w:t>Stratégies de diffusion de l’information</w:t>
      </w:r>
      <w:bookmarkEnd w:id="59"/>
      <w:bookmarkEnd w:id="60"/>
      <w:bookmarkEnd w:id="61"/>
    </w:p>
    <w:p w14:paraId="6FC4FCE9" w14:textId="77777777" w:rsidR="00DD0D64" w:rsidRPr="008C5E31" w:rsidRDefault="00DD0D64" w:rsidP="00DD0D64">
      <w:pPr>
        <w:rPr>
          <w:szCs w:val="24"/>
        </w:rPr>
      </w:pPr>
      <w:r w:rsidRPr="008C5E31">
        <w:t xml:space="preserve">La communication et la diffusion d’informations constituent la pierre angulaire pour l’exécution du Plan de mobilisation des parties prenantes. Une stratégie de communication efficace est nécessaire pour gérer les attentes et assurer une large diffusion des informations auprès des bénéficiaires cibles et des parties prenantes impliquées. </w:t>
      </w:r>
      <w:r w:rsidRPr="008C5E31">
        <w:rPr>
          <w:szCs w:val="24"/>
        </w:rPr>
        <w:t xml:space="preserve">Néanmoins, les stratégies de diffusion des informations se particularisent et seront adaptées selon l’échelle d’intervention des structures et acteurs impliqués. </w:t>
      </w:r>
    </w:p>
    <w:p w14:paraId="7327678F" w14:textId="342C361E" w:rsidR="00DD0D64" w:rsidRPr="008C5E31" w:rsidRDefault="00DD0D64" w:rsidP="00DD0D64">
      <w:r w:rsidRPr="008C5E31">
        <w:t xml:space="preserve">Le tableau ci-après présente les techniques de communication et de diffusion des informations dans le cadre du Projet </w:t>
      </w:r>
      <w:r w:rsidR="002704F4" w:rsidRPr="008C5E31">
        <w:t xml:space="preserve">(incluant le CERC et le FA) </w:t>
      </w:r>
      <w:r w:rsidRPr="008C5E31">
        <w:t>et ses sous-projets, qui s’adaptent aux parties prenantes identifiées.</w:t>
      </w:r>
    </w:p>
    <w:p w14:paraId="49BCCEF6" w14:textId="77777777" w:rsidR="00DD0D64" w:rsidRPr="008C5E31" w:rsidRDefault="00DD0D64" w:rsidP="00DD0D64">
      <w:pPr>
        <w:sectPr w:rsidR="00DD0D64" w:rsidRPr="008C5E31" w:rsidSect="00632607">
          <w:pgSz w:w="11906" w:h="16838"/>
          <w:pgMar w:top="1418" w:right="1417" w:bottom="993" w:left="1417" w:header="708" w:footer="708" w:gutter="0"/>
          <w:cols w:space="708"/>
          <w:docGrid w:linePitch="360"/>
        </w:sect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0"/>
        <w:gridCol w:w="2219"/>
        <w:gridCol w:w="2256"/>
        <w:gridCol w:w="2430"/>
        <w:gridCol w:w="2311"/>
        <w:gridCol w:w="2005"/>
        <w:gridCol w:w="2271"/>
        <w:gridCol w:w="9"/>
      </w:tblGrid>
      <w:tr w:rsidR="0052477A" w:rsidRPr="008C5E31" w14:paraId="5920763C" w14:textId="77777777" w:rsidTr="00FE2C45">
        <w:trPr>
          <w:trHeight w:val="210"/>
          <w:tblHeader/>
        </w:trPr>
        <w:tc>
          <w:tcPr>
            <w:tcW w:w="5000" w:type="pct"/>
            <w:gridSpan w:val="8"/>
            <w:tcBorders>
              <w:top w:val="nil"/>
              <w:left w:val="nil"/>
              <w:bottom w:val="single" w:sz="4" w:space="0" w:color="auto"/>
              <w:right w:val="nil"/>
            </w:tcBorders>
          </w:tcPr>
          <w:p w14:paraId="6B5C9080" w14:textId="3202C2B0" w:rsidR="00DD0D64" w:rsidRPr="008C5E31" w:rsidRDefault="00DD0D64" w:rsidP="00D07D89">
            <w:pPr>
              <w:pStyle w:val="Caption"/>
              <w:rPr>
                <w:color w:val="auto"/>
              </w:rPr>
            </w:pPr>
            <w:bookmarkStart w:id="62" w:name="_Toc101020226"/>
            <w:bookmarkStart w:id="63" w:name="_Toc227913108"/>
            <w:r w:rsidRPr="008C5E31">
              <w:rPr>
                <w:color w:val="auto"/>
              </w:rPr>
              <w:lastRenderedPageBreak/>
              <w:t xml:space="preserve">Tableau </w:t>
            </w:r>
            <w:r w:rsidRPr="008C5E31">
              <w:rPr>
                <w:color w:val="auto"/>
              </w:rPr>
              <w:fldChar w:fldCharType="begin"/>
            </w:r>
            <w:r w:rsidRPr="008C5E31">
              <w:rPr>
                <w:color w:val="auto"/>
              </w:rPr>
              <w:instrText>SEQ Tableau \* ARABIC</w:instrText>
            </w:r>
            <w:r w:rsidRPr="008C5E31">
              <w:rPr>
                <w:color w:val="auto"/>
              </w:rPr>
              <w:fldChar w:fldCharType="separate"/>
            </w:r>
            <w:r w:rsidR="00EC4EE8" w:rsidRPr="008C5E31">
              <w:rPr>
                <w:noProof/>
                <w:color w:val="auto"/>
              </w:rPr>
              <w:t>6</w:t>
            </w:r>
            <w:r w:rsidRPr="008C5E31">
              <w:rPr>
                <w:color w:val="auto"/>
              </w:rPr>
              <w:fldChar w:fldCharType="end"/>
            </w:r>
            <w:r w:rsidRPr="008C5E31">
              <w:rPr>
                <w:color w:val="auto"/>
              </w:rPr>
              <w:t> : Techniques de communication et d‘information selon les types de parties prenantes</w:t>
            </w:r>
            <w:bookmarkEnd w:id="62"/>
            <w:bookmarkEnd w:id="63"/>
          </w:p>
        </w:tc>
      </w:tr>
      <w:tr w:rsidR="00285F7E" w:rsidRPr="008C5E31" w14:paraId="14143E52" w14:textId="77777777" w:rsidTr="00FE2C45">
        <w:trPr>
          <w:gridAfter w:val="1"/>
          <w:wAfter w:w="3" w:type="pct"/>
          <w:trHeight w:val="210"/>
          <w:tblHeader/>
        </w:trPr>
        <w:tc>
          <w:tcPr>
            <w:tcW w:w="577" w:type="pct"/>
            <w:tcBorders>
              <w:top w:val="single" w:sz="4" w:space="0" w:color="auto"/>
            </w:tcBorders>
            <w:shd w:val="clear" w:color="auto" w:fill="EAF1DD" w:themeFill="accent3" w:themeFillTint="33"/>
            <w:vAlign w:val="center"/>
          </w:tcPr>
          <w:p w14:paraId="4D64BFD3" w14:textId="77777777" w:rsidR="00DD0D64" w:rsidRPr="008C5E31" w:rsidRDefault="00DD0D64" w:rsidP="00285F7E">
            <w:pPr>
              <w:widowControl w:val="0"/>
              <w:autoSpaceDE w:val="0"/>
              <w:autoSpaceDN w:val="0"/>
              <w:adjustRightInd w:val="0"/>
              <w:spacing w:after="0"/>
              <w:jc w:val="center"/>
              <w:rPr>
                <w:b/>
                <w:sz w:val="22"/>
              </w:rPr>
            </w:pPr>
            <w:r w:rsidRPr="008C5E31">
              <w:rPr>
                <w:b/>
                <w:bCs/>
                <w:sz w:val="22"/>
              </w:rPr>
              <w:t>Stade du projet</w:t>
            </w:r>
          </w:p>
        </w:tc>
        <w:tc>
          <w:tcPr>
            <w:tcW w:w="727" w:type="pct"/>
            <w:tcBorders>
              <w:top w:val="single" w:sz="4" w:space="0" w:color="auto"/>
            </w:tcBorders>
            <w:shd w:val="clear" w:color="auto" w:fill="EAF1DD" w:themeFill="accent3" w:themeFillTint="33"/>
            <w:vAlign w:val="center"/>
          </w:tcPr>
          <w:p w14:paraId="2D1FEE4D" w14:textId="77777777" w:rsidR="00DD0D64" w:rsidRPr="008C5E31" w:rsidRDefault="00DD0D64" w:rsidP="00285F7E">
            <w:pPr>
              <w:widowControl w:val="0"/>
              <w:autoSpaceDE w:val="0"/>
              <w:autoSpaceDN w:val="0"/>
              <w:adjustRightInd w:val="0"/>
              <w:spacing w:after="0"/>
              <w:jc w:val="center"/>
              <w:rPr>
                <w:b/>
                <w:bCs/>
                <w:sz w:val="22"/>
              </w:rPr>
            </w:pPr>
            <w:r w:rsidRPr="008C5E31">
              <w:rPr>
                <w:b/>
                <w:bCs/>
                <w:sz w:val="22"/>
              </w:rPr>
              <w:t>Liste des informations à communiquer</w:t>
            </w:r>
          </w:p>
        </w:tc>
        <w:tc>
          <w:tcPr>
            <w:tcW w:w="739" w:type="pct"/>
            <w:tcBorders>
              <w:top w:val="single" w:sz="4" w:space="0" w:color="auto"/>
            </w:tcBorders>
            <w:shd w:val="clear" w:color="auto" w:fill="EAF1DD" w:themeFill="accent3" w:themeFillTint="33"/>
            <w:vAlign w:val="center"/>
          </w:tcPr>
          <w:p w14:paraId="3D05C1FC" w14:textId="77777777" w:rsidR="00DD0D64" w:rsidRPr="008C5E31" w:rsidRDefault="00DD0D64" w:rsidP="00285F7E">
            <w:pPr>
              <w:widowControl w:val="0"/>
              <w:autoSpaceDE w:val="0"/>
              <w:autoSpaceDN w:val="0"/>
              <w:adjustRightInd w:val="0"/>
              <w:spacing w:after="0"/>
              <w:jc w:val="center"/>
              <w:rPr>
                <w:b/>
                <w:sz w:val="22"/>
              </w:rPr>
            </w:pPr>
            <w:r w:rsidRPr="008C5E31">
              <w:rPr>
                <w:b/>
                <w:bCs/>
                <w:sz w:val="22"/>
              </w:rPr>
              <w:t>Méthodes proposées</w:t>
            </w:r>
          </w:p>
        </w:tc>
        <w:tc>
          <w:tcPr>
            <w:tcW w:w="796" w:type="pct"/>
            <w:tcBorders>
              <w:top w:val="single" w:sz="4" w:space="0" w:color="auto"/>
            </w:tcBorders>
            <w:shd w:val="clear" w:color="auto" w:fill="EAF1DD" w:themeFill="accent3" w:themeFillTint="33"/>
            <w:vAlign w:val="center"/>
          </w:tcPr>
          <w:p w14:paraId="20EFBB5D" w14:textId="77777777" w:rsidR="00DD0D64" w:rsidRPr="008C5E31" w:rsidRDefault="00DD0D64" w:rsidP="00285F7E">
            <w:pPr>
              <w:widowControl w:val="0"/>
              <w:autoSpaceDE w:val="0"/>
              <w:autoSpaceDN w:val="0"/>
              <w:adjustRightInd w:val="0"/>
              <w:spacing w:after="0"/>
              <w:jc w:val="center"/>
              <w:rPr>
                <w:b/>
                <w:sz w:val="22"/>
              </w:rPr>
            </w:pPr>
            <w:r w:rsidRPr="008C5E31">
              <w:rPr>
                <w:b/>
                <w:bCs/>
                <w:sz w:val="22"/>
              </w:rPr>
              <w:t>Calendrier : lieux/dates</w:t>
            </w:r>
          </w:p>
        </w:tc>
        <w:tc>
          <w:tcPr>
            <w:tcW w:w="757" w:type="pct"/>
            <w:tcBorders>
              <w:top w:val="single" w:sz="4" w:space="0" w:color="auto"/>
            </w:tcBorders>
            <w:shd w:val="clear" w:color="auto" w:fill="EAF1DD" w:themeFill="accent3" w:themeFillTint="33"/>
            <w:vAlign w:val="center"/>
          </w:tcPr>
          <w:p w14:paraId="27F397F5" w14:textId="77777777" w:rsidR="00DD0D64" w:rsidRPr="008C5E31" w:rsidRDefault="00DD0D64" w:rsidP="00285F7E">
            <w:pPr>
              <w:widowControl w:val="0"/>
              <w:autoSpaceDE w:val="0"/>
              <w:autoSpaceDN w:val="0"/>
              <w:adjustRightInd w:val="0"/>
              <w:spacing w:after="0"/>
              <w:jc w:val="center"/>
              <w:rPr>
                <w:b/>
                <w:sz w:val="22"/>
              </w:rPr>
            </w:pPr>
            <w:r w:rsidRPr="008C5E31">
              <w:rPr>
                <w:b/>
                <w:sz w:val="22"/>
              </w:rPr>
              <w:t>Parties prenantes ciblées</w:t>
            </w:r>
          </w:p>
        </w:tc>
        <w:tc>
          <w:tcPr>
            <w:tcW w:w="657" w:type="pct"/>
            <w:tcBorders>
              <w:top w:val="single" w:sz="4" w:space="0" w:color="auto"/>
            </w:tcBorders>
            <w:shd w:val="clear" w:color="auto" w:fill="EAF1DD" w:themeFill="accent3" w:themeFillTint="33"/>
            <w:vAlign w:val="center"/>
          </w:tcPr>
          <w:p w14:paraId="47195C2F" w14:textId="77777777" w:rsidR="00DD0D64" w:rsidRPr="008C5E31" w:rsidRDefault="00DD0D64" w:rsidP="00285F7E">
            <w:pPr>
              <w:widowControl w:val="0"/>
              <w:autoSpaceDE w:val="0"/>
              <w:autoSpaceDN w:val="0"/>
              <w:adjustRightInd w:val="0"/>
              <w:spacing w:after="0"/>
              <w:jc w:val="center"/>
              <w:rPr>
                <w:b/>
                <w:bCs/>
                <w:sz w:val="22"/>
              </w:rPr>
            </w:pPr>
            <w:r w:rsidRPr="008C5E31">
              <w:rPr>
                <w:b/>
                <w:bCs/>
                <w:sz w:val="22"/>
              </w:rPr>
              <w:t>Pourcentage atteint</w:t>
            </w:r>
          </w:p>
        </w:tc>
        <w:tc>
          <w:tcPr>
            <w:tcW w:w="744" w:type="pct"/>
            <w:tcBorders>
              <w:top w:val="single" w:sz="4" w:space="0" w:color="auto"/>
            </w:tcBorders>
            <w:shd w:val="clear" w:color="auto" w:fill="EAF1DD" w:themeFill="accent3" w:themeFillTint="33"/>
            <w:vAlign w:val="center"/>
          </w:tcPr>
          <w:p w14:paraId="32F24A2C" w14:textId="77777777" w:rsidR="00DD0D64" w:rsidRPr="008C5E31" w:rsidRDefault="00DD0D64" w:rsidP="00285F7E">
            <w:pPr>
              <w:widowControl w:val="0"/>
              <w:autoSpaceDE w:val="0"/>
              <w:autoSpaceDN w:val="0"/>
              <w:adjustRightInd w:val="0"/>
              <w:spacing w:after="0"/>
              <w:jc w:val="center"/>
              <w:rPr>
                <w:b/>
                <w:sz w:val="22"/>
              </w:rPr>
            </w:pPr>
            <w:r w:rsidRPr="008C5E31">
              <w:rPr>
                <w:b/>
                <w:bCs/>
                <w:sz w:val="22"/>
              </w:rPr>
              <w:t>Responsabilités</w:t>
            </w:r>
          </w:p>
        </w:tc>
      </w:tr>
      <w:tr w:rsidR="00285F7E" w:rsidRPr="008C5E31" w14:paraId="5D32F043" w14:textId="77777777" w:rsidTr="00FE2C45">
        <w:trPr>
          <w:gridAfter w:val="1"/>
          <w:wAfter w:w="3" w:type="pct"/>
          <w:trHeight w:val="210"/>
        </w:trPr>
        <w:tc>
          <w:tcPr>
            <w:tcW w:w="577" w:type="pct"/>
            <w:vAlign w:val="center"/>
          </w:tcPr>
          <w:p w14:paraId="24296DEC" w14:textId="6BB028C5" w:rsidR="00DD0D64" w:rsidRPr="008C5E31" w:rsidRDefault="00FE2C45" w:rsidP="00285F7E">
            <w:pPr>
              <w:pStyle w:val="Default"/>
              <w:spacing w:before="60" w:after="60" w:line="259" w:lineRule="auto"/>
              <w:rPr>
                <w:bCs/>
                <w:color w:val="auto"/>
                <w:sz w:val="22"/>
              </w:rPr>
            </w:pPr>
            <w:r w:rsidRPr="008C5E31">
              <w:rPr>
                <w:rFonts w:ascii="Times New Roman" w:hAnsi="Times New Roman" w:cs="Times New Roman"/>
                <w:color w:val="auto"/>
                <w:sz w:val="22"/>
                <w:szCs w:val="22"/>
              </w:rPr>
              <w:t>Avant la mise en œuvre du projet</w:t>
            </w:r>
          </w:p>
        </w:tc>
        <w:tc>
          <w:tcPr>
            <w:tcW w:w="727" w:type="pct"/>
            <w:vAlign w:val="center"/>
          </w:tcPr>
          <w:p w14:paraId="646ACC86" w14:textId="3E889248"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Informations sur le P</w:t>
            </w:r>
            <w:r w:rsidR="00BD775E" w:rsidRPr="008C5E31">
              <w:rPr>
                <w:sz w:val="22"/>
                <w:szCs w:val="22"/>
                <w:lang w:val="fr-FR" w:eastAsia="en-US"/>
              </w:rPr>
              <w:t>CMCI</w:t>
            </w:r>
            <w:r w:rsidR="00045BFD" w:rsidRPr="008C5E31">
              <w:rPr>
                <w:sz w:val="22"/>
                <w:szCs w:val="22"/>
                <w:lang w:val="fr-FR" w:eastAsia="en-US"/>
              </w:rPr>
              <w:t xml:space="preserve"> </w:t>
            </w:r>
            <w:r w:rsidR="001D6010" w:rsidRPr="008C5E31">
              <w:rPr>
                <w:sz w:val="22"/>
                <w:szCs w:val="22"/>
                <w:lang w:val="fr-FR" w:eastAsia="en-US"/>
              </w:rPr>
              <w:t xml:space="preserve">incluant le </w:t>
            </w:r>
            <w:r w:rsidR="00045BFD" w:rsidRPr="008C5E31">
              <w:rPr>
                <w:sz w:val="22"/>
                <w:szCs w:val="22"/>
                <w:lang w:val="fr-FR" w:eastAsia="en-US"/>
              </w:rPr>
              <w:t>CERC</w:t>
            </w:r>
            <w:r w:rsidR="00FE2C45" w:rsidRPr="008C5E31">
              <w:rPr>
                <w:sz w:val="22"/>
                <w:szCs w:val="22"/>
                <w:lang w:val="fr-FR" w:eastAsia="en-US"/>
              </w:rPr>
              <w:t xml:space="preserve"> et le FA</w:t>
            </w:r>
          </w:p>
          <w:p w14:paraId="7035300E" w14:textId="6320470A"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 xml:space="preserve">Présentation des activités </w:t>
            </w:r>
            <w:r w:rsidR="00FE2C45" w:rsidRPr="008C5E31">
              <w:rPr>
                <w:sz w:val="22"/>
                <w:szCs w:val="22"/>
                <w:lang w:val="fr-FR" w:eastAsia="en-US"/>
              </w:rPr>
              <w:t xml:space="preserve">(composantes) </w:t>
            </w:r>
            <w:r w:rsidRPr="008C5E31">
              <w:rPr>
                <w:sz w:val="22"/>
                <w:szCs w:val="22"/>
                <w:lang w:val="fr-FR" w:eastAsia="en-US"/>
              </w:rPr>
              <w:t xml:space="preserve">du Projet </w:t>
            </w:r>
          </w:p>
        </w:tc>
        <w:tc>
          <w:tcPr>
            <w:tcW w:w="739" w:type="pct"/>
            <w:vAlign w:val="center"/>
          </w:tcPr>
          <w:p w14:paraId="43818132" w14:textId="1C8ED01C"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 xml:space="preserve">Atelier régional de lancement des activités du </w:t>
            </w:r>
            <w:r w:rsidRPr="008C5E31">
              <w:rPr>
                <w:szCs w:val="24"/>
                <w:lang w:val="fr-FR" w:eastAsia="en-US"/>
              </w:rPr>
              <w:t>P</w:t>
            </w:r>
            <w:r w:rsidR="00BD775E" w:rsidRPr="008C5E31">
              <w:rPr>
                <w:szCs w:val="24"/>
                <w:lang w:val="fr-FR" w:eastAsia="en-US"/>
              </w:rPr>
              <w:t>CMCI</w:t>
            </w:r>
            <w:r w:rsidR="00FE2C45" w:rsidRPr="008C5E31">
              <w:rPr>
                <w:szCs w:val="24"/>
                <w:lang w:val="fr-FR" w:eastAsia="en-US"/>
              </w:rPr>
              <w:t xml:space="preserve"> incluant le CERC et le FA</w:t>
            </w:r>
          </w:p>
          <w:p w14:paraId="191F557B" w14:textId="170B9F56" w:rsidR="00285F7E" w:rsidRPr="008C5E31" w:rsidRDefault="00285F7E"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Visite de courtoisie</w:t>
            </w:r>
          </w:p>
          <w:p w14:paraId="5A463B98" w14:textId="077CA658"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 xml:space="preserve">Réunion officielle (présentielle ou virtuelle) </w:t>
            </w:r>
            <w:r w:rsidR="00285F7E" w:rsidRPr="008C5E31">
              <w:rPr>
                <w:sz w:val="22"/>
                <w:szCs w:val="22"/>
                <w:lang w:val="fr-FR" w:eastAsia="en-US"/>
              </w:rPr>
              <w:t xml:space="preserve">pour les activités du PCMCI </w:t>
            </w:r>
            <w:r w:rsidR="001D6010" w:rsidRPr="008C5E31">
              <w:rPr>
                <w:sz w:val="22"/>
                <w:szCs w:val="22"/>
                <w:lang w:val="fr-FR" w:eastAsia="en-US"/>
              </w:rPr>
              <w:t xml:space="preserve">incluant le </w:t>
            </w:r>
            <w:r w:rsidR="00285F7E" w:rsidRPr="008C5E31">
              <w:rPr>
                <w:sz w:val="22"/>
                <w:szCs w:val="22"/>
                <w:lang w:val="fr-FR" w:eastAsia="en-US"/>
              </w:rPr>
              <w:t>CERC</w:t>
            </w:r>
            <w:r w:rsidR="00FE2C45" w:rsidRPr="008C5E31">
              <w:rPr>
                <w:sz w:val="22"/>
                <w:szCs w:val="22"/>
                <w:lang w:val="fr-FR" w:eastAsia="en-US"/>
              </w:rPr>
              <w:t xml:space="preserve"> et le FA</w:t>
            </w:r>
          </w:p>
        </w:tc>
        <w:tc>
          <w:tcPr>
            <w:tcW w:w="796" w:type="pct"/>
            <w:vAlign w:val="center"/>
          </w:tcPr>
          <w:p w14:paraId="53692DA7"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Au démarrage effectif des activités</w:t>
            </w:r>
          </w:p>
        </w:tc>
        <w:tc>
          <w:tcPr>
            <w:tcW w:w="757" w:type="pct"/>
            <w:vAlign w:val="center"/>
          </w:tcPr>
          <w:p w14:paraId="05094E0B"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 xml:space="preserve">Toutes les parties prenantes </w:t>
            </w:r>
          </w:p>
          <w:p w14:paraId="51039E76" w14:textId="7CEE7CA5"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ONG/Opérateurs privés</w:t>
            </w:r>
            <w:r w:rsidR="00045BFD" w:rsidRPr="008C5E31">
              <w:rPr>
                <w:sz w:val="22"/>
                <w:szCs w:val="22"/>
                <w:lang w:val="fr-FR" w:eastAsia="en-US"/>
              </w:rPr>
              <w:t>, CCUOP</w:t>
            </w:r>
            <w:r w:rsidRPr="008C5E31">
              <w:rPr>
                <w:sz w:val="22"/>
                <w:szCs w:val="22"/>
                <w:lang w:val="fr-FR" w:eastAsia="en-US"/>
              </w:rPr>
              <w:t xml:space="preserve"> dans les domaines du sous-projet</w:t>
            </w:r>
            <w:r w:rsidR="00045BFD" w:rsidRPr="008C5E31">
              <w:rPr>
                <w:sz w:val="22"/>
                <w:szCs w:val="22"/>
                <w:lang w:val="fr-FR" w:eastAsia="en-US"/>
              </w:rPr>
              <w:t>,</w:t>
            </w:r>
          </w:p>
          <w:p w14:paraId="12E303FD" w14:textId="6430BD73"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Populations dans les Régions</w:t>
            </w:r>
          </w:p>
          <w:p w14:paraId="2A1CC2B3"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 xml:space="preserve">Acteurs politiques dans les Régions </w:t>
            </w:r>
          </w:p>
        </w:tc>
        <w:tc>
          <w:tcPr>
            <w:tcW w:w="657" w:type="pct"/>
            <w:vAlign w:val="center"/>
          </w:tcPr>
          <w:p w14:paraId="2C6612F0" w14:textId="54062EE5"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100 % des parties prenantes concerné</w:t>
            </w:r>
            <w:r w:rsidR="00FE2C45" w:rsidRPr="008C5E31">
              <w:rPr>
                <w:sz w:val="22"/>
                <w:szCs w:val="22"/>
                <w:lang w:val="fr-FR" w:eastAsia="en-US"/>
              </w:rPr>
              <w:t>e</w:t>
            </w:r>
            <w:r w:rsidRPr="008C5E31">
              <w:rPr>
                <w:sz w:val="22"/>
                <w:szCs w:val="22"/>
                <w:lang w:val="fr-FR" w:eastAsia="en-US"/>
              </w:rPr>
              <w:t>s</w:t>
            </w:r>
          </w:p>
        </w:tc>
        <w:tc>
          <w:tcPr>
            <w:tcW w:w="744" w:type="pct"/>
            <w:vAlign w:val="center"/>
          </w:tcPr>
          <w:p w14:paraId="0E03F077" w14:textId="59E67919"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U</w:t>
            </w:r>
            <w:r w:rsidR="00FE2C45" w:rsidRPr="008C5E31">
              <w:rPr>
                <w:sz w:val="22"/>
                <w:szCs w:val="22"/>
                <w:lang w:val="fr-FR" w:eastAsia="en-US"/>
              </w:rPr>
              <w:t>C</w:t>
            </w:r>
            <w:r w:rsidRPr="008C5E31">
              <w:rPr>
                <w:sz w:val="22"/>
                <w:szCs w:val="22"/>
                <w:lang w:val="fr-FR" w:eastAsia="en-US"/>
              </w:rPr>
              <w:t>P/P</w:t>
            </w:r>
            <w:r w:rsidR="00BD775E" w:rsidRPr="008C5E31">
              <w:rPr>
                <w:sz w:val="22"/>
                <w:szCs w:val="22"/>
                <w:lang w:val="fr-FR" w:eastAsia="en-US"/>
              </w:rPr>
              <w:t>CMCI</w:t>
            </w:r>
          </w:p>
          <w:p w14:paraId="62F146B8" w14:textId="5E24529B" w:rsidR="00285F7E" w:rsidRPr="008C5E31" w:rsidRDefault="00285F7E"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UCP/PCMCI CERC</w:t>
            </w:r>
          </w:p>
        </w:tc>
      </w:tr>
      <w:tr w:rsidR="00285F7E" w:rsidRPr="008C5E31" w14:paraId="7C0CFFAD" w14:textId="77777777" w:rsidTr="00FE2C45">
        <w:trPr>
          <w:gridAfter w:val="1"/>
          <w:wAfter w:w="3" w:type="pct"/>
          <w:trHeight w:val="210"/>
        </w:trPr>
        <w:tc>
          <w:tcPr>
            <w:tcW w:w="577" w:type="pct"/>
            <w:vAlign w:val="center"/>
          </w:tcPr>
          <w:p w14:paraId="30FD93CA" w14:textId="1FEDFF1B" w:rsidR="00DD0D64" w:rsidRPr="008C5E31" w:rsidRDefault="00FE2C45" w:rsidP="00285F7E">
            <w:pPr>
              <w:pStyle w:val="Default"/>
              <w:spacing w:before="60" w:after="60" w:line="259" w:lineRule="auto"/>
              <w:rPr>
                <w:rFonts w:ascii="Times New Roman" w:hAnsi="Times New Roman" w:cs="Times New Roman"/>
                <w:color w:val="auto"/>
                <w:sz w:val="22"/>
                <w:szCs w:val="22"/>
              </w:rPr>
            </w:pPr>
            <w:r w:rsidRPr="008C5E31">
              <w:rPr>
                <w:rFonts w:ascii="Times New Roman" w:hAnsi="Times New Roman" w:cs="Times New Roman"/>
                <w:color w:val="auto"/>
                <w:sz w:val="22"/>
                <w:szCs w:val="22"/>
              </w:rPr>
              <w:t>Durant la mise en œuvre du projet</w:t>
            </w:r>
          </w:p>
        </w:tc>
        <w:tc>
          <w:tcPr>
            <w:tcW w:w="727" w:type="pct"/>
            <w:vAlign w:val="center"/>
          </w:tcPr>
          <w:p w14:paraId="0B1B736B"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 xml:space="preserve">Diffusion du PEES, CGES, PGMO, PMPP, </w:t>
            </w:r>
          </w:p>
          <w:p w14:paraId="37278AD7"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Impacts environnementaux et sociaux</w:t>
            </w:r>
          </w:p>
          <w:p w14:paraId="03063213"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Mesures d’optimisation et d’atténuation prévues</w:t>
            </w:r>
          </w:p>
          <w:p w14:paraId="1FBBBFD2"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 xml:space="preserve">Avancement </w:t>
            </w:r>
          </w:p>
        </w:tc>
        <w:tc>
          <w:tcPr>
            <w:tcW w:w="739" w:type="pct"/>
            <w:vAlign w:val="center"/>
          </w:tcPr>
          <w:p w14:paraId="00BAA89F"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Réunions publiques, brochures, affiches, publication dans le site Web, page Facebook (si pertinent)</w:t>
            </w:r>
          </w:p>
        </w:tc>
        <w:tc>
          <w:tcPr>
            <w:tcW w:w="796" w:type="pct"/>
            <w:vAlign w:val="center"/>
          </w:tcPr>
          <w:p w14:paraId="13E39143"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 xml:space="preserve">Trois premiers mois après le démarrage effectif </w:t>
            </w:r>
          </w:p>
        </w:tc>
        <w:tc>
          <w:tcPr>
            <w:tcW w:w="757" w:type="pct"/>
            <w:vAlign w:val="center"/>
          </w:tcPr>
          <w:p w14:paraId="1C488558"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 xml:space="preserve">Toutes les parties prenantes à l’échelle locale (touchées et concernées) </w:t>
            </w:r>
          </w:p>
        </w:tc>
        <w:tc>
          <w:tcPr>
            <w:tcW w:w="657" w:type="pct"/>
            <w:vAlign w:val="center"/>
          </w:tcPr>
          <w:p w14:paraId="25304352" w14:textId="08606B6E"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100 % des parties prenantes concerné</w:t>
            </w:r>
            <w:r w:rsidR="00FE2C45" w:rsidRPr="008C5E31">
              <w:rPr>
                <w:sz w:val="22"/>
                <w:szCs w:val="22"/>
                <w:lang w:val="fr-FR" w:eastAsia="en-US"/>
              </w:rPr>
              <w:t>e</w:t>
            </w:r>
            <w:r w:rsidRPr="008C5E31">
              <w:rPr>
                <w:sz w:val="22"/>
                <w:szCs w:val="22"/>
                <w:lang w:val="fr-FR" w:eastAsia="en-US"/>
              </w:rPr>
              <w:t xml:space="preserve">s </w:t>
            </w:r>
          </w:p>
        </w:tc>
        <w:tc>
          <w:tcPr>
            <w:tcW w:w="744" w:type="pct"/>
            <w:vAlign w:val="center"/>
          </w:tcPr>
          <w:p w14:paraId="45D935AA" w14:textId="01D5B2E5" w:rsidR="001D6010" w:rsidRPr="008C5E31" w:rsidRDefault="001D6010"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UCP/PCMCI</w:t>
            </w:r>
          </w:p>
          <w:p w14:paraId="4793616A" w14:textId="096A15F6"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U</w:t>
            </w:r>
            <w:r w:rsidR="00BD775E" w:rsidRPr="008C5E31">
              <w:rPr>
                <w:sz w:val="22"/>
                <w:szCs w:val="22"/>
                <w:lang w:val="fr-FR" w:eastAsia="en-US"/>
              </w:rPr>
              <w:t>C</w:t>
            </w:r>
            <w:r w:rsidRPr="008C5E31">
              <w:rPr>
                <w:sz w:val="22"/>
                <w:szCs w:val="22"/>
                <w:lang w:val="fr-FR" w:eastAsia="en-US"/>
              </w:rPr>
              <w:t>P/P</w:t>
            </w:r>
            <w:r w:rsidR="00BD775E" w:rsidRPr="008C5E31">
              <w:rPr>
                <w:sz w:val="22"/>
                <w:szCs w:val="22"/>
                <w:lang w:val="fr-FR" w:eastAsia="en-US"/>
              </w:rPr>
              <w:t>CMCI</w:t>
            </w:r>
            <w:r w:rsidR="00285F7E" w:rsidRPr="008C5E31">
              <w:rPr>
                <w:sz w:val="22"/>
                <w:szCs w:val="22"/>
                <w:lang w:val="fr-FR" w:eastAsia="en-US"/>
              </w:rPr>
              <w:t xml:space="preserve"> </w:t>
            </w:r>
            <w:r w:rsidRPr="008C5E31">
              <w:rPr>
                <w:sz w:val="22"/>
                <w:szCs w:val="22"/>
                <w:lang w:val="fr-FR" w:eastAsia="en-US"/>
              </w:rPr>
              <w:t>CERC</w:t>
            </w:r>
          </w:p>
        </w:tc>
      </w:tr>
      <w:tr w:rsidR="00285F7E" w:rsidRPr="008C5E31" w14:paraId="53D10CDE" w14:textId="77777777" w:rsidTr="00FE2C45">
        <w:trPr>
          <w:gridAfter w:val="1"/>
          <w:wAfter w:w="3" w:type="pct"/>
          <w:trHeight w:val="210"/>
        </w:trPr>
        <w:tc>
          <w:tcPr>
            <w:tcW w:w="577" w:type="pct"/>
            <w:vAlign w:val="center"/>
          </w:tcPr>
          <w:p w14:paraId="7CBE8C93" w14:textId="4E6408EF" w:rsidR="00DD0D64" w:rsidRPr="008C5E31" w:rsidRDefault="00FE2C45" w:rsidP="00285F7E">
            <w:pPr>
              <w:pStyle w:val="Default"/>
              <w:spacing w:before="60" w:after="60" w:line="259" w:lineRule="auto"/>
              <w:rPr>
                <w:rFonts w:ascii="Times New Roman" w:hAnsi="Times New Roman" w:cs="Times New Roman"/>
                <w:color w:val="auto"/>
                <w:sz w:val="22"/>
                <w:szCs w:val="22"/>
              </w:rPr>
            </w:pPr>
            <w:r w:rsidRPr="008C5E31">
              <w:rPr>
                <w:rFonts w:ascii="Times New Roman" w:hAnsi="Times New Roman" w:cs="Times New Roman"/>
                <w:color w:val="auto"/>
                <w:sz w:val="22"/>
                <w:szCs w:val="22"/>
              </w:rPr>
              <w:lastRenderedPageBreak/>
              <w:t>Durant la mise en œuvre du Projet</w:t>
            </w:r>
          </w:p>
        </w:tc>
        <w:tc>
          <w:tcPr>
            <w:tcW w:w="727" w:type="pct"/>
            <w:vAlign w:val="center"/>
          </w:tcPr>
          <w:p w14:paraId="3523E687" w14:textId="3265D17D"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 xml:space="preserve">Objectifs du MGP, Fonctionnement du MGP, types de plaintes, mode </w:t>
            </w:r>
            <w:r w:rsidR="002156DF" w:rsidRPr="008C5E31">
              <w:rPr>
                <w:sz w:val="22"/>
                <w:szCs w:val="22"/>
                <w:lang w:val="fr-FR" w:eastAsia="en-US"/>
              </w:rPr>
              <w:t xml:space="preserve">de </w:t>
            </w:r>
            <w:r w:rsidRPr="008C5E31">
              <w:rPr>
                <w:sz w:val="22"/>
                <w:szCs w:val="22"/>
                <w:lang w:val="fr-FR" w:eastAsia="en-US"/>
              </w:rPr>
              <w:t xml:space="preserve">traitement, et prise en main </w:t>
            </w:r>
          </w:p>
        </w:tc>
        <w:tc>
          <w:tcPr>
            <w:tcW w:w="739" w:type="pct"/>
            <w:vAlign w:val="center"/>
          </w:tcPr>
          <w:p w14:paraId="3D4F9E16"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Réunions publiques, radios locales, affiches</w:t>
            </w:r>
          </w:p>
        </w:tc>
        <w:tc>
          <w:tcPr>
            <w:tcW w:w="796" w:type="pct"/>
            <w:vAlign w:val="center"/>
          </w:tcPr>
          <w:p w14:paraId="3270920D"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Au cours du 1</w:t>
            </w:r>
            <w:r w:rsidRPr="008C5E31">
              <w:rPr>
                <w:sz w:val="22"/>
                <w:szCs w:val="22"/>
                <w:vertAlign w:val="superscript"/>
                <w:lang w:val="fr-FR" w:eastAsia="en-US"/>
              </w:rPr>
              <w:t>er</w:t>
            </w:r>
            <w:r w:rsidRPr="008C5E31">
              <w:rPr>
                <w:sz w:val="22"/>
                <w:szCs w:val="22"/>
                <w:lang w:val="fr-FR" w:eastAsia="en-US"/>
              </w:rPr>
              <w:t xml:space="preserve"> mois qui suit le démarrage </w:t>
            </w:r>
          </w:p>
          <w:p w14:paraId="239FD152"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Annonce radio (2 fois par semaine) pendant un mois</w:t>
            </w:r>
          </w:p>
          <w:p w14:paraId="452DED0A"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 xml:space="preserve">Au cours des trois premiers mois après le démarrage </w:t>
            </w:r>
          </w:p>
        </w:tc>
        <w:tc>
          <w:tcPr>
            <w:tcW w:w="757" w:type="pct"/>
            <w:vAlign w:val="center"/>
          </w:tcPr>
          <w:p w14:paraId="0DEB5F98"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 xml:space="preserve">Toutes les parties prenantes à l’échelle locale (touchées et concernées) </w:t>
            </w:r>
          </w:p>
        </w:tc>
        <w:tc>
          <w:tcPr>
            <w:tcW w:w="657" w:type="pct"/>
            <w:vAlign w:val="center"/>
          </w:tcPr>
          <w:p w14:paraId="19BEFE39" w14:textId="32F20DC7" w:rsidR="00DD0D64" w:rsidRPr="008C5E31" w:rsidRDefault="00285F7E" w:rsidP="00285F7E">
            <w:pPr>
              <w:pStyle w:val="ListParagraph"/>
              <w:numPr>
                <w:ilvl w:val="0"/>
                <w:numId w:val="80"/>
              </w:numPr>
              <w:tabs>
                <w:tab w:val="left" w:pos="178"/>
              </w:tabs>
              <w:spacing w:before="40" w:after="40"/>
              <w:ind w:left="173" w:hanging="142"/>
              <w:contextualSpacing w:val="0"/>
              <w:jc w:val="left"/>
              <w:rPr>
                <w:sz w:val="22"/>
              </w:rPr>
            </w:pPr>
            <w:r w:rsidRPr="008C5E31">
              <w:rPr>
                <w:sz w:val="22"/>
                <w:szCs w:val="22"/>
                <w:lang w:val="fr-FR" w:eastAsia="en-US"/>
              </w:rPr>
              <w:t>100% des Communes et Fokontany concernés dotés du MGP</w:t>
            </w:r>
          </w:p>
        </w:tc>
        <w:tc>
          <w:tcPr>
            <w:tcW w:w="744" w:type="pct"/>
            <w:vAlign w:val="center"/>
          </w:tcPr>
          <w:p w14:paraId="4F2B866E" w14:textId="12D01D73"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 xml:space="preserve">Responsable </w:t>
            </w:r>
            <w:r w:rsidR="00285F7E" w:rsidRPr="008C5E31">
              <w:rPr>
                <w:sz w:val="22"/>
                <w:szCs w:val="22"/>
                <w:lang w:val="fr-FR" w:eastAsia="en-US"/>
              </w:rPr>
              <w:t>social</w:t>
            </w:r>
            <w:r w:rsidRPr="008C5E31">
              <w:rPr>
                <w:sz w:val="22"/>
                <w:szCs w:val="22"/>
                <w:lang w:val="fr-FR" w:eastAsia="en-US"/>
              </w:rPr>
              <w:t xml:space="preserve"> </w:t>
            </w:r>
            <w:r w:rsidR="00285F7E" w:rsidRPr="008C5E31">
              <w:rPr>
                <w:sz w:val="22"/>
                <w:szCs w:val="22"/>
                <w:lang w:val="fr-FR" w:eastAsia="en-US"/>
              </w:rPr>
              <w:t>de l’</w:t>
            </w:r>
            <w:r w:rsidRPr="008C5E31">
              <w:rPr>
                <w:sz w:val="22"/>
                <w:szCs w:val="22"/>
                <w:lang w:val="fr-FR" w:eastAsia="en-US"/>
              </w:rPr>
              <w:t>U</w:t>
            </w:r>
            <w:r w:rsidR="00FE2C45" w:rsidRPr="008C5E31">
              <w:rPr>
                <w:sz w:val="22"/>
                <w:szCs w:val="22"/>
                <w:lang w:val="fr-FR" w:eastAsia="en-US"/>
              </w:rPr>
              <w:t>C</w:t>
            </w:r>
            <w:r w:rsidRPr="008C5E31">
              <w:rPr>
                <w:sz w:val="22"/>
                <w:szCs w:val="22"/>
                <w:lang w:val="fr-FR" w:eastAsia="en-US"/>
              </w:rPr>
              <w:t>P</w:t>
            </w:r>
            <w:r w:rsidR="00285F7E" w:rsidRPr="008C5E31">
              <w:rPr>
                <w:sz w:val="22"/>
                <w:szCs w:val="22"/>
                <w:lang w:val="fr-FR" w:eastAsia="en-US"/>
              </w:rPr>
              <w:t xml:space="preserve"> PCMCI et de l’UCP PCMCI CERC</w:t>
            </w:r>
          </w:p>
        </w:tc>
      </w:tr>
      <w:tr w:rsidR="00285F7E" w:rsidRPr="008C5E31" w14:paraId="1947D048" w14:textId="77777777" w:rsidTr="00FE2C45">
        <w:trPr>
          <w:gridAfter w:val="1"/>
          <w:wAfter w:w="3" w:type="pct"/>
          <w:trHeight w:val="210"/>
        </w:trPr>
        <w:tc>
          <w:tcPr>
            <w:tcW w:w="577" w:type="pct"/>
            <w:vAlign w:val="center"/>
          </w:tcPr>
          <w:p w14:paraId="6AF9EE99" w14:textId="5D057A18" w:rsidR="00DD0D64" w:rsidRPr="008C5E31" w:rsidRDefault="00FE2C45" w:rsidP="00285F7E">
            <w:pPr>
              <w:pStyle w:val="Default"/>
              <w:spacing w:before="60" w:after="60" w:line="259" w:lineRule="auto"/>
              <w:rPr>
                <w:rFonts w:ascii="Times New Roman" w:hAnsi="Times New Roman" w:cs="Times New Roman"/>
                <w:color w:val="auto"/>
                <w:sz w:val="22"/>
                <w:szCs w:val="22"/>
              </w:rPr>
            </w:pPr>
            <w:r w:rsidRPr="008C5E31">
              <w:rPr>
                <w:rFonts w:ascii="Times New Roman" w:hAnsi="Times New Roman" w:cs="Times New Roman"/>
                <w:color w:val="auto"/>
                <w:sz w:val="22"/>
                <w:szCs w:val="22"/>
              </w:rPr>
              <w:t>Pendant la phase de suivi-évaluation</w:t>
            </w:r>
          </w:p>
        </w:tc>
        <w:tc>
          <w:tcPr>
            <w:tcW w:w="727" w:type="pct"/>
            <w:vAlign w:val="center"/>
          </w:tcPr>
          <w:p w14:paraId="11435F24"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 xml:space="preserve">Techniques de suivi, indicateurs de suivi, mesures environnementales et sociales </w:t>
            </w:r>
          </w:p>
        </w:tc>
        <w:tc>
          <w:tcPr>
            <w:tcW w:w="739" w:type="pct"/>
            <w:vAlign w:val="center"/>
          </w:tcPr>
          <w:p w14:paraId="60A5AFC8"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 xml:space="preserve">Réunion formelle </w:t>
            </w:r>
          </w:p>
        </w:tc>
        <w:tc>
          <w:tcPr>
            <w:tcW w:w="796" w:type="pct"/>
            <w:vAlign w:val="center"/>
          </w:tcPr>
          <w:p w14:paraId="4F558557"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Un peu avant la mise en œuvre, durant la mise en œuvre elle-même et à la clôture.</w:t>
            </w:r>
          </w:p>
        </w:tc>
        <w:tc>
          <w:tcPr>
            <w:tcW w:w="757" w:type="pct"/>
            <w:vAlign w:val="center"/>
          </w:tcPr>
          <w:p w14:paraId="1EE933D9" w14:textId="544D5B6D"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Toutes les parties prenantes</w:t>
            </w:r>
          </w:p>
        </w:tc>
        <w:tc>
          <w:tcPr>
            <w:tcW w:w="657" w:type="pct"/>
            <w:vAlign w:val="center"/>
          </w:tcPr>
          <w:p w14:paraId="7376CC1E" w14:textId="77777777"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100% des parties prenantes concernées</w:t>
            </w:r>
          </w:p>
        </w:tc>
        <w:tc>
          <w:tcPr>
            <w:tcW w:w="744" w:type="pct"/>
            <w:vAlign w:val="center"/>
          </w:tcPr>
          <w:p w14:paraId="2631643E" w14:textId="77FA7C59" w:rsidR="00DD0D64" w:rsidRPr="008C5E31" w:rsidRDefault="00DD0D64"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U</w:t>
            </w:r>
            <w:r w:rsidR="00FE2C45" w:rsidRPr="008C5E31">
              <w:rPr>
                <w:sz w:val="22"/>
                <w:szCs w:val="22"/>
                <w:lang w:val="fr-FR" w:eastAsia="en-US"/>
              </w:rPr>
              <w:t>C</w:t>
            </w:r>
            <w:r w:rsidRPr="008C5E31">
              <w:rPr>
                <w:sz w:val="22"/>
                <w:szCs w:val="22"/>
                <w:lang w:val="fr-FR" w:eastAsia="en-US"/>
              </w:rPr>
              <w:t>P</w:t>
            </w:r>
            <w:r w:rsidR="00285F7E" w:rsidRPr="008C5E31">
              <w:rPr>
                <w:sz w:val="22"/>
                <w:szCs w:val="22"/>
                <w:lang w:val="fr-FR" w:eastAsia="en-US"/>
              </w:rPr>
              <w:t xml:space="preserve"> PCMCI</w:t>
            </w:r>
          </w:p>
          <w:p w14:paraId="2F819542" w14:textId="11E6E4FB" w:rsidR="00285F7E" w:rsidRPr="008C5E31" w:rsidRDefault="00285F7E" w:rsidP="00285F7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UCP PCMCI CERC</w:t>
            </w:r>
          </w:p>
        </w:tc>
      </w:tr>
    </w:tbl>
    <w:p w14:paraId="730E22AF" w14:textId="77777777" w:rsidR="00DD0D64" w:rsidRPr="008C5E31" w:rsidRDefault="00DD0D64" w:rsidP="00DD0D64"/>
    <w:p w14:paraId="00558D30" w14:textId="77777777" w:rsidR="00DD0D64" w:rsidRPr="008C5E31" w:rsidRDefault="00DD0D64" w:rsidP="00523C06">
      <w:pPr>
        <w:pStyle w:val="Heading2"/>
        <w:sectPr w:rsidR="00DD0D64" w:rsidRPr="008C5E31" w:rsidSect="00632607">
          <w:pgSz w:w="16838" w:h="11906" w:orient="landscape"/>
          <w:pgMar w:top="1417" w:right="993" w:bottom="1417" w:left="851" w:header="708" w:footer="708" w:gutter="0"/>
          <w:cols w:space="708"/>
          <w:docGrid w:linePitch="360"/>
        </w:sectPr>
      </w:pPr>
    </w:p>
    <w:p w14:paraId="6D16166B" w14:textId="497931B4" w:rsidR="00DD0D64" w:rsidRPr="008C5E31" w:rsidRDefault="00DD0D64" w:rsidP="00523C06">
      <w:pPr>
        <w:pStyle w:val="Heading2"/>
      </w:pPr>
      <w:bookmarkStart w:id="64" w:name="_Toc101020180"/>
      <w:bookmarkStart w:id="65" w:name="_Toc104538511"/>
      <w:bookmarkStart w:id="66" w:name="_Toc227913036"/>
      <w:r w:rsidRPr="008C5E31">
        <w:lastRenderedPageBreak/>
        <w:t>Stratégies pour les consultations</w:t>
      </w:r>
      <w:bookmarkEnd w:id="64"/>
      <w:bookmarkEnd w:id="65"/>
      <w:bookmarkEnd w:id="66"/>
    </w:p>
    <w:p w14:paraId="0366F89E" w14:textId="3E853CDC" w:rsidR="00DD0D64" w:rsidRPr="008C5E31" w:rsidRDefault="00DD0D64" w:rsidP="00DD0D64">
      <w:r w:rsidRPr="008C5E31">
        <w:t>Pour les consultations des parties prenantes, le P</w:t>
      </w:r>
      <w:r w:rsidR="00E41B57" w:rsidRPr="008C5E31">
        <w:t>CMCI</w:t>
      </w:r>
      <w:r w:rsidR="001D6010" w:rsidRPr="008C5E31">
        <w:t xml:space="preserve"> incluant le </w:t>
      </w:r>
      <w:r w:rsidRPr="008C5E31">
        <w:t xml:space="preserve">CERC utilisera plusieurs moyens de communication : formulaires de sondage, entretiens avec les différents acteurs et organisations concernés, </w:t>
      </w:r>
      <w:r w:rsidR="007603EB" w:rsidRPr="008C5E31">
        <w:t xml:space="preserve">ateliers ou groupes de discussion (focus group) </w:t>
      </w:r>
      <w:r w:rsidRPr="008C5E31">
        <w:t xml:space="preserve">sur des sujets précis, </w:t>
      </w:r>
      <w:r w:rsidR="007603EB" w:rsidRPr="008C5E31">
        <w:t>structures locales de concertation (SLC) créées et opérationnelles (</w:t>
      </w:r>
      <w:r w:rsidR="007603EB" w:rsidRPr="008C5E31">
        <w:rPr>
          <w:i/>
        </w:rPr>
        <w:t>ne s’applique pas aux activités du CERC</w:t>
      </w:r>
      <w:r w:rsidR="007603EB" w:rsidRPr="008C5E31">
        <w:t xml:space="preserve">), </w:t>
      </w:r>
      <w:r w:rsidRPr="008C5E31">
        <w:t xml:space="preserve">le dialogue </w:t>
      </w:r>
      <w:r w:rsidR="007603EB" w:rsidRPr="008C5E31">
        <w:t>communautaire</w:t>
      </w:r>
      <w:r w:rsidRPr="008C5E31">
        <w:t xml:space="preserve">. </w:t>
      </w:r>
    </w:p>
    <w:p w14:paraId="205C7CEC" w14:textId="77777777" w:rsidR="00DD0D64" w:rsidRPr="008C5E31" w:rsidRDefault="00DD0D64" w:rsidP="00DD0D64">
      <w:r w:rsidRPr="008C5E31">
        <w:t>Des réunions séparées devraient être aussi programmées pour les jeunes filles et les femmes à différents niveaux, en complément des réunions d’assemblée générale.</w:t>
      </w:r>
    </w:p>
    <w:p w14:paraId="17313411" w14:textId="77777777" w:rsidR="00DD0D64" w:rsidRPr="008C5E31" w:rsidRDefault="00DD0D64" w:rsidP="00523C06">
      <w:pPr>
        <w:pStyle w:val="Heading2"/>
      </w:pPr>
      <w:bookmarkStart w:id="67" w:name="_Toc101020181"/>
      <w:bookmarkStart w:id="68" w:name="_Toc104538512"/>
      <w:bookmarkStart w:id="69" w:name="_Toc227913037"/>
      <w:r w:rsidRPr="008C5E31">
        <w:t>Stratégies pour la prise en compte des points de vue des groupes vulnérables, des femmes et des jeunes</w:t>
      </w:r>
      <w:bookmarkEnd w:id="67"/>
      <w:bookmarkEnd w:id="68"/>
      <w:bookmarkEnd w:id="69"/>
    </w:p>
    <w:p w14:paraId="55A72AD8" w14:textId="77777777" w:rsidR="00DD0D64" w:rsidRPr="008C5E31" w:rsidRDefault="00DD0D64" w:rsidP="00DD0D64">
      <w:pPr>
        <w:rPr>
          <w:lang w:eastAsia="ja-JP"/>
        </w:rPr>
      </w:pPr>
      <w:r w:rsidRPr="008C5E31">
        <w:rPr>
          <w:lang w:eastAsia="ja-JP"/>
        </w:rPr>
        <w:t xml:space="preserve">Les groupes définis comme étant groupe vulnérable pour le projet seraient constitués de populations défavorisées en termes d’accès à l’information et de niveau d’éducation ou de leur statut social (femme chef de ménage …). </w:t>
      </w:r>
    </w:p>
    <w:p w14:paraId="092382EE" w14:textId="77777777" w:rsidR="00DD0D64" w:rsidRPr="008C5E31" w:rsidRDefault="00DD0D64" w:rsidP="00DD0D64">
      <w:pPr>
        <w:rPr>
          <w:lang w:eastAsia="ja-JP"/>
        </w:rPr>
      </w:pPr>
      <w:r w:rsidRPr="008C5E31">
        <w:rPr>
          <w:lang w:eastAsia="ja-JP"/>
        </w:rPr>
        <w:t xml:space="preserve">En ce sens pour mieux les impliquer le projet utilisera les moyens ci-après : </w:t>
      </w:r>
    </w:p>
    <w:p w14:paraId="32628B80" w14:textId="25C56CA4" w:rsidR="00DD0D64" w:rsidRPr="008C5E31" w:rsidRDefault="00DD0D64" w:rsidP="00711304">
      <w:pPr>
        <w:pStyle w:val="ListParagraph"/>
        <w:numPr>
          <w:ilvl w:val="1"/>
          <w:numId w:val="84"/>
        </w:numPr>
        <w:ind w:left="850" w:hanging="425"/>
        <w:contextualSpacing w:val="0"/>
        <w:rPr>
          <w:lang w:eastAsia="ja-JP"/>
        </w:rPr>
      </w:pPr>
      <w:r w:rsidRPr="008C5E31">
        <w:rPr>
          <w:lang w:eastAsia="ja-JP"/>
        </w:rPr>
        <w:t>rencontres par catégories dans les groupes vulnérables, en tenant compte du genre (sexe, âge, etc.)</w:t>
      </w:r>
      <w:r w:rsidR="00A53145" w:rsidRPr="008C5E31">
        <w:rPr>
          <w:lang w:val="fr-FR" w:eastAsia="ja-JP"/>
        </w:rPr>
        <w:t xml:space="preserve">, </w:t>
      </w:r>
      <w:r w:rsidR="001A3438" w:rsidRPr="008C5E31">
        <w:rPr>
          <w:lang w:val="fr-FR" w:eastAsia="ja-JP"/>
        </w:rPr>
        <w:t>et si nécessaire, octroi de transport gratuit vers ces lieux de rencontre ;</w:t>
      </w:r>
    </w:p>
    <w:p w14:paraId="098E7955" w14:textId="77777777" w:rsidR="00DD0D64" w:rsidRPr="008C5E31" w:rsidRDefault="00DD0D64" w:rsidP="4AD54079">
      <w:pPr>
        <w:pStyle w:val="ListParagraph"/>
        <w:numPr>
          <w:ilvl w:val="1"/>
          <w:numId w:val="84"/>
        </w:numPr>
        <w:ind w:left="850" w:hanging="425"/>
        <w:contextualSpacing w:val="0"/>
        <w:rPr>
          <w:lang w:val="fr-FR" w:eastAsia="ja-JP"/>
        </w:rPr>
      </w:pPr>
      <w:r w:rsidRPr="008C5E31">
        <w:rPr>
          <w:lang w:val="fr-FR" w:eastAsia="ja-JP"/>
        </w:rPr>
        <w:t>choix de lieux accessibles pour les rassemblements ;</w:t>
      </w:r>
    </w:p>
    <w:p w14:paraId="39D15E76" w14:textId="1A11BCD1" w:rsidR="00DD0D64" w:rsidRPr="008C5E31" w:rsidRDefault="00DD0D64" w:rsidP="00711304">
      <w:pPr>
        <w:pStyle w:val="ListParagraph"/>
        <w:numPr>
          <w:ilvl w:val="1"/>
          <w:numId w:val="84"/>
        </w:numPr>
        <w:ind w:left="850" w:hanging="425"/>
        <w:contextualSpacing w:val="0"/>
        <w:rPr>
          <w:lang w:eastAsia="ja-JP"/>
        </w:rPr>
      </w:pPr>
      <w:r w:rsidRPr="008C5E31">
        <w:rPr>
          <w:lang w:eastAsia="ja-JP"/>
        </w:rPr>
        <w:t>tenue de réunions ciblées et de taille plus modeste durant lesquelles les parties prenantes vulnérables se sentiraient plus à l’aise pour poser leurs questions ou formuler leurs préoccupations</w:t>
      </w:r>
      <w:r w:rsidR="007603EB" w:rsidRPr="008C5E31">
        <w:rPr>
          <w:lang w:eastAsia="ja-JP"/>
        </w:rPr>
        <w:t> </w:t>
      </w:r>
      <w:r w:rsidR="007603EB" w:rsidRPr="008C5E31">
        <w:rPr>
          <w:lang w:val="fr-FR" w:eastAsia="ja-JP"/>
        </w:rPr>
        <w:t>;</w:t>
      </w:r>
    </w:p>
    <w:p w14:paraId="3021B1A1" w14:textId="77777777" w:rsidR="00DD0D64" w:rsidRPr="008C5E31" w:rsidRDefault="00DD0D64" w:rsidP="4AD54079">
      <w:pPr>
        <w:pStyle w:val="ListParagraph"/>
        <w:numPr>
          <w:ilvl w:val="1"/>
          <w:numId w:val="84"/>
        </w:numPr>
        <w:ind w:left="850" w:hanging="425"/>
        <w:contextualSpacing w:val="0"/>
        <w:rPr>
          <w:lang w:val="fr-FR" w:eastAsia="ja-JP"/>
        </w:rPr>
      </w:pPr>
      <w:r w:rsidRPr="008C5E31">
        <w:rPr>
          <w:lang w:val="fr-FR" w:eastAsia="ja-JP"/>
        </w:rPr>
        <w:t>les ONG et opérateurs de développement présents dans la zone pour optimiser l’approche et le temps de consultation pourront aussi être mises en contribution.</w:t>
      </w:r>
    </w:p>
    <w:p w14:paraId="17A84263" w14:textId="77777777" w:rsidR="00DD0D64" w:rsidRPr="008C5E31" w:rsidRDefault="00DD0D64" w:rsidP="00DD0D64">
      <w:pPr>
        <w:rPr>
          <w:lang w:eastAsia="ja-JP"/>
        </w:rPr>
      </w:pPr>
      <w:r w:rsidRPr="008C5E31">
        <w:rPr>
          <w:lang w:eastAsia="ja-JP"/>
        </w:rPr>
        <w:t>Les gestes sanitaires (respect de la distanciation sociale, port de masque obligatoire, utilisation des gels désinfectant…) devraient être respectés.</w:t>
      </w:r>
    </w:p>
    <w:p w14:paraId="2D077BB9" w14:textId="77777777" w:rsidR="00DD0D64" w:rsidRPr="008C5E31" w:rsidRDefault="00DD0D64" w:rsidP="00523C06">
      <w:pPr>
        <w:pStyle w:val="Heading2"/>
      </w:pPr>
      <w:bookmarkStart w:id="70" w:name="_Toc104538513"/>
      <w:bookmarkStart w:id="71" w:name="_Toc227913038"/>
      <w:r w:rsidRPr="008C5E31">
        <w:t>Planification de la mobilisation</w:t>
      </w:r>
      <w:bookmarkEnd w:id="70"/>
      <w:bookmarkEnd w:id="71"/>
    </w:p>
    <w:p w14:paraId="1322450C" w14:textId="316A7620" w:rsidR="00DD0D64" w:rsidRPr="008C5E31" w:rsidRDefault="00DD0D64" w:rsidP="00DD0D64">
      <w:pPr>
        <w:spacing w:line="288" w:lineRule="auto"/>
        <w:rPr>
          <w:szCs w:val="24"/>
          <w:lang w:eastAsia="ja-JP"/>
        </w:rPr>
      </w:pPr>
      <w:r w:rsidRPr="008C5E31">
        <w:rPr>
          <w:szCs w:val="24"/>
        </w:rPr>
        <w:t>Il est essentiel de bien étudier le bon moment pour mobiliser les parties prenantes. Ceci implique d’obtenir leur engagement, ni trop tôt ni trop tard, pour s’assurer de la réussite de la mobilisation. C’est la raison d’être de ce calendrier de mobilisation. Idéalement, les principales parties prenantes doivent être mobilisées assez tôt, c’est-à-dire dès la conception et la planification du Projet. Plus précisément, ces acteurs doivent participer au montage du P</w:t>
      </w:r>
      <w:r w:rsidR="00E41B57" w:rsidRPr="008C5E31">
        <w:rPr>
          <w:szCs w:val="24"/>
        </w:rPr>
        <w:t>CMCI</w:t>
      </w:r>
      <w:r w:rsidR="008F0246" w:rsidRPr="008C5E31">
        <w:rPr>
          <w:szCs w:val="24"/>
        </w:rPr>
        <w:t xml:space="preserve"> </w:t>
      </w:r>
      <w:r w:rsidR="007603EB" w:rsidRPr="008C5E31">
        <w:rPr>
          <w:szCs w:val="24"/>
        </w:rPr>
        <w:t xml:space="preserve">incluant le </w:t>
      </w:r>
      <w:r w:rsidR="008F0246" w:rsidRPr="008C5E31">
        <w:rPr>
          <w:szCs w:val="24"/>
        </w:rPr>
        <w:t>CERC</w:t>
      </w:r>
      <w:r w:rsidRPr="008C5E31">
        <w:rPr>
          <w:szCs w:val="24"/>
        </w:rPr>
        <w:t>, et tout au long de la mise en œuvre.</w:t>
      </w:r>
    </w:p>
    <w:p w14:paraId="6471CFEC" w14:textId="7F2CCA2B" w:rsidR="00DD0D64" w:rsidRPr="008C5E31" w:rsidRDefault="00DD0D64" w:rsidP="0089156F">
      <w:pPr>
        <w:pStyle w:val="Default"/>
        <w:spacing w:line="288" w:lineRule="auto"/>
        <w:jc w:val="both"/>
        <w:rPr>
          <w:rFonts w:ascii="Times New Roman" w:hAnsi="Times New Roman" w:cs="Times New Roman"/>
          <w:color w:val="auto"/>
        </w:rPr>
      </w:pPr>
      <w:r w:rsidRPr="008C5E31">
        <w:rPr>
          <w:rFonts w:ascii="Times New Roman" w:hAnsi="Times New Roman" w:cs="Times New Roman"/>
          <w:color w:val="auto"/>
        </w:rPr>
        <w:t>Le tableau ci-après développe les échéances et les fréquences, selon les grandes activités qui interpellent la mobilisation des parties prenantes.</w:t>
      </w:r>
    </w:p>
    <w:p w14:paraId="7D426DF1" w14:textId="77777777" w:rsidR="00DD0D64" w:rsidRPr="008C5E31" w:rsidRDefault="00DD0D64" w:rsidP="00DD0D64">
      <w:pPr>
        <w:pStyle w:val="Default"/>
        <w:jc w:val="both"/>
        <w:rPr>
          <w:rFonts w:ascii="Times New Roman" w:hAnsi="Times New Roman" w:cs="Times New Roman"/>
          <w:color w:val="auto"/>
        </w:rPr>
        <w:sectPr w:rsidR="00DD0D64" w:rsidRPr="008C5E31" w:rsidSect="00632607">
          <w:pgSz w:w="11906" w:h="16838"/>
          <w:pgMar w:top="1418" w:right="1417" w:bottom="1135" w:left="1417" w:header="708" w:footer="708" w:gutter="0"/>
          <w:cols w:space="708"/>
          <w:docGrid w:linePitch="360"/>
        </w:sectPr>
      </w:pPr>
    </w:p>
    <w:p w14:paraId="7880B540" w14:textId="5F8DD875" w:rsidR="00DD0D64" w:rsidRPr="008C5E31" w:rsidRDefault="00DD0D64" w:rsidP="00D07D89">
      <w:pPr>
        <w:pStyle w:val="Caption"/>
        <w:rPr>
          <w:color w:val="auto"/>
        </w:rPr>
      </w:pPr>
      <w:bookmarkStart w:id="72" w:name="_Toc101020227"/>
      <w:bookmarkStart w:id="73" w:name="_Toc227913109"/>
      <w:r w:rsidRPr="008C5E31">
        <w:rPr>
          <w:color w:val="auto"/>
        </w:rPr>
        <w:lastRenderedPageBreak/>
        <w:t xml:space="preserve">Tableau </w:t>
      </w:r>
      <w:r w:rsidRPr="008C5E31">
        <w:rPr>
          <w:color w:val="auto"/>
        </w:rPr>
        <w:fldChar w:fldCharType="begin"/>
      </w:r>
      <w:r w:rsidRPr="008C5E31">
        <w:rPr>
          <w:color w:val="auto"/>
        </w:rPr>
        <w:instrText>SEQ Tableau \* ARABIC</w:instrText>
      </w:r>
      <w:r w:rsidRPr="008C5E31">
        <w:rPr>
          <w:color w:val="auto"/>
        </w:rPr>
        <w:fldChar w:fldCharType="separate"/>
      </w:r>
      <w:r w:rsidR="00EC4EE8" w:rsidRPr="008C5E31">
        <w:rPr>
          <w:noProof/>
          <w:color w:val="auto"/>
        </w:rPr>
        <w:t>7</w:t>
      </w:r>
      <w:r w:rsidRPr="008C5E31">
        <w:rPr>
          <w:color w:val="auto"/>
        </w:rPr>
        <w:fldChar w:fldCharType="end"/>
      </w:r>
      <w:r w:rsidRPr="008C5E31">
        <w:rPr>
          <w:color w:val="auto"/>
        </w:rPr>
        <w:t xml:space="preserve"> : </w:t>
      </w:r>
      <w:bookmarkEnd w:id="72"/>
      <w:bookmarkEnd w:id="73"/>
      <w:r w:rsidR="008417B6" w:rsidRPr="008C5E31">
        <w:rPr>
          <w:color w:val="auto"/>
        </w:rPr>
        <w:t>PLANNIFICATION DES MOBILISATIONS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2387"/>
        <w:gridCol w:w="3456"/>
        <w:gridCol w:w="2148"/>
        <w:gridCol w:w="2272"/>
        <w:gridCol w:w="1625"/>
        <w:gridCol w:w="1306"/>
      </w:tblGrid>
      <w:tr w:rsidR="00523C06" w:rsidRPr="008C5E31" w14:paraId="6735FF11" w14:textId="77777777" w:rsidTr="000408EB">
        <w:trPr>
          <w:tblHeader/>
          <w:jc w:val="center"/>
        </w:trPr>
        <w:tc>
          <w:tcPr>
            <w:tcW w:w="0" w:type="auto"/>
            <w:shd w:val="clear" w:color="auto" w:fill="EAF1DD" w:themeFill="accent3" w:themeFillTint="33"/>
            <w:vAlign w:val="center"/>
          </w:tcPr>
          <w:p w14:paraId="7CB65E71" w14:textId="77777777" w:rsidR="00DD0D64" w:rsidRPr="008C5E31" w:rsidRDefault="00DD0D64" w:rsidP="000408EB">
            <w:pPr>
              <w:spacing w:before="60" w:after="60" w:line="240" w:lineRule="auto"/>
              <w:jc w:val="center"/>
              <w:rPr>
                <w:b/>
                <w:sz w:val="22"/>
              </w:rPr>
            </w:pPr>
            <w:r w:rsidRPr="008C5E31">
              <w:rPr>
                <w:b/>
                <w:sz w:val="22"/>
              </w:rPr>
              <w:t>Grandes activités</w:t>
            </w:r>
          </w:p>
        </w:tc>
        <w:tc>
          <w:tcPr>
            <w:tcW w:w="0" w:type="auto"/>
            <w:shd w:val="clear" w:color="auto" w:fill="EAF1DD" w:themeFill="accent3" w:themeFillTint="33"/>
            <w:vAlign w:val="center"/>
          </w:tcPr>
          <w:p w14:paraId="7B52218A" w14:textId="77777777" w:rsidR="00DD0D64" w:rsidRPr="008C5E31" w:rsidRDefault="00DD0D64" w:rsidP="000408EB">
            <w:pPr>
              <w:spacing w:before="60" w:after="60" w:line="240" w:lineRule="auto"/>
              <w:jc w:val="center"/>
              <w:rPr>
                <w:b/>
                <w:sz w:val="22"/>
              </w:rPr>
            </w:pPr>
            <w:r w:rsidRPr="008C5E31">
              <w:rPr>
                <w:b/>
                <w:sz w:val="22"/>
              </w:rPr>
              <w:t>Sujets de mobilisation</w:t>
            </w:r>
          </w:p>
        </w:tc>
        <w:tc>
          <w:tcPr>
            <w:tcW w:w="3456" w:type="dxa"/>
            <w:shd w:val="clear" w:color="auto" w:fill="EAF1DD" w:themeFill="accent3" w:themeFillTint="33"/>
            <w:vAlign w:val="center"/>
          </w:tcPr>
          <w:p w14:paraId="18DD9B27" w14:textId="77777777" w:rsidR="00DD0D64" w:rsidRPr="008C5E31" w:rsidRDefault="00DD0D64" w:rsidP="000408EB">
            <w:pPr>
              <w:spacing w:before="60" w:after="60" w:line="240" w:lineRule="auto"/>
              <w:jc w:val="center"/>
              <w:rPr>
                <w:b/>
                <w:sz w:val="22"/>
              </w:rPr>
            </w:pPr>
            <w:r w:rsidRPr="008C5E31">
              <w:rPr>
                <w:b/>
                <w:sz w:val="22"/>
              </w:rPr>
              <w:t>Méthode de mobilisation</w:t>
            </w:r>
          </w:p>
        </w:tc>
        <w:tc>
          <w:tcPr>
            <w:tcW w:w="2148" w:type="dxa"/>
            <w:shd w:val="clear" w:color="auto" w:fill="EAF1DD" w:themeFill="accent3" w:themeFillTint="33"/>
            <w:vAlign w:val="center"/>
          </w:tcPr>
          <w:p w14:paraId="0895EFED" w14:textId="77777777" w:rsidR="00DD0D64" w:rsidRPr="008C5E31" w:rsidRDefault="00DD0D64" w:rsidP="000408EB">
            <w:pPr>
              <w:spacing w:before="60" w:after="60" w:line="240" w:lineRule="auto"/>
              <w:jc w:val="center"/>
              <w:rPr>
                <w:b/>
                <w:sz w:val="22"/>
              </w:rPr>
            </w:pPr>
            <w:r w:rsidRPr="008C5E31">
              <w:rPr>
                <w:b/>
                <w:sz w:val="22"/>
              </w:rPr>
              <w:t>Calendrier et Echéance de début</w:t>
            </w:r>
          </w:p>
        </w:tc>
        <w:tc>
          <w:tcPr>
            <w:tcW w:w="0" w:type="auto"/>
            <w:tcBorders>
              <w:right w:val="single" w:sz="4" w:space="0" w:color="auto"/>
            </w:tcBorders>
            <w:shd w:val="clear" w:color="auto" w:fill="EAF1DD" w:themeFill="accent3" w:themeFillTint="33"/>
            <w:vAlign w:val="center"/>
          </w:tcPr>
          <w:p w14:paraId="7B2218E2" w14:textId="6017A5A7" w:rsidR="00DD0D64" w:rsidRPr="008C5E31" w:rsidRDefault="00DD0D64" w:rsidP="000408EB">
            <w:pPr>
              <w:spacing w:before="60" w:after="60" w:line="240" w:lineRule="auto"/>
              <w:jc w:val="center"/>
              <w:rPr>
                <w:b/>
                <w:sz w:val="22"/>
              </w:rPr>
            </w:pPr>
            <w:r w:rsidRPr="008C5E31">
              <w:rPr>
                <w:b/>
                <w:sz w:val="22"/>
              </w:rPr>
              <w:t xml:space="preserve">Parties prenantes </w:t>
            </w:r>
            <w:r w:rsidR="000B387B" w:rsidRPr="008C5E31">
              <w:rPr>
                <w:b/>
                <w:sz w:val="22"/>
              </w:rPr>
              <w:t>ciblées</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621825F" w14:textId="77777777" w:rsidR="00DD0D64" w:rsidRPr="008C5E31" w:rsidRDefault="00DD0D64" w:rsidP="000408EB">
            <w:pPr>
              <w:spacing w:before="60" w:after="60" w:line="240" w:lineRule="auto"/>
              <w:jc w:val="center"/>
              <w:rPr>
                <w:b/>
                <w:sz w:val="22"/>
              </w:rPr>
            </w:pPr>
            <w:r w:rsidRPr="008C5E31">
              <w:rPr>
                <w:b/>
                <w:sz w:val="22"/>
              </w:rPr>
              <w:t>Responsables</w:t>
            </w:r>
          </w:p>
        </w:tc>
        <w:tc>
          <w:tcPr>
            <w:tcW w:w="0" w:type="auto"/>
            <w:tcBorders>
              <w:top w:val="single" w:sz="4" w:space="0" w:color="auto"/>
              <w:left w:val="single" w:sz="4" w:space="0" w:color="auto"/>
              <w:bottom w:val="single" w:sz="4" w:space="0" w:color="auto"/>
            </w:tcBorders>
            <w:shd w:val="clear" w:color="auto" w:fill="EAF1DD" w:themeFill="accent3" w:themeFillTint="33"/>
            <w:vAlign w:val="center"/>
          </w:tcPr>
          <w:p w14:paraId="2E93627C" w14:textId="77777777" w:rsidR="00DD0D64" w:rsidRPr="008C5E31" w:rsidRDefault="00DD0D64" w:rsidP="000408EB">
            <w:pPr>
              <w:spacing w:before="60" w:after="60" w:line="240" w:lineRule="auto"/>
              <w:jc w:val="center"/>
              <w:rPr>
                <w:sz w:val="22"/>
              </w:rPr>
            </w:pPr>
            <w:r w:rsidRPr="008C5E31">
              <w:rPr>
                <w:b/>
                <w:sz w:val="22"/>
              </w:rPr>
              <w:t>Fréquence</w:t>
            </w:r>
          </w:p>
        </w:tc>
      </w:tr>
      <w:tr w:rsidR="00523C06" w:rsidRPr="008C5E31" w14:paraId="4AADABE3" w14:textId="77777777" w:rsidTr="001F3A36">
        <w:trPr>
          <w:jc w:val="center"/>
        </w:trPr>
        <w:tc>
          <w:tcPr>
            <w:tcW w:w="0" w:type="auto"/>
          </w:tcPr>
          <w:p w14:paraId="6CDDED83" w14:textId="5F8A5D6F" w:rsidR="006F1CEA" w:rsidRPr="008C5E31" w:rsidRDefault="006F1CEA" w:rsidP="001F3A36">
            <w:pPr>
              <w:spacing w:before="60" w:after="60" w:line="240" w:lineRule="auto"/>
              <w:jc w:val="left"/>
              <w:rPr>
                <w:sz w:val="22"/>
              </w:rPr>
            </w:pPr>
            <w:r w:rsidRPr="008C5E31">
              <w:rPr>
                <w:sz w:val="22"/>
              </w:rPr>
              <w:t>Lancement officiel et technique du PCMCI incluant le CERC</w:t>
            </w:r>
            <w:r w:rsidR="004B0AB3" w:rsidRPr="008C5E31">
              <w:rPr>
                <w:sz w:val="22"/>
              </w:rPr>
              <w:t xml:space="preserve"> et le FA</w:t>
            </w:r>
          </w:p>
        </w:tc>
        <w:tc>
          <w:tcPr>
            <w:tcW w:w="0" w:type="auto"/>
          </w:tcPr>
          <w:p w14:paraId="18EDB6E6" w14:textId="01DE5FAB" w:rsidR="006F1CEA" w:rsidRPr="008C5E31" w:rsidRDefault="006F1CEA" w:rsidP="001F3A36">
            <w:pPr>
              <w:spacing w:before="60" w:after="60" w:line="240" w:lineRule="auto"/>
              <w:jc w:val="left"/>
              <w:rPr>
                <w:sz w:val="22"/>
              </w:rPr>
            </w:pPr>
            <w:r w:rsidRPr="008C5E31">
              <w:rPr>
                <w:sz w:val="22"/>
              </w:rPr>
              <w:t>Introduction sur les activités du PCMCI incluant le CERC</w:t>
            </w:r>
            <w:r w:rsidR="00523C06" w:rsidRPr="008C5E31">
              <w:rPr>
                <w:sz w:val="22"/>
              </w:rPr>
              <w:t xml:space="preserve"> et le FA</w:t>
            </w:r>
          </w:p>
        </w:tc>
        <w:tc>
          <w:tcPr>
            <w:tcW w:w="3456" w:type="dxa"/>
          </w:tcPr>
          <w:p w14:paraId="1F334C14" w14:textId="4F81343A" w:rsidR="006F1CEA" w:rsidRPr="008C5E31" w:rsidRDefault="006F1CEA" w:rsidP="001F3A36">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Atelier de travail</w:t>
            </w:r>
          </w:p>
        </w:tc>
        <w:tc>
          <w:tcPr>
            <w:tcW w:w="2148" w:type="dxa"/>
          </w:tcPr>
          <w:p w14:paraId="0DFA4BAC" w14:textId="2A60F671" w:rsidR="006F1CEA" w:rsidRPr="008C5E31" w:rsidRDefault="006F1CEA" w:rsidP="001F3A36">
            <w:pPr>
              <w:spacing w:before="60" w:after="60" w:line="240" w:lineRule="auto"/>
              <w:jc w:val="left"/>
              <w:rPr>
                <w:sz w:val="22"/>
              </w:rPr>
            </w:pPr>
            <w:r w:rsidRPr="008C5E31">
              <w:rPr>
                <w:sz w:val="22"/>
              </w:rPr>
              <w:t>Au plus tard, 02 semaines après le recrutement du staff additionnel</w:t>
            </w:r>
          </w:p>
        </w:tc>
        <w:tc>
          <w:tcPr>
            <w:tcW w:w="0" w:type="auto"/>
          </w:tcPr>
          <w:p w14:paraId="5635C5FF" w14:textId="4B4B71B3" w:rsidR="006F1CEA" w:rsidRPr="008C5E31" w:rsidRDefault="006F1CEA" w:rsidP="001F3A36">
            <w:pPr>
              <w:spacing w:before="60" w:after="60" w:line="240" w:lineRule="auto"/>
              <w:jc w:val="left"/>
              <w:rPr>
                <w:sz w:val="22"/>
              </w:rPr>
            </w:pPr>
            <w:r w:rsidRPr="008C5E31">
              <w:rPr>
                <w:sz w:val="22"/>
              </w:rPr>
              <w:t>Ministères impliqués, APMF, Association, opérateurs privés, associations</w:t>
            </w:r>
          </w:p>
        </w:tc>
        <w:tc>
          <w:tcPr>
            <w:tcW w:w="0" w:type="auto"/>
          </w:tcPr>
          <w:p w14:paraId="67F9B089" w14:textId="2D17C903" w:rsidR="006F1CEA" w:rsidRPr="008C5E31" w:rsidRDefault="006F1CEA" w:rsidP="001F3A36">
            <w:pPr>
              <w:pStyle w:val="ListParagraph"/>
              <w:numPr>
                <w:ilvl w:val="0"/>
                <w:numId w:val="80"/>
              </w:numPr>
              <w:tabs>
                <w:tab w:val="left" w:pos="178"/>
              </w:tabs>
              <w:spacing w:before="40" w:after="40"/>
              <w:ind w:left="170" w:hanging="142"/>
              <w:jc w:val="left"/>
              <w:rPr>
                <w:sz w:val="22"/>
                <w:szCs w:val="22"/>
                <w:lang w:val="fr-FR" w:eastAsia="en-US"/>
              </w:rPr>
            </w:pPr>
            <w:r w:rsidRPr="008C5E31">
              <w:rPr>
                <w:sz w:val="22"/>
                <w:szCs w:val="22"/>
                <w:lang w:val="fr-FR" w:eastAsia="en-US"/>
              </w:rPr>
              <w:t>U</w:t>
            </w:r>
            <w:r w:rsidR="00523C06" w:rsidRPr="008C5E31">
              <w:rPr>
                <w:sz w:val="22"/>
                <w:szCs w:val="22"/>
                <w:lang w:val="fr-FR" w:eastAsia="en-US"/>
              </w:rPr>
              <w:t>C</w:t>
            </w:r>
            <w:r w:rsidRPr="008C5E31">
              <w:rPr>
                <w:sz w:val="22"/>
                <w:szCs w:val="22"/>
                <w:lang w:val="fr-FR" w:eastAsia="en-US"/>
              </w:rPr>
              <w:t>P/PCMCI</w:t>
            </w:r>
          </w:p>
          <w:p w14:paraId="70F65CFF" w14:textId="77777777" w:rsidR="006F1CEA" w:rsidRPr="008C5E31" w:rsidRDefault="006F1CEA" w:rsidP="001F3A36">
            <w:pPr>
              <w:pStyle w:val="ListParagraph"/>
              <w:numPr>
                <w:ilvl w:val="0"/>
                <w:numId w:val="80"/>
              </w:numPr>
              <w:tabs>
                <w:tab w:val="left" w:pos="178"/>
              </w:tabs>
              <w:spacing w:before="40" w:after="40"/>
              <w:ind w:left="170" w:hanging="142"/>
              <w:jc w:val="left"/>
              <w:rPr>
                <w:sz w:val="22"/>
                <w:szCs w:val="22"/>
                <w:lang w:val="fr-FR" w:eastAsia="en-US"/>
              </w:rPr>
            </w:pPr>
            <w:r w:rsidRPr="008C5E31">
              <w:rPr>
                <w:sz w:val="22"/>
                <w:szCs w:val="22"/>
                <w:lang w:val="fr-FR" w:eastAsia="en-US"/>
              </w:rPr>
              <w:t>UCP/PCMCI CERC</w:t>
            </w:r>
          </w:p>
        </w:tc>
        <w:tc>
          <w:tcPr>
            <w:tcW w:w="0" w:type="auto"/>
          </w:tcPr>
          <w:p w14:paraId="365A8BB0" w14:textId="77777777" w:rsidR="006F1CEA" w:rsidRPr="008C5E31" w:rsidRDefault="006F1CEA" w:rsidP="001F3A36">
            <w:pPr>
              <w:spacing w:before="60" w:after="60" w:line="240" w:lineRule="auto"/>
              <w:jc w:val="left"/>
              <w:rPr>
                <w:sz w:val="22"/>
              </w:rPr>
            </w:pPr>
            <w:r w:rsidRPr="008C5E31">
              <w:rPr>
                <w:sz w:val="22"/>
              </w:rPr>
              <w:t>Une fois</w:t>
            </w:r>
          </w:p>
        </w:tc>
      </w:tr>
      <w:tr w:rsidR="00523C06" w:rsidRPr="008C5E31" w14:paraId="1A6C9322" w14:textId="77777777" w:rsidTr="00D35683">
        <w:trPr>
          <w:jc w:val="center"/>
        </w:trPr>
        <w:tc>
          <w:tcPr>
            <w:tcW w:w="0" w:type="auto"/>
          </w:tcPr>
          <w:p w14:paraId="26D96899" w14:textId="1344C919" w:rsidR="00DD0D64" w:rsidRPr="008C5E31" w:rsidRDefault="00DD0D64" w:rsidP="00614A40">
            <w:pPr>
              <w:spacing w:before="60" w:after="60" w:line="240" w:lineRule="auto"/>
              <w:jc w:val="left"/>
              <w:rPr>
                <w:sz w:val="22"/>
              </w:rPr>
            </w:pPr>
            <w:r w:rsidRPr="008C5E31">
              <w:rPr>
                <w:sz w:val="22"/>
              </w:rPr>
              <w:t>Lancement officiel des activités du P</w:t>
            </w:r>
            <w:r w:rsidR="00E41B57" w:rsidRPr="008C5E31">
              <w:rPr>
                <w:sz w:val="22"/>
              </w:rPr>
              <w:t>CMC</w:t>
            </w:r>
            <w:r w:rsidR="008F0246" w:rsidRPr="008C5E31">
              <w:rPr>
                <w:sz w:val="22"/>
              </w:rPr>
              <w:t xml:space="preserve">I </w:t>
            </w:r>
            <w:r w:rsidR="007603EB" w:rsidRPr="008C5E31">
              <w:rPr>
                <w:sz w:val="22"/>
              </w:rPr>
              <w:t xml:space="preserve">incluant le </w:t>
            </w:r>
            <w:r w:rsidR="008F0246" w:rsidRPr="008C5E31">
              <w:rPr>
                <w:sz w:val="22"/>
              </w:rPr>
              <w:t>CERC</w:t>
            </w:r>
          </w:p>
        </w:tc>
        <w:tc>
          <w:tcPr>
            <w:tcW w:w="0" w:type="auto"/>
          </w:tcPr>
          <w:p w14:paraId="7D8E8A2C" w14:textId="117A8CC8" w:rsidR="00DD0D64" w:rsidRPr="008C5E31" w:rsidRDefault="00DD0D64" w:rsidP="00614A40">
            <w:pPr>
              <w:spacing w:before="60" w:after="60" w:line="240" w:lineRule="auto"/>
              <w:jc w:val="left"/>
              <w:rPr>
                <w:sz w:val="22"/>
              </w:rPr>
            </w:pPr>
            <w:r w:rsidRPr="008C5E31">
              <w:rPr>
                <w:sz w:val="22"/>
              </w:rPr>
              <w:t xml:space="preserve">Informations sur les activités du </w:t>
            </w:r>
            <w:r w:rsidR="00E41B57" w:rsidRPr="008C5E31">
              <w:rPr>
                <w:sz w:val="22"/>
              </w:rPr>
              <w:t>PCMCI</w:t>
            </w:r>
            <w:r w:rsidR="008F0246" w:rsidRPr="008C5E31">
              <w:rPr>
                <w:sz w:val="22"/>
              </w:rPr>
              <w:t xml:space="preserve"> </w:t>
            </w:r>
            <w:r w:rsidR="007603EB" w:rsidRPr="008C5E31">
              <w:rPr>
                <w:sz w:val="22"/>
              </w:rPr>
              <w:t xml:space="preserve">incluant le </w:t>
            </w:r>
            <w:r w:rsidR="008F0246" w:rsidRPr="008C5E31">
              <w:rPr>
                <w:sz w:val="22"/>
              </w:rPr>
              <w:t>CERC</w:t>
            </w:r>
          </w:p>
        </w:tc>
        <w:tc>
          <w:tcPr>
            <w:tcW w:w="3456" w:type="dxa"/>
          </w:tcPr>
          <w:p w14:paraId="6057BCF5" w14:textId="77777777" w:rsidR="00DD0D64" w:rsidRPr="008C5E31" w:rsidRDefault="00DD0D64" w:rsidP="00711304">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Réunion de communication</w:t>
            </w:r>
          </w:p>
          <w:p w14:paraId="449AC688" w14:textId="77777777" w:rsidR="000408EB" w:rsidRPr="008C5E31" w:rsidRDefault="000408EB" w:rsidP="00711304">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Visite de courtoisie</w:t>
            </w:r>
          </w:p>
          <w:p w14:paraId="20F8F054" w14:textId="3FA9DE04" w:rsidR="006F1CEA" w:rsidRPr="008C5E31" w:rsidRDefault="006F1CEA" w:rsidP="006F1CEA">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Réunion de lancement</w:t>
            </w:r>
          </w:p>
        </w:tc>
        <w:tc>
          <w:tcPr>
            <w:tcW w:w="2148" w:type="dxa"/>
          </w:tcPr>
          <w:p w14:paraId="09287A85" w14:textId="7FDBA7BC" w:rsidR="00DD0D64" w:rsidRPr="008C5E31" w:rsidRDefault="00DD0D64" w:rsidP="00614A40">
            <w:pPr>
              <w:spacing w:before="60" w:after="60" w:line="240" w:lineRule="auto"/>
              <w:jc w:val="left"/>
              <w:rPr>
                <w:sz w:val="22"/>
              </w:rPr>
            </w:pPr>
            <w:r w:rsidRPr="008C5E31">
              <w:rPr>
                <w:sz w:val="22"/>
              </w:rPr>
              <w:t>Au plus tard</w:t>
            </w:r>
            <w:r w:rsidR="000408EB" w:rsidRPr="008C5E31">
              <w:rPr>
                <w:sz w:val="22"/>
              </w:rPr>
              <w:t>,</w:t>
            </w:r>
            <w:r w:rsidRPr="008C5E31">
              <w:rPr>
                <w:sz w:val="22"/>
              </w:rPr>
              <w:t xml:space="preserve"> </w:t>
            </w:r>
            <w:r w:rsidR="00C513AB" w:rsidRPr="008C5E31">
              <w:rPr>
                <w:sz w:val="22"/>
              </w:rPr>
              <w:t>02</w:t>
            </w:r>
            <w:r w:rsidRPr="008C5E31">
              <w:rPr>
                <w:sz w:val="22"/>
              </w:rPr>
              <w:t xml:space="preserve"> </w:t>
            </w:r>
            <w:r w:rsidR="000408EB" w:rsidRPr="008C5E31">
              <w:rPr>
                <w:sz w:val="22"/>
              </w:rPr>
              <w:t>semaines</w:t>
            </w:r>
            <w:r w:rsidRPr="008C5E31">
              <w:rPr>
                <w:sz w:val="22"/>
              </w:rPr>
              <w:t xml:space="preserve"> après </w:t>
            </w:r>
            <w:r w:rsidR="00440621" w:rsidRPr="008C5E31">
              <w:rPr>
                <w:sz w:val="22"/>
              </w:rPr>
              <w:t xml:space="preserve">la date </w:t>
            </w:r>
            <w:r w:rsidRPr="008C5E31">
              <w:rPr>
                <w:sz w:val="22"/>
              </w:rPr>
              <w:t>de la mise en vigueur</w:t>
            </w:r>
            <w:r w:rsidR="006F1CEA" w:rsidRPr="008C5E31">
              <w:rPr>
                <w:sz w:val="22"/>
              </w:rPr>
              <w:t xml:space="preserve"> </w:t>
            </w:r>
          </w:p>
        </w:tc>
        <w:tc>
          <w:tcPr>
            <w:tcW w:w="0" w:type="auto"/>
          </w:tcPr>
          <w:p w14:paraId="1DF0CFF3" w14:textId="77777777" w:rsidR="00DD0D64" w:rsidRPr="008C5E31" w:rsidRDefault="00DD0D64" w:rsidP="00614A40">
            <w:pPr>
              <w:spacing w:before="60" w:after="60" w:line="240" w:lineRule="auto"/>
              <w:jc w:val="left"/>
              <w:rPr>
                <w:sz w:val="22"/>
              </w:rPr>
            </w:pPr>
            <w:r w:rsidRPr="008C5E31">
              <w:rPr>
                <w:sz w:val="22"/>
              </w:rPr>
              <w:t xml:space="preserve">Ministères impliqués, </w:t>
            </w:r>
            <w:r w:rsidR="00351BBC" w:rsidRPr="008C5E31">
              <w:rPr>
                <w:sz w:val="22"/>
              </w:rPr>
              <w:t xml:space="preserve">APMF, </w:t>
            </w:r>
            <w:r w:rsidRPr="008C5E31">
              <w:rPr>
                <w:sz w:val="22"/>
              </w:rPr>
              <w:t>Association, opérateurs privés</w:t>
            </w:r>
            <w:r w:rsidR="005F2394" w:rsidRPr="008C5E31">
              <w:rPr>
                <w:sz w:val="22"/>
              </w:rPr>
              <w:t>,</w:t>
            </w:r>
          </w:p>
          <w:p w14:paraId="70F0F60A" w14:textId="56690334" w:rsidR="005F2394" w:rsidRPr="008C5E31" w:rsidRDefault="005F2394" w:rsidP="00614A40">
            <w:pPr>
              <w:spacing w:before="60" w:after="60" w:line="240" w:lineRule="auto"/>
              <w:jc w:val="left"/>
              <w:rPr>
                <w:sz w:val="22"/>
              </w:rPr>
            </w:pPr>
            <w:r w:rsidRPr="008C5E31">
              <w:rPr>
                <w:sz w:val="22"/>
              </w:rPr>
              <w:t>O</w:t>
            </w:r>
            <w:r w:rsidR="00FE1859" w:rsidRPr="008C5E31">
              <w:rPr>
                <w:sz w:val="22"/>
              </w:rPr>
              <w:t>SC</w:t>
            </w:r>
            <w:r w:rsidR="0057619B" w:rsidRPr="008C5E31">
              <w:rPr>
                <w:sz w:val="22"/>
              </w:rPr>
              <w:t>, représentants des communaut</w:t>
            </w:r>
            <w:r w:rsidR="009B19F0" w:rsidRPr="008C5E31">
              <w:rPr>
                <w:sz w:val="22"/>
              </w:rPr>
              <w:t>és des zones d’intervetion</w:t>
            </w:r>
          </w:p>
        </w:tc>
        <w:tc>
          <w:tcPr>
            <w:tcW w:w="0" w:type="auto"/>
          </w:tcPr>
          <w:p w14:paraId="431DA243" w14:textId="564ACA09" w:rsidR="00DD0D64" w:rsidRPr="008C5E31" w:rsidRDefault="00E41B57" w:rsidP="00711304">
            <w:pPr>
              <w:pStyle w:val="ListParagraph"/>
              <w:numPr>
                <w:ilvl w:val="0"/>
                <w:numId w:val="80"/>
              </w:numPr>
              <w:tabs>
                <w:tab w:val="left" w:pos="178"/>
              </w:tabs>
              <w:spacing w:before="40" w:after="40"/>
              <w:ind w:left="170" w:hanging="142"/>
              <w:jc w:val="left"/>
              <w:rPr>
                <w:sz w:val="22"/>
                <w:szCs w:val="22"/>
                <w:lang w:val="fr-FR" w:eastAsia="en-US"/>
              </w:rPr>
            </w:pPr>
            <w:r w:rsidRPr="008C5E31">
              <w:rPr>
                <w:sz w:val="22"/>
                <w:szCs w:val="22"/>
                <w:lang w:val="fr-FR" w:eastAsia="en-US"/>
              </w:rPr>
              <w:t>U</w:t>
            </w:r>
            <w:r w:rsidR="00523C06" w:rsidRPr="008C5E31">
              <w:rPr>
                <w:sz w:val="22"/>
                <w:szCs w:val="22"/>
                <w:lang w:val="fr-FR" w:eastAsia="en-US"/>
              </w:rPr>
              <w:t>C</w:t>
            </w:r>
            <w:r w:rsidRPr="008C5E31">
              <w:rPr>
                <w:sz w:val="22"/>
                <w:szCs w:val="22"/>
                <w:lang w:val="fr-FR" w:eastAsia="en-US"/>
              </w:rPr>
              <w:t>P</w:t>
            </w:r>
            <w:r w:rsidR="00DD0D64" w:rsidRPr="008C5E31">
              <w:rPr>
                <w:sz w:val="22"/>
                <w:szCs w:val="22"/>
                <w:lang w:val="fr-FR" w:eastAsia="en-US"/>
              </w:rPr>
              <w:t>/</w:t>
            </w:r>
            <w:r w:rsidRPr="008C5E31">
              <w:rPr>
                <w:sz w:val="22"/>
                <w:szCs w:val="22"/>
                <w:lang w:val="fr-FR" w:eastAsia="en-US"/>
              </w:rPr>
              <w:t>PCMCI</w:t>
            </w:r>
          </w:p>
          <w:p w14:paraId="209AFCA6" w14:textId="09AD261B" w:rsidR="000408EB" w:rsidRPr="008C5E31" w:rsidRDefault="000408EB" w:rsidP="00711304">
            <w:pPr>
              <w:pStyle w:val="ListParagraph"/>
              <w:numPr>
                <w:ilvl w:val="0"/>
                <w:numId w:val="80"/>
              </w:numPr>
              <w:tabs>
                <w:tab w:val="left" w:pos="178"/>
              </w:tabs>
              <w:spacing w:before="40" w:after="40"/>
              <w:ind w:left="170" w:hanging="142"/>
              <w:jc w:val="left"/>
              <w:rPr>
                <w:sz w:val="22"/>
                <w:szCs w:val="22"/>
                <w:lang w:val="fr-FR" w:eastAsia="en-US"/>
              </w:rPr>
            </w:pPr>
            <w:r w:rsidRPr="008C5E31">
              <w:rPr>
                <w:sz w:val="22"/>
                <w:szCs w:val="22"/>
                <w:lang w:val="fr-FR" w:eastAsia="en-US"/>
              </w:rPr>
              <w:t>UCP</w:t>
            </w:r>
            <w:r w:rsidR="00D5005C" w:rsidRPr="008C5E31">
              <w:rPr>
                <w:sz w:val="22"/>
                <w:szCs w:val="22"/>
                <w:lang w:val="fr-FR" w:eastAsia="en-US"/>
              </w:rPr>
              <w:t>/</w:t>
            </w:r>
            <w:r w:rsidRPr="008C5E31">
              <w:rPr>
                <w:sz w:val="22"/>
                <w:szCs w:val="22"/>
                <w:lang w:val="fr-FR" w:eastAsia="en-US"/>
              </w:rPr>
              <w:t>PCMCI CERC</w:t>
            </w:r>
          </w:p>
        </w:tc>
        <w:tc>
          <w:tcPr>
            <w:tcW w:w="0" w:type="auto"/>
          </w:tcPr>
          <w:p w14:paraId="74DB417F" w14:textId="77777777" w:rsidR="00DD0D64" w:rsidRPr="008C5E31" w:rsidRDefault="00DD0D64" w:rsidP="00614A40">
            <w:pPr>
              <w:spacing w:before="60" w:after="60" w:line="240" w:lineRule="auto"/>
              <w:jc w:val="left"/>
              <w:rPr>
                <w:sz w:val="22"/>
              </w:rPr>
            </w:pPr>
            <w:r w:rsidRPr="008C5E31">
              <w:rPr>
                <w:sz w:val="22"/>
              </w:rPr>
              <w:t>Une fois</w:t>
            </w:r>
          </w:p>
        </w:tc>
      </w:tr>
      <w:tr w:rsidR="006613B8" w:rsidRPr="008C5E31" w14:paraId="106F837D" w14:textId="77777777" w:rsidTr="00D35683">
        <w:trPr>
          <w:jc w:val="center"/>
        </w:trPr>
        <w:tc>
          <w:tcPr>
            <w:tcW w:w="0" w:type="auto"/>
          </w:tcPr>
          <w:p w14:paraId="02829CD8" w14:textId="2F685308" w:rsidR="006613B8" w:rsidRPr="008C5E31" w:rsidRDefault="006613B8" w:rsidP="006613B8">
            <w:pPr>
              <w:spacing w:before="60" w:after="60" w:line="240" w:lineRule="auto"/>
              <w:jc w:val="left"/>
              <w:rPr>
                <w:sz w:val="22"/>
              </w:rPr>
            </w:pPr>
            <w:r w:rsidRPr="008C5E31">
              <w:rPr>
                <w:sz w:val="22"/>
              </w:rPr>
              <w:t>Mise en œuvre des activités du PCMCI, incluant le CERC</w:t>
            </w:r>
          </w:p>
        </w:tc>
        <w:tc>
          <w:tcPr>
            <w:tcW w:w="0" w:type="auto"/>
          </w:tcPr>
          <w:p w14:paraId="4D8D6767" w14:textId="77777777" w:rsidR="006613B8" w:rsidRPr="008C5E31" w:rsidRDefault="006613B8" w:rsidP="0035200E">
            <w:pPr>
              <w:pStyle w:val="TableParagraph"/>
              <w:tabs>
                <w:tab w:val="left" w:pos="9630"/>
                <w:tab w:val="left" w:pos="9720"/>
              </w:tabs>
              <w:autoSpaceDE w:val="0"/>
              <w:autoSpaceDN w:val="0"/>
              <w:spacing w:before="60" w:after="60"/>
              <w:ind w:right="180"/>
              <w:jc w:val="left"/>
              <w:rPr>
                <w:sz w:val="22"/>
                <w:lang w:val="fr-FR"/>
              </w:rPr>
            </w:pPr>
            <w:r w:rsidRPr="008C5E31">
              <w:rPr>
                <w:sz w:val="22"/>
                <w:lang w:val="fr-FR"/>
              </w:rPr>
              <w:t xml:space="preserve">Les activités du projet : Planification, Avancement, modification d’actions ou ajustements, résultats </w:t>
            </w:r>
          </w:p>
          <w:p w14:paraId="67C7BA1F" w14:textId="200197BB" w:rsidR="006613B8" w:rsidRPr="008C5E31" w:rsidRDefault="006613B8" w:rsidP="0035200E">
            <w:pPr>
              <w:pStyle w:val="TableParagraph"/>
              <w:numPr>
                <w:ilvl w:val="0"/>
                <w:numId w:val="109"/>
              </w:numPr>
              <w:tabs>
                <w:tab w:val="left" w:pos="9630"/>
                <w:tab w:val="left" w:pos="9720"/>
              </w:tabs>
              <w:autoSpaceDE w:val="0"/>
              <w:autoSpaceDN w:val="0"/>
              <w:spacing w:before="60" w:after="60"/>
              <w:ind w:left="404" w:right="180"/>
              <w:jc w:val="left"/>
              <w:rPr>
                <w:sz w:val="22"/>
              </w:rPr>
            </w:pPr>
          </w:p>
        </w:tc>
        <w:tc>
          <w:tcPr>
            <w:tcW w:w="3456" w:type="dxa"/>
          </w:tcPr>
          <w:p w14:paraId="40217905" w14:textId="77777777" w:rsidR="006613B8" w:rsidRPr="008C5E31" w:rsidRDefault="006613B8" w:rsidP="006613B8">
            <w:pPr>
              <w:pStyle w:val="TableParagraph"/>
              <w:numPr>
                <w:ilvl w:val="0"/>
                <w:numId w:val="108"/>
              </w:numPr>
              <w:tabs>
                <w:tab w:val="left" w:pos="9630"/>
                <w:tab w:val="left" w:pos="9720"/>
              </w:tabs>
              <w:autoSpaceDE w:val="0"/>
              <w:autoSpaceDN w:val="0"/>
              <w:spacing w:before="60" w:after="60"/>
              <w:ind w:left="269" w:right="180" w:hanging="180"/>
              <w:jc w:val="left"/>
              <w:rPr>
                <w:sz w:val="22"/>
                <w:lang w:val="fr-FR"/>
              </w:rPr>
            </w:pPr>
            <w:r w:rsidRPr="008C5E31">
              <w:rPr>
                <w:sz w:val="22"/>
                <w:lang w:val="fr-FR"/>
              </w:rPr>
              <w:t>Réunions d’échanges et de dissémination ;</w:t>
            </w:r>
          </w:p>
          <w:p w14:paraId="5F2C7E78" w14:textId="77777777" w:rsidR="006613B8" w:rsidRPr="008C5E31" w:rsidRDefault="006613B8" w:rsidP="006613B8">
            <w:pPr>
              <w:pStyle w:val="TableParagraph"/>
              <w:numPr>
                <w:ilvl w:val="0"/>
                <w:numId w:val="108"/>
              </w:numPr>
              <w:tabs>
                <w:tab w:val="left" w:pos="9630"/>
                <w:tab w:val="left" w:pos="9720"/>
              </w:tabs>
              <w:autoSpaceDE w:val="0"/>
              <w:autoSpaceDN w:val="0"/>
              <w:spacing w:before="60" w:after="60"/>
              <w:ind w:left="269" w:right="180" w:hanging="180"/>
              <w:jc w:val="left"/>
              <w:rPr>
                <w:sz w:val="22"/>
                <w:lang w:val="fr-FR"/>
              </w:rPr>
            </w:pPr>
            <w:r w:rsidRPr="008C5E31">
              <w:rPr>
                <w:sz w:val="22"/>
                <w:lang w:val="fr-FR"/>
              </w:rPr>
              <w:t xml:space="preserve">Dialogue direct auprès des parties prenantes </w:t>
            </w:r>
          </w:p>
          <w:p w14:paraId="743C252E" w14:textId="77777777" w:rsidR="006613B8" w:rsidRPr="008C5E31" w:rsidRDefault="006613B8" w:rsidP="006613B8">
            <w:pPr>
              <w:pStyle w:val="ListParagraph"/>
              <w:numPr>
                <w:ilvl w:val="0"/>
                <w:numId w:val="80"/>
              </w:numPr>
              <w:tabs>
                <w:tab w:val="left" w:pos="178"/>
              </w:tabs>
              <w:spacing w:before="40" w:after="40"/>
              <w:ind w:left="173" w:hanging="142"/>
              <w:contextualSpacing w:val="0"/>
              <w:jc w:val="left"/>
              <w:rPr>
                <w:sz w:val="22"/>
                <w:szCs w:val="22"/>
                <w:lang w:val="fr-FR" w:eastAsia="en-US"/>
              </w:rPr>
            </w:pPr>
          </w:p>
        </w:tc>
        <w:tc>
          <w:tcPr>
            <w:tcW w:w="2148" w:type="dxa"/>
          </w:tcPr>
          <w:p w14:paraId="426B5876" w14:textId="48FCB0A3" w:rsidR="006613B8" w:rsidRPr="008C5E31" w:rsidRDefault="006613B8" w:rsidP="006613B8">
            <w:pPr>
              <w:spacing w:before="60" w:after="60" w:line="240" w:lineRule="auto"/>
              <w:jc w:val="left"/>
              <w:rPr>
                <w:sz w:val="22"/>
              </w:rPr>
            </w:pPr>
            <w:r w:rsidRPr="008C5E31">
              <w:rPr>
                <w:sz w:val="22"/>
              </w:rPr>
              <w:t>Tous les 3 mois</w:t>
            </w:r>
          </w:p>
        </w:tc>
        <w:tc>
          <w:tcPr>
            <w:tcW w:w="0" w:type="auto"/>
          </w:tcPr>
          <w:p w14:paraId="21113E66" w14:textId="77777777" w:rsidR="006613B8" w:rsidRPr="008C5E31" w:rsidRDefault="006613B8" w:rsidP="006613B8">
            <w:pPr>
              <w:pStyle w:val="TableParagraph"/>
              <w:tabs>
                <w:tab w:val="left" w:pos="9630"/>
                <w:tab w:val="left" w:pos="9720"/>
              </w:tabs>
              <w:spacing w:before="60" w:after="60"/>
              <w:ind w:left="129" w:right="180"/>
              <w:rPr>
                <w:sz w:val="22"/>
                <w:lang w:val="fr-FR"/>
              </w:rPr>
            </w:pPr>
            <w:r w:rsidRPr="008C5E31">
              <w:rPr>
                <w:sz w:val="22"/>
                <w:lang w:val="fr-FR"/>
              </w:rPr>
              <w:t>Ministères impliqués, Région STD, CTD, ONG,</w:t>
            </w:r>
          </w:p>
          <w:p w14:paraId="2D939916" w14:textId="77777777" w:rsidR="006613B8" w:rsidRPr="008C5E31" w:rsidRDefault="006613B8" w:rsidP="006613B8">
            <w:pPr>
              <w:pStyle w:val="TableParagraph"/>
              <w:tabs>
                <w:tab w:val="left" w:pos="9630"/>
                <w:tab w:val="left" w:pos="9720"/>
              </w:tabs>
              <w:spacing w:before="60" w:after="60"/>
              <w:ind w:left="129" w:right="180"/>
              <w:rPr>
                <w:sz w:val="22"/>
                <w:lang w:val="fr-FR"/>
              </w:rPr>
            </w:pPr>
            <w:r w:rsidRPr="008C5E31">
              <w:rPr>
                <w:sz w:val="22"/>
                <w:lang w:val="fr-FR"/>
              </w:rPr>
              <w:t>Association et OSC, secteur privé</w:t>
            </w:r>
          </w:p>
          <w:p w14:paraId="1264A627" w14:textId="77777777" w:rsidR="006613B8" w:rsidRPr="008C5E31" w:rsidRDefault="006613B8" w:rsidP="006613B8">
            <w:pPr>
              <w:pStyle w:val="TableParagraph"/>
              <w:tabs>
                <w:tab w:val="left" w:pos="9630"/>
                <w:tab w:val="left" w:pos="9720"/>
              </w:tabs>
              <w:spacing w:before="60" w:after="60"/>
              <w:ind w:left="129" w:right="180"/>
              <w:rPr>
                <w:sz w:val="22"/>
                <w:lang w:val="fr-FR"/>
              </w:rPr>
            </w:pPr>
            <w:r w:rsidRPr="008C5E31">
              <w:rPr>
                <w:sz w:val="22"/>
                <w:lang w:val="fr-FR"/>
              </w:rPr>
              <w:t>Représentants de la communauté</w:t>
            </w:r>
          </w:p>
          <w:p w14:paraId="2B2D7F5C" w14:textId="3A46F2BF" w:rsidR="006613B8" w:rsidRPr="008C5E31" w:rsidRDefault="006613B8" w:rsidP="006613B8">
            <w:pPr>
              <w:spacing w:before="60" w:after="60" w:line="240" w:lineRule="auto"/>
              <w:jc w:val="left"/>
              <w:rPr>
                <w:sz w:val="22"/>
              </w:rPr>
            </w:pPr>
            <w:r w:rsidRPr="008C5E31">
              <w:rPr>
                <w:sz w:val="22"/>
              </w:rPr>
              <w:t>Groupes vulnérables</w:t>
            </w:r>
          </w:p>
        </w:tc>
        <w:tc>
          <w:tcPr>
            <w:tcW w:w="0" w:type="auto"/>
          </w:tcPr>
          <w:p w14:paraId="731E2987" w14:textId="77777777" w:rsidR="006613B8" w:rsidRPr="008C5E31" w:rsidRDefault="006613B8" w:rsidP="006613B8">
            <w:pPr>
              <w:pStyle w:val="ListParagraph"/>
              <w:numPr>
                <w:ilvl w:val="0"/>
                <w:numId w:val="80"/>
              </w:numPr>
              <w:tabs>
                <w:tab w:val="left" w:pos="178"/>
              </w:tabs>
              <w:spacing w:before="40" w:after="40"/>
              <w:ind w:left="170" w:hanging="142"/>
              <w:jc w:val="left"/>
              <w:rPr>
                <w:sz w:val="22"/>
                <w:szCs w:val="22"/>
                <w:lang w:val="fr-FR" w:eastAsia="en-US"/>
              </w:rPr>
            </w:pPr>
            <w:r w:rsidRPr="008C5E31">
              <w:rPr>
                <w:sz w:val="22"/>
                <w:szCs w:val="22"/>
                <w:lang w:val="fr-FR" w:eastAsia="en-US"/>
              </w:rPr>
              <w:t>UCP/PCMCI</w:t>
            </w:r>
          </w:p>
          <w:p w14:paraId="0B7BB3C2" w14:textId="672C04AB" w:rsidR="006613B8" w:rsidRPr="008C5E31" w:rsidRDefault="006613B8" w:rsidP="006613B8">
            <w:pPr>
              <w:pStyle w:val="ListParagraph"/>
              <w:numPr>
                <w:ilvl w:val="0"/>
                <w:numId w:val="80"/>
              </w:numPr>
              <w:tabs>
                <w:tab w:val="left" w:pos="178"/>
              </w:tabs>
              <w:spacing w:before="40" w:after="40"/>
              <w:ind w:left="170" w:hanging="142"/>
              <w:jc w:val="left"/>
              <w:rPr>
                <w:sz w:val="22"/>
                <w:szCs w:val="22"/>
                <w:lang w:val="fr-FR" w:eastAsia="en-US"/>
              </w:rPr>
            </w:pPr>
            <w:r w:rsidRPr="008C5E31">
              <w:rPr>
                <w:sz w:val="22"/>
                <w:szCs w:val="22"/>
                <w:lang w:val="fr-FR" w:eastAsia="en-US"/>
              </w:rPr>
              <w:t>UCP/PCMCI CERC</w:t>
            </w:r>
          </w:p>
        </w:tc>
        <w:tc>
          <w:tcPr>
            <w:tcW w:w="0" w:type="auto"/>
          </w:tcPr>
          <w:p w14:paraId="23ABC9F5" w14:textId="3060D777" w:rsidR="006613B8" w:rsidRPr="008C5E31" w:rsidRDefault="006613B8" w:rsidP="006613B8">
            <w:pPr>
              <w:spacing w:before="60" w:after="60" w:line="240" w:lineRule="auto"/>
              <w:jc w:val="left"/>
              <w:rPr>
                <w:sz w:val="22"/>
              </w:rPr>
            </w:pPr>
            <w:r w:rsidRPr="008C5E31">
              <w:rPr>
                <w:sz w:val="22"/>
              </w:rPr>
              <w:t>En continu</w:t>
            </w:r>
          </w:p>
        </w:tc>
      </w:tr>
      <w:tr w:rsidR="0035200E" w:rsidRPr="008C5E31" w14:paraId="235F5D21" w14:textId="77777777" w:rsidTr="00D35683">
        <w:trPr>
          <w:jc w:val="center"/>
        </w:trPr>
        <w:tc>
          <w:tcPr>
            <w:tcW w:w="0" w:type="auto"/>
            <w:vAlign w:val="center"/>
          </w:tcPr>
          <w:p w14:paraId="44D155DB" w14:textId="77777777" w:rsidR="0035200E" w:rsidRPr="008C5E31" w:rsidRDefault="0035200E" w:rsidP="0035200E">
            <w:pPr>
              <w:spacing w:before="60" w:after="60" w:line="240" w:lineRule="auto"/>
              <w:jc w:val="left"/>
              <w:rPr>
                <w:sz w:val="22"/>
              </w:rPr>
            </w:pPr>
          </w:p>
        </w:tc>
        <w:tc>
          <w:tcPr>
            <w:tcW w:w="0" w:type="auto"/>
            <w:vAlign w:val="center"/>
          </w:tcPr>
          <w:p w14:paraId="2DD78BE0" w14:textId="30C9605F" w:rsidR="0035200E" w:rsidRPr="008C5E31" w:rsidRDefault="0035200E" w:rsidP="0035200E">
            <w:pPr>
              <w:pStyle w:val="TableParagraph"/>
              <w:tabs>
                <w:tab w:val="left" w:pos="9630"/>
                <w:tab w:val="left" w:pos="9720"/>
              </w:tabs>
              <w:autoSpaceDE w:val="0"/>
              <w:autoSpaceDN w:val="0"/>
              <w:spacing w:before="60" w:after="60"/>
              <w:ind w:right="180"/>
              <w:jc w:val="left"/>
              <w:rPr>
                <w:sz w:val="22"/>
                <w:lang w:val="fr-FR"/>
              </w:rPr>
            </w:pPr>
            <w:r w:rsidRPr="008C5E31">
              <w:rPr>
                <w:sz w:val="22"/>
                <w:lang w:val="fr-FR"/>
              </w:rPr>
              <w:t>Collaboration sur la sécurisation des zones de travaux</w:t>
            </w:r>
          </w:p>
        </w:tc>
        <w:tc>
          <w:tcPr>
            <w:tcW w:w="3456" w:type="dxa"/>
          </w:tcPr>
          <w:p w14:paraId="1D579B63" w14:textId="77777777" w:rsidR="0035200E" w:rsidRPr="008C5E31" w:rsidRDefault="0035200E" w:rsidP="0035200E">
            <w:pPr>
              <w:pStyle w:val="TableParagraph"/>
              <w:numPr>
                <w:ilvl w:val="0"/>
                <w:numId w:val="108"/>
              </w:numPr>
              <w:tabs>
                <w:tab w:val="left" w:pos="9630"/>
                <w:tab w:val="left" w:pos="9720"/>
              </w:tabs>
              <w:autoSpaceDE w:val="0"/>
              <w:autoSpaceDN w:val="0"/>
              <w:spacing w:before="60" w:after="60"/>
              <w:ind w:left="269" w:right="180" w:hanging="180"/>
              <w:jc w:val="left"/>
              <w:rPr>
                <w:sz w:val="22"/>
                <w:lang w:val="fr-FR"/>
              </w:rPr>
            </w:pPr>
            <w:r w:rsidRPr="008C5E31">
              <w:rPr>
                <w:sz w:val="22"/>
                <w:lang w:val="fr-FR"/>
              </w:rPr>
              <w:t>Réunions d’échanges et de dissémination ;</w:t>
            </w:r>
          </w:p>
          <w:p w14:paraId="44F0DD29" w14:textId="77777777" w:rsidR="0035200E" w:rsidRPr="008C5E31" w:rsidRDefault="0035200E" w:rsidP="0035200E">
            <w:pPr>
              <w:pStyle w:val="TableParagraph"/>
              <w:numPr>
                <w:ilvl w:val="0"/>
                <w:numId w:val="108"/>
              </w:numPr>
              <w:tabs>
                <w:tab w:val="left" w:pos="9630"/>
                <w:tab w:val="left" w:pos="9720"/>
              </w:tabs>
              <w:autoSpaceDE w:val="0"/>
              <w:autoSpaceDN w:val="0"/>
              <w:spacing w:before="60" w:after="60"/>
              <w:ind w:left="269" w:right="180" w:hanging="180"/>
              <w:jc w:val="left"/>
              <w:rPr>
                <w:sz w:val="22"/>
                <w:lang w:val="fr-FR"/>
              </w:rPr>
            </w:pPr>
            <w:r w:rsidRPr="008C5E31">
              <w:rPr>
                <w:sz w:val="22"/>
                <w:lang w:val="fr-FR"/>
              </w:rPr>
              <w:t xml:space="preserve">Dialogue direct auprès des parties prenantes </w:t>
            </w:r>
          </w:p>
          <w:p w14:paraId="411DD7A2" w14:textId="77777777" w:rsidR="0035200E" w:rsidRPr="008C5E31" w:rsidRDefault="0035200E" w:rsidP="0035200E">
            <w:pPr>
              <w:tabs>
                <w:tab w:val="left" w:pos="178"/>
              </w:tabs>
              <w:spacing w:before="40" w:after="40" w:line="240" w:lineRule="auto"/>
              <w:jc w:val="left"/>
              <w:rPr>
                <w:sz w:val="22"/>
              </w:rPr>
            </w:pPr>
          </w:p>
        </w:tc>
        <w:tc>
          <w:tcPr>
            <w:tcW w:w="2148" w:type="dxa"/>
          </w:tcPr>
          <w:p w14:paraId="30E631BA" w14:textId="67615093" w:rsidR="0035200E" w:rsidRPr="008C5E31" w:rsidRDefault="0035200E" w:rsidP="0035200E">
            <w:pPr>
              <w:spacing w:before="60" w:after="60" w:line="240" w:lineRule="auto"/>
              <w:jc w:val="left"/>
              <w:rPr>
                <w:sz w:val="22"/>
              </w:rPr>
            </w:pPr>
            <w:r w:rsidRPr="008C5E31">
              <w:rPr>
                <w:sz w:val="22"/>
              </w:rPr>
              <w:t>Tous les 3 mois</w:t>
            </w:r>
          </w:p>
        </w:tc>
        <w:tc>
          <w:tcPr>
            <w:tcW w:w="0" w:type="auto"/>
          </w:tcPr>
          <w:p w14:paraId="1B5CF9B6" w14:textId="77777777" w:rsidR="0035200E" w:rsidRPr="008C5E31" w:rsidRDefault="0035200E" w:rsidP="0035200E">
            <w:pPr>
              <w:pStyle w:val="TableParagraph"/>
              <w:tabs>
                <w:tab w:val="left" w:pos="9630"/>
                <w:tab w:val="left" w:pos="9720"/>
              </w:tabs>
              <w:spacing w:before="60" w:after="60"/>
              <w:ind w:left="129" w:right="180"/>
              <w:rPr>
                <w:sz w:val="22"/>
                <w:lang w:val="fr-FR"/>
              </w:rPr>
            </w:pPr>
            <w:r w:rsidRPr="008C5E31">
              <w:rPr>
                <w:sz w:val="22"/>
                <w:lang w:val="fr-FR"/>
              </w:rPr>
              <w:t>Ministères impliqués, Région STD, CTD, ONG,</w:t>
            </w:r>
          </w:p>
          <w:p w14:paraId="58E47A95" w14:textId="77777777" w:rsidR="0035200E" w:rsidRPr="008C5E31" w:rsidRDefault="0035200E" w:rsidP="0035200E">
            <w:pPr>
              <w:pStyle w:val="TableParagraph"/>
              <w:tabs>
                <w:tab w:val="left" w:pos="9630"/>
                <w:tab w:val="left" w:pos="9720"/>
              </w:tabs>
              <w:spacing w:before="60" w:after="60"/>
              <w:ind w:left="129" w:right="180"/>
              <w:rPr>
                <w:sz w:val="22"/>
                <w:lang w:val="fr-FR"/>
              </w:rPr>
            </w:pPr>
            <w:r w:rsidRPr="008C5E31">
              <w:rPr>
                <w:sz w:val="22"/>
                <w:lang w:val="fr-FR"/>
              </w:rPr>
              <w:t>Association et OSC, secteur privé</w:t>
            </w:r>
          </w:p>
          <w:p w14:paraId="503F7A33" w14:textId="77777777" w:rsidR="0035200E" w:rsidRPr="008C5E31" w:rsidRDefault="0035200E" w:rsidP="0035200E">
            <w:pPr>
              <w:pStyle w:val="TableParagraph"/>
              <w:tabs>
                <w:tab w:val="left" w:pos="9630"/>
                <w:tab w:val="left" w:pos="9720"/>
              </w:tabs>
              <w:spacing w:before="60" w:after="60"/>
              <w:ind w:left="129" w:right="180"/>
              <w:rPr>
                <w:sz w:val="22"/>
                <w:lang w:val="fr-FR"/>
              </w:rPr>
            </w:pPr>
            <w:r w:rsidRPr="008C5E31">
              <w:rPr>
                <w:sz w:val="22"/>
                <w:lang w:val="fr-FR"/>
              </w:rPr>
              <w:t>Représentants de la communauté</w:t>
            </w:r>
          </w:p>
          <w:p w14:paraId="0A0E782D" w14:textId="7B646B5E" w:rsidR="0035200E" w:rsidRPr="008C5E31" w:rsidRDefault="0035200E" w:rsidP="0035200E">
            <w:pPr>
              <w:spacing w:before="60" w:after="60" w:line="240" w:lineRule="auto"/>
              <w:jc w:val="left"/>
              <w:rPr>
                <w:sz w:val="22"/>
              </w:rPr>
            </w:pPr>
          </w:p>
        </w:tc>
        <w:tc>
          <w:tcPr>
            <w:tcW w:w="0" w:type="auto"/>
          </w:tcPr>
          <w:p w14:paraId="60044503" w14:textId="77777777" w:rsidR="0035200E" w:rsidRPr="008C5E31" w:rsidRDefault="0035200E" w:rsidP="0035200E">
            <w:pPr>
              <w:pStyle w:val="ListParagraph"/>
              <w:numPr>
                <w:ilvl w:val="0"/>
                <w:numId w:val="80"/>
              </w:numPr>
              <w:tabs>
                <w:tab w:val="left" w:pos="178"/>
              </w:tabs>
              <w:spacing w:before="40" w:after="40"/>
              <w:ind w:left="170" w:hanging="142"/>
              <w:jc w:val="left"/>
              <w:rPr>
                <w:sz w:val="22"/>
                <w:szCs w:val="22"/>
                <w:lang w:val="fr-FR" w:eastAsia="en-US"/>
              </w:rPr>
            </w:pPr>
            <w:r w:rsidRPr="008C5E31">
              <w:rPr>
                <w:sz w:val="22"/>
                <w:szCs w:val="22"/>
                <w:lang w:val="fr-FR" w:eastAsia="en-US"/>
              </w:rPr>
              <w:t>UCP/PCMCI</w:t>
            </w:r>
          </w:p>
          <w:p w14:paraId="68251463" w14:textId="1ED85BD5" w:rsidR="0035200E" w:rsidRPr="008C5E31" w:rsidRDefault="0035200E" w:rsidP="0035200E">
            <w:pPr>
              <w:pStyle w:val="ListParagraph"/>
              <w:numPr>
                <w:ilvl w:val="0"/>
                <w:numId w:val="80"/>
              </w:numPr>
              <w:tabs>
                <w:tab w:val="left" w:pos="178"/>
              </w:tabs>
              <w:spacing w:before="40" w:after="40"/>
              <w:ind w:left="170" w:hanging="142"/>
              <w:jc w:val="left"/>
              <w:rPr>
                <w:sz w:val="22"/>
                <w:szCs w:val="22"/>
                <w:lang w:val="fr-FR" w:eastAsia="en-US"/>
              </w:rPr>
            </w:pPr>
            <w:r w:rsidRPr="008C5E31">
              <w:rPr>
                <w:sz w:val="22"/>
                <w:szCs w:val="22"/>
                <w:lang w:val="fr-FR" w:eastAsia="en-US"/>
              </w:rPr>
              <w:t>UCP/PCMCI CERC</w:t>
            </w:r>
          </w:p>
        </w:tc>
        <w:tc>
          <w:tcPr>
            <w:tcW w:w="0" w:type="auto"/>
          </w:tcPr>
          <w:p w14:paraId="718C0316" w14:textId="6D47C8C0" w:rsidR="0035200E" w:rsidRPr="008C5E31" w:rsidRDefault="0035200E" w:rsidP="0035200E">
            <w:pPr>
              <w:spacing w:before="60" w:after="60" w:line="240" w:lineRule="auto"/>
              <w:jc w:val="left"/>
              <w:rPr>
                <w:sz w:val="22"/>
              </w:rPr>
            </w:pPr>
            <w:r w:rsidRPr="008C5E31">
              <w:rPr>
                <w:sz w:val="22"/>
              </w:rPr>
              <w:t>En continu</w:t>
            </w:r>
          </w:p>
        </w:tc>
      </w:tr>
      <w:tr w:rsidR="0035200E" w:rsidRPr="008C5E31" w14:paraId="197A91A3" w14:textId="77777777" w:rsidTr="00D35683">
        <w:trPr>
          <w:jc w:val="center"/>
        </w:trPr>
        <w:tc>
          <w:tcPr>
            <w:tcW w:w="0" w:type="auto"/>
            <w:vAlign w:val="center"/>
          </w:tcPr>
          <w:p w14:paraId="25FEE4A9" w14:textId="77777777" w:rsidR="0035200E" w:rsidRPr="008C5E31" w:rsidRDefault="0035200E" w:rsidP="0035200E">
            <w:pPr>
              <w:spacing w:before="60" w:after="60" w:line="240" w:lineRule="auto"/>
              <w:jc w:val="left"/>
              <w:rPr>
                <w:sz w:val="22"/>
              </w:rPr>
            </w:pPr>
          </w:p>
        </w:tc>
        <w:tc>
          <w:tcPr>
            <w:tcW w:w="0" w:type="auto"/>
            <w:vAlign w:val="center"/>
          </w:tcPr>
          <w:p w14:paraId="3E96F6D2" w14:textId="7826AEEE" w:rsidR="0035200E" w:rsidRPr="008C5E31" w:rsidRDefault="0035200E" w:rsidP="0035200E">
            <w:pPr>
              <w:spacing w:before="60" w:after="60" w:line="240" w:lineRule="auto"/>
              <w:jc w:val="left"/>
              <w:rPr>
                <w:sz w:val="22"/>
              </w:rPr>
            </w:pPr>
            <w:r w:rsidRPr="008C5E31">
              <w:rPr>
                <w:sz w:val="22"/>
              </w:rPr>
              <w:t>MGP et les mesures de prévention EAS/HS : Dispositifs, amélioration, résultats</w:t>
            </w:r>
          </w:p>
        </w:tc>
        <w:tc>
          <w:tcPr>
            <w:tcW w:w="3456" w:type="dxa"/>
          </w:tcPr>
          <w:p w14:paraId="5594E3E8" w14:textId="77777777" w:rsidR="0035200E" w:rsidRPr="008C5E31" w:rsidRDefault="0035200E" w:rsidP="0035200E">
            <w:pPr>
              <w:pStyle w:val="TableParagraph"/>
              <w:numPr>
                <w:ilvl w:val="0"/>
                <w:numId w:val="108"/>
              </w:numPr>
              <w:tabs>
                <w:tab w:val="left" w:pos="9630"/>
                <w:tab w:val="left" w:pos="9720"/>
              </w:tabs>
              <w:autoSpaceDE w:val="0"/>
              <w:autoSpaceDN w:val="0"/>
              <w:spacing w:before="60" w:after="60"/>
              <w:ind w:left="269" w:right="180" w:hanging="180"/>
              <w:jc w:val="left"/>
              <w:rPr>
                <w:sz w:val="22"/>
                <w:lang w:val="fr-FR"/>
              </w:rPr>
            </w:pPr>
            <w:r w:rsidRPr="008C5E31">
              <w:rPr>
                <w:sz w:val="22"/>
                <w:lang w:val="fr-FR"/>
              </w:rPr>
              <w:t>Réunions d’échanges et de dissémination ;</w:t>
            </w:r>
          </w:p>
          <w:p w14:paraId="40879E72" w14:textId="4A5C4DF3" w:rsidR="0035200E" w:rsidRPr="008C5E31" w:rsidRDefault="0035200E" w:rsidP="0035200E">
            <w:pPr>
              <w:pStyle w:val="TableParagraph"/>
              <w:numPr>
                <w:ilvl w:val="0"/>
                <w:numId w:val="108"/>
              </w:numPr>
              <w:tabs>
                <w:tab w:val="left" w:pos="9630"/>
                <w:tab w:val="left" w:pos="9720"/>
              </w:tabs>
              <w:autoSpaceDE w:val="0"/>
              <w:autoSpaceDN w:val="0"/>
              <w:spacing w:before="60" w:after="60"/>
              <w:ind w:left="269" w:right="180" w:hanging="180"/>
              <w:jc w:val="left"/>
              <w:rPr>
                <w:sz w:val="22"/>
                <w:lang w:val="fr-FR"/>
              </w:rPr>
            </w:pPr>
            <w:r w:rsidRPr="008C5E31">
              <w:rPr>
                <w:sz w:val="22"/>
                <w:lang w:val="fr-FR"/>
              </w:rPr>
              <w:t>Dialogue direct auprès des parties prenantes</w:t>
            </w:r>
          </w:p>
        </w:tc>
        <w:tc>
          <w:tcPr>
            <w:tcW w:w="2148" w:type="dxa"/>
          </w:tcPr>
          <w:p w14:paraId="2DD6522F" w14:textId="0757B78D" w:rsidR="0035200E" w:rsidRPr="008C5E31" w:rsidRDefault="0035200E" w:rsidP="0035200E">
            <w:pPr>
              <w:spacing w:before="60" w:after="60" w:line="240" w:lineRule="auto"/>
              <w:jc w:val="left"/>
              <w:rPr>
                <w:sz w:val="22"/>
              </w:rPr>
            </w:pPr>
            <w:r w:rsidRPr="008C5E31">
              <w:rPr>
                <w:sz w:val="22"/>
              </w:rPr>
              <w:t>Tous les 3 mois</w:t>
            </w:r>
          </w:p>
        </w:tc>
        <w:tc>
          <w:tcPr>
            <w:tcW w:w="0" w:type="auto"/>
          </w:tcPr>
          <w:p w14:paraId="4B2942E3" w14:textId="77777777" w:rsidR="0035200E" w:rsidRPr="008C5E31" w:rsidRDefault="0035200E" w:rsidP="0035200E">
            <w:pPr>
              <w:pStyle w:val="TableParagraph"/>
              <w:tabs>
                <w:tab w:val="left" w:pos="9630"/>
                <w:tab w:val="left" w:pos="9720"/>
              </w:tabs>
              <w:spacing w:before="60" w:after="60"/>
              <w:ind w:left="129" w:right="180"/>
              <w:rPr>
                <w:sz w:val="22"/>
                <w:lang w:val="fr-FR"/>
              </w:rPr>
            </w:pPr>
            <w:r w:rsidRPr="008C5E31">
              <w:rPr>
                <w:sz w:val="22"/>
                <w:lang w:val="fr-FR"/>
              </w:rPr>
              <w:t>Ministères impliqués, Région STD, CTD, ONG,</w:t>
            </w:r>
          </w:p>
          <w:p w14:paraId="08F7CDD1" w14:textId="77777777" w:rsidR="0035200E" w:rsidRPr="008C5E31" w:rsidRDefault="0035200E" w:rsidP="0035200E">
            <w:pPr>
              <w:pStyle w:val="TableParagraph"/>
              <w:tabs>
                <w:tab w:val="left" w:pos="9630"/>
                <w:tab w:val="left" w:pos="9720"/>
              </w:tabs>
              <w:spacing w:before="60" w:after="60"/>
              <w:ind w:left="129" w:right="180"/>
              <w:rPr>
                <w:sz w:val="22"/>
                <w:lang w:val="fr-FR"/>
              </w:rPr>
            </w:pPr>
            <w:r w:rsidRPr="008C5E31">
              <w:rPr>
                <w:sz w:val="22"/>
                <w:lang w:val="fr-FR"/>
              </w:rPr>
              <w:t>Association et OSC, secteur privé</w:t>
            </w:r>
          </w:p>
          <w:p w14:paraId="259F8C1E" w14:textId="77777777" w:rsidR="0035200E" w:rsidRPr="008C5E31" w:rsidRDefault="0035200E" w:rsidP="0035200E">
            <w:pPr>
              <w:pStyle w:val="TableParagraph"/>
              <w:tabs>
                <w:tab w:val="left" w:pos="9630"/>
                <w:tab w:val="left" w:pos="9720"/>
              </w:tabs>
              <w:spacing w:before="60" w:after="60"/>
              <w:ind w:left="129" w:right="180"/>
              <w:rPr>
                <w:sz w:val="22"/>
                <w:lang w:val="fr-FR"/>
              </w:rPr>
            </w:pPr>
            <w:r w:rsidRPr="008C5E31">
              <w:rPr>
                <w:sz w:val="22"/>
                <w:lang w:val="fr-FR"/>
              </w:rPr>
              <w:t>Représentants de la communauté</w:t>
            </w:r>
          </w:p>
          <w:p w14:paraId="121B9597" w14:textId="74CF0F6C" w:rsidR="0035200E" w:rsidRPr="008C5E31" w:rsidRDefault="0035200E" w:rsidP="0035200E">
            <w:pPr>
              <w:spacing w:before="60" w:after="60" w:line="240" w:lineRule="auto"/>
              <w:jc w:val="left"/>
              <w:rPr>
                <w:sz w:val="22"/>
              </w:rPr>
            </w:pPr>
            <w:r w:rsidRPr="008C5E31">
              <w:rPr>
                <w:sz w:val="22"/>
              </w:rPr>
              <w:t>Groupes vulnérables</w:t>
            </w:r>
          </w:p>
        </w:tc>
        <w:tc>
          <w:tcPr>
            <w:tcW w:w="0" w:type="auto"/>
          </w:tcPr>
          <w:p w14:paraId="468F88BC" w14:textId="77777777" w:rsidR="0035200E" w:rsidRPr="008C5E31" w:rsidRDefault="0035200E" w:rsidP="0035200E">
            <w:pPr>
              <w:pStyle w:val="ListParagraph"/>
              <w:numPr>
                <w:ilvl w:val="0"/>
                <w:numId w:val="80"/>
              </w:numPr>
              <w:tabs>
                <w:tab w:val="left" w:pos="178"/>
              </w:tabs>
              <w:spacing w:before="40" w:after="40"/>
              <w:ind w:left="170" w:hanging="142"/>
              <w:jc w:val="left"/>
              <w:rPr>
                <w:sz w:val="22"/>
                <w:szCs w:val="22"/>
                <w:lang w:val="fr-FR" w:eastAsia="en-US"/>
              </w:rPr>
            </w:pPr>
            <w:r w:rsidRPr="008C5E31">
              <w:rPr>
                <w:sz w:val="22"/>
                <w:szCs w:val="22"/>
                <w:lang w:val="fr-FR" w:eastAsia="en-US"/>
              </w:rPr>
              <w:t>UCP/PCMCI</w:t>
            </w:r>
          </w:p>
          <w:p w14:paraId="47468464" w14:textId="0B7D80B9" w:rsidR="0035200E" w:rsidRPr="008C5E31" w:rsidRDefault="0035200E" w:rsidP="0035200E">
            <w:pPr>
              <w:pStyle w:val="ListParagraph"/>
              <w:numPr>
                <w:ilvl w:val="0"/>
                <w:numId w:val="80"/>
              </w:numPr>
              <w:tabs>
                <w:tab w:val="left" w:pos="178"/>
              </w:tabs>
              <w:spacing w:before="40" w:after="40"/>
              <w:ind w:left="170" w:hanging="142"/>
              <w:jc w:val="left"/>
              <w:rPr>
                <w:sz w:val="22"/>
                <w:szCs w:val="22"/>
                <w:lang w:val="fr-FR" w:eastAsia="en-US"/>
              </w:rPr>
            </w:pPr>
            <w:r w:rsidRPr="008C5E31">
              <w:rPr>
                <w:sz w:val="22"/>
                <w:szCs w:val="22"/>
                <w:lang w:val="fr-FR" w:eastAsia="en-US"/>
              </w:rPr>
              <w:t>UCP/PCMCI CERC</w:t>
            </w:r>
          </w:p>
        </w:tc>
        <w:tc>
          <w:tcPr>
            <w:tcW w:w="0" w:type="auto"/>
          </w:tcPr>
          <w:p w14:paraId="7751D58E" w14:textId="68BFE650" w:rsidR="0035200E" w:rsidRPr="008C5E31" w:rsidRDefault="0035200E" w:rsidP="0035200E">
            <w:pPr>
              <w:spacing w:before="60" w:after="60" w:line="240" w:lineRule="auto"/>
              <w:jc w:val="left"/>
              <w:rPr>
                <w:sz w:val="22"/>
              </w:rPr>
            </w:pPr>
            <w:r w:rsidRPr="008C5E31">
              <w:rPr>
                <w:sz w:val="22"/>
              </w:rPr>
              <w:t>En continu</w:t>
            </w:r>
          </w:p>
        </w:tc>
      </w:tr>
      <w:tr w:rsidR="0035200E" w:rsidRPr="008C5E31" w14:paraId="14981E09" w14:textId="77777777" w:rsidTr="00D35683">
        <w:trPr>
          <w:jc w:val="center"/>
        </w:trPr>
        <w:tc>
          <w:tcPr>
            <w:tcW w:w="0" w:type="auto"/>
            <w:vMerge w:val="restart"/>
            <w:vAlign w:val="center"/>
          </w:tcPr>
          <w:p w14:paraId="52554BB4" w14:textId="4DADCE18" w:rsidR="0035200E" w:rsidRPr="008C5E31" w:rsidRDefault="0035200E" w:rsidP="0035200E">
            <w:pPr>
              <w:spacing w:before="60" w:after="60" w:line="240" w:lineRule="auto"/>
              <w:jc w:val="left"/>
              <w:rPr>
                <w:sz w:val="22"/>
              </w:rPr>
            </w:pPr>
            <w:r w:rsidRPr="008C5E31">
              <w:rPr>
                <w:sz w:val="22"/>
              </w:rPr>
              <w:t>Suivi de l’avancement global du Projet incluant le CERC</w:t>
            </w:r>
          </w:p>
        </w:tc>
        <w:tc>
          <w:tcPr>
            <w:tcW w:w="0" w:type="auto"/>
            <w:vMerge w:val="restart"/>
            <w:vAlign w:val="center"/>
          </w:tcPr>
          <w:p w14:paraId="2D4615C1" w14:textId="77777777" w:rsidR="0035200E" w:rsidRPr="008C5E31" w:rsidRDefault="0035200E" w:rsidP="0035200E">
            <w:pPr>
              <w:spacing w:before="60" w:after="60" w:line="240" w:lineRule="auto"/>
              <w:jc w:val="left"/>
              <w:rPr>
                <w:sz w:val="22"/>
              </w:rPr>
            </w:pPr>
            <w:r w:rsidRPr="008C5E31">
              <w:rPr>
                <w:sz w:val="22"/>
              </w:rPr>
              <w:t>Sous-projets, indicateurs de suivi, résultats obtenus</w:t>
            </w:r>
          </w:p>
        </w:tc>
        <w:tc>
          <w:tcPr>
            <w:tcW w:w="3456" w:type="dxa"/>
          </w:tcPr>
          <w:p w14:paraId="74BD4D06" w14:textId="77777777" w:rsidR="0035200E" w:rsidRPr="008C5E31" w:rsidRDefault="0035200E" w:rsidP="0035200E">
            <w:pPr>
              <w:pStyle w:val="ListParagraph"/>
              <w:numPr>
                <w:ilvl w:val="0"/>
                <w:numId w:val="80"/>
              </w:numPr>
              <w:tabs>
                <w:tab w:val="left" w:pos="178"/>
              </w:tabs>
              <w:spacing w:before="40" w:after="40" w:line="240" w:lineRule="auto"/>
              <w:ind w:left="170" w:hanging="142"/>
              <w:contextualSpacing w:val="0"/>
              <w:jc w:val="left"/>
              <w:rPr>
                <w:sz w:val="22"/>
                <w:szCs w:val="22"/>
                <w:lang w:val="fr-FR" w:eastAsia="en-US"/>
              </w:rPr>
            </w:pPr>
            <w:r w:rsidRPr="008C5E31">
              <w:rPr>
                <w:sz w:val="22"/>
                <w:szCs w:val="22"/>
                <w:lang w:val="fr-FR" w:eastAsia="en-US"/>
              </w:rPr>
              <w:t xml:space="preserve">Réunions techniques régulières </w:t>
            </w:r>
          </w:p>
          <w:p w14:paraId="1D40DD10" w14:textId="77777777" w:rsidR="0035200E" w:rsidRPr="008C5E31" w:rsidRDefault="0035200E" w:rsidP="0035200E">
            <w:pPr>
              <w:pStyle w:val="ListParagraph"/>
              <w:numPr>
                <w:ilvl w:val="0"/>
                <w:numId w:val="80"/>
              </w:numPr>
              <w:tabs>
                <w:tab w:val="left" w:pos="178"/>
              </w:tabs>
              <w:spacing w:before="40" w:after="40" w:line="240" w:lineRule="auto"/>
              <w:ind w:left="170" w:hanging="142"/>
              <w:contextualSpacing w:val="0"/>
              <w:jc w:val="left"/>
              <w:rPr>
                <w:sz w:val="22"/>
                <w:szCs w:val="22"/>
                <w:lang w:val="fr-FR" w:eastAsia="en-US"/>
              </w:rPr>
            </w:pPr>
            <w:r w:rsidRPr="008C5E31">
              <w:rPr>
                <w:sz w:val="22"/>
                <w:szCs w:val="22"/>
                <w:lang w:val="fr-FR" w:eastAsia="en-US"/>
              </w:rPr>
              <w:t xml:space="preserve">Dialogue direct auprès des bénéficiaires </w:t>
            </w:r>
          </w:p>
          <w:p w14:paraId="5C6D6848" w14:textId="77777777" w:rsidR="0035200E" w:rsidRPr="008C5E31" w:rsidRDefault="0035200E" w:rsidP="0035200E">
            <w:pPr>
              <w:pStyle w:val="ListParagraph"/>
              <w:numPr>
                <w:ilvl w:val="0"/>
                <w:numId w:val="80"/>
              </w:numPr>
              <w:tabs>
                <w:tab w:val="left" w:pos="178"/>
              </w:tabs>
              <w:spacing w:before="40" w:after="40" w:line="240" w:lineRule="auto"/>
              <w:ind w:left="170" w:hanging="142"/>
              <w:contextualSpacing w:val="0"/>
              <w:jc w:val="left"/>
              <w:rPr>
                <w:sz w:val="22"/>
                <w:szCs w:val="22"/>
                <w:lang w:val="fr-FR" w:eastAsia="en-US"/>
              </w:rPr>
            </w:pPr>
            <w:r w:rsidRPr="008C5E31">
              <w:rPr>
                <w:sz w:val="22"/>
                <w:szCs w:val="22"/>
                <w:lang w:val="fr-FR" w:eastAsia="en-US"/>
              </w:rPr>
              <w:t>Correspondance directe (par mail, rapportage)</w:t>
            </w:r>
          </w:p>
        </w:tc>
        <w:tc>
          <w:tcPr>
            <w:tcW w:w="2148" w:type="dxa"/>
          </w:tcPr>
          <w:p w14:paraId="667E723A" w14:textId="3173F5EA" w:rsidR="0035200E" w:rsidRPr="008C5E31" w:rsidRDefault="0035200E" w:rsidP="0035200E">
            <w:pPr>
              <w:spacing w:before="60" w:after="60" w:line="240" w:lineRule="auto"/>
              <w:jc w:val="left"/>
              <w:rPr>
                <w:sz w:val="22"/>
              </w:rPr>
            </w:pPr>
            <w:r w:rsidRPr="008C5E31">
              <w:rPr>
                <w:sz w:val="22"/>
              </w:rPr>
              <w:t>Tous les mois</w:t>
            </w:r>
          </w:p>
        </w:tc>
        <w:tc>
          <w:tcPr>
            <w:tcW w:w="0" w:type="auto"/>
          </w:tcPr>
          <w:p w14:paraId="1BF10758" w14:textId="77777777" w:rsidR="0035200E" w:rsidRPr="008C5E31" w:rsidRDefault="0035200E" w:rsidP="0035200E">
            <w:pPr>
              <w:spacing w:before="60" w:after="60" w:line="240" w:lineRule="auto"/>
              <w:jc w:val="left"/>
              <w:rPr>
                <w:sz w:val="22"/>
              </w:rPr>
            </w:pPr>
            <w:r w:rsidRPr="008C5E31">
              <w:rPr>
                <w:sz w:val="22"/>
              </w:rPr>
              <w:t xml:space="preserve">Ministères impliqués, </w:t>
            </w:r>
          </w:p>
        </w:tc>
        <w:tc>
          <w:tcPr>
            <w:tcW w:w="0" w:type="auto"/>
          </w:tcPr>
          <w:p w14:paraId="140139E2" w14:textId="3CE793D4" w:rsidR="0035200E" w:rsidRPr="008C5E31" w:rsidRDefault="0035200E" w:rsidP="0035200E">
            <w:pPr>
              <w:pStyle w:val="ListParagraph"/>
              <w:numPr>
                <w:ilvl w:val="0"/>
                <w:numId w:val="80"/>
              </w:numPr>
              <w:tabs>
                <w:tab w:val="left" w:pos="178"/>
              </w:tabs>
              <w:spacing w:before="40" w:after="40"/>
              <w:ind w:left="170" w:hanging="142"/>
              <w:jc w:val="left"/>
              <w:rPr>
                <w:sz w:val="22"/>
                <w:szCs w:val="22"/>
                <w:lang w:val="fr-FR" w:eastAsia="en-US"/>
              </w:rPr>
            </w:pPr>
            <w:r w:rsidRPr="008C5E31">
              <w:rPr>
                <w:sz w:val="22"/>
                <w:szCs w:val="22"/>
                <w:lang w:val="fr-FR" w:eastAsia="en-US"/>
              </w:rPr>
              <w:t>UCP/PCMCI</w:t>
            </w:r>
          </w:p>
          <w:p w14:paraId="08B38082" w14:textId="7B066BF6" w:rsidR="0035200E" w:rsidRPr="008C5E31" w:rsidRDefault="0035200E" w:rsidP="0035200E">
            <w:pPr>
              <w:pStyle w:val="ListParagraph"/>
              <w:numPr>
                <w:ilvl w:val="0"/>
                <w:numId w:val="80"/>
              </w:numPr>
              <w:tabs>
                <w:tab w:val="left" w:pos="178"/>
              </w:tabs>
              <w:spacing w:before="40" w:after="40"/>
              <w:ind w:left="170" w:hanging="142"/>
              <w:jc w:val="left"/>
              <w:rPr>
                <w:sz w:val="22"/>
                <w:szCs w:val="22"/>
              </w:rPr>
            </w:pPr>
            <w:r w:rsidRPr="008C5E31">
              <w:rPr>
                <w:sz w:val="22"/>
                <w:szCs w:val="22"/>
                <w:lang w:val="fr-FR" w:eastAsia="en-US"/>
              </w:rPr>
              <w:t>UCP/PCMCI CERC</w:t>
            </w:r>
          </w:p>
        </w:tc>
        <w:tc>
          <w:tcPr>
            <w:tcW w:w="0" w:type="auto"/>
          </w:tcPr>
          <w:p w14:paraId="69559DEB" w14:textId="77777777" w:rsidR="0035200E" w:rsidRPr="008C5E31" w:rsidRDefault="0035200E" w:rsidP="0035200E">
            <w:pPr>
              <w:spacing w:before="60" w:after="60" w:line="240" w:lineRule="auto"/>
              <w:jc w:val="left"/>
              <w:rPr>
                <w:sz w:val="22"/>
              </w:rPr>
            </w:pPr>
            <w:r w:rsidRPr="008C5E31">
              <w:rPr>
                <w:sz w:val="22"/>
              </w:rPr>
              <w:t>Sur une base régulière</w:t>
            </w:r>
          </w:p>
        </w:tc>
      </w:tr>
      <w:tr w:rsidR="0035200E" w:rsidRPr="008C5E31" w14:paraId="02C1829E" w14:textId="77777777" w:rsidTr="00D35683">
        <w:trPr>
          <w:jc w:val="center"/>
        </w:trPr>
        <w:tc>
          <w:tcPr>
            <w:tcW w:w="0" w:type="auto"/>
            <w:vMerge/>
          </w:tcPr>
          <w:p w14:paraId="2AC4F4B2" w14:textId="77777777" w:rsidR="0035200E" w:rsidRPr="008C5E31" w:rsidRDefault="0035200E" w:rsidP="0035200E">
            <w:pPr>
              <w:spacing w:before="60" w:after="60" w:line="240" w:lineRule="auto"/>
              <w:jc w:val="left"/>
              <w:rPr>
                <w:sz w:val="22"/>
              </w:rPr>
            </w:pPr>
          </w:p>
        </w:tc>
        <w:tc>
          <w:tcPr>
            <w:tcW w:w="0" w:type="auto"/>
            <w:vMerge/>
          </w:tcPr>
          <w:p w14:paraId="60EC17B2" w14:textId="77777777" w:rsidR="0035200E" w:rsidRPr="008C5E31" w:rsidRDefault="0035200E" w:rsidP="0035200E">
            <w:pPr>
              <w:spacing w:before="60" w:after="60" w:line="240" w:lineRule="auto"/>
              <w:jc w:val="left"/>
              <w:rPr>
                <w:sz w:val="22"/>
              </w:rPr>
            </w:pPr>
          </w:p>
        </w:tc>
        <w:tc>
          <w:tcPr>
            <w:tcW w:w="3456" w:type="dxa"/>
          </w:tcPr>
          <w:p w14:paraId="5C55E8FF" w14:textId="77777777" w:rsidR="0035200E" w:rsidRPr="008C5E31" w:rsidRDefault="0035200E" w:rsidP="0035200E">
            <w:pPr>
              <w:pStyle w:val="ListParagraph"/>
              <w:numPr>
                <w:ilvl w:val="0"/>
                <w:numId w:val="80"/>
              </w:numPr>
              <w:tabs>
                <w:tab w:val="left" w:pos="178"/>
              </w:tabs>
              <w:spacing w:before="40" w:after="40" w:line="240" w:lineRule="auto"/>
              <w:ind w:left="170" w:hanging="142"/>
              <w:contextualSpacing w:val="0"/>
              <w:jc w:val="left"/>
              <w:rPr>
                <w:sz w:val="22"/>
                <w:szCs w:val="22"/>
                <w:lang w:val="fr-FR" w:eastAsia="en-US"/>
              </w:rPr>
            </w:pPr>
            <w:r w:rsidRPr="008C5E31">
              <w:rPr>
                <w:sz w:val="22"/>
                <w:szCs w:val="22"/>
                <w:lang w:val="fr-FR" w:eastAsia="en-US"/>
              </w:rPr>
              <w:t>Restitution périodique de l’avancement et des enjeux liés au PMPP</w:t>
            </w:r>
          </w:p>
        </w:tc>
        <w:tc>
          <w:tcPr>
            <w:tcW w:w="2148" w:type="dxa"/>
          </w:tcPr>
          <w:p w14:paraId="147F353A" w14:textId="48ADD4D8" w:rsidR="0035200E" w:rsidRPr="008C5E31" w:rsidRDefault="0035200E" w:rsidP="0035200E">
            <w:pPr>
              <w:spacing w:before="60" w:after="60" w:line="240" w:lineRule="auto"/>
              <w:jc w:val="left"/>
              <w:rPr>
                <w:sz w:val="22"/>
              </w:rPr>
            </w:pPr>
            <w:r w:rsidRPr="008C5E31">
              <w:rPr>
                <w:sz w:val="22"/>
              </w:rPr>
              <w:t>Tous les six mois</w:t>
            </w:r>
          </w:p>
        </w:tc>
        <w:tc>
          <w:tcPr>
            <w:tcW w:w="0" w:type="auto"/>
          </w:tcPr>
          <w:p w14:paraId="1795422B" w14:textId="11C5C200" w:rsidR="0035200E" w:rsidRPr="008C5E31" w:rsidRDefault="0035200E" w:rsidP="0035200E">
            <w:pPr>
              <w:spacing w:before="60" w:after="60" w:line="240" w:lineRule="auto"/>
              <w:jc w:val="left"/>
              <w:rPr>
                <w:sz w:val="22"/>
              </w:rPr>
            </w:pPr>
            <w:r w:rsidRPr="008C5E31">
              <w:rPr>
                <w:sz w:val="22"/>
              </w:rPr>
              <w:t>UCP/PCMCI</w:t>
            </w:r>
          </w:p>
          <w:p w14:paraId="256AF312" w14:textId="77777777" w:rsidR="0035200E" w:rsidRPr="008C5E31" w:rsidRDefault="0035200E" w:rsidP="0035200E">
            <w:pPr>
              <w:spacing w:before="60" w:after="60" w:line="240" w:lineRule="auto"/>
              <w:jc w:val="left"/>
              <w:rPr>
                <w:sz w:val="22"/>
              </w:rPr>
            </w:pPr>
            <w:r w:rsidRPr="008C5E31">
              <w:rPr>
                <w:sz w:val="22"/>
              </w:rPr>
              <w:t>UCP PCMCI CERC</w:t>
            </w:r>
          </w:p>
          <w:p w14:paraId="6F29BF65" w14:textId="23BBB49B" w:rsidR="0035200E" w:rsidRPr="008C5E31" w:rsidRDefault="0035200E" w:rsidP="0035200E">
            <w:pPr>
              <w:spacing w:before="60" w:after="60" w:line="240" w:lineRule="auto"/>
              <w:jc w:val="left"/>
              <w:rPr>
                <w:sz w:val="22"/>
              </w:rPr>
            </w:pPr>
            <w:r w:rsidRPr="008C5E31">
              <w:rPr>
                <w:sz w:val="22"/>
              </w:rPr>
              <w:t>APMF</w:t>
            </w:r>
          </w:p>
        </w:tc>
        <w:tc>
          <w:tcPr>
            <w:tcW w:w="0" w:type="auto"/>
          </w:tcPr>
          <w:p w14:paraId="2FA070EA" w14:textId="02E49D79" w:rsidR="0035200E" w:rsidRPr="008C5E31" w:rsidRDefault="0035200E" w:rsidP="0035200E">
            <w:pPr>
              <w:pStyle w:val="ListParagraph"/>
              <w:numPr>
                <w:ilvl w:val="0"/>
                <w:numId w:val="80"/>
              </w:numPr>
              <w:tabs>
                <w:tab w:val="left" w:pos="178"/>
              </w:tabs>
              <w:spacing w:before="40" w:after="40"/>
              <w:ind w:left="170" w:hanging="142"/>
              <w:jc w:val="left"/>
              <w:rPr>
                <w:sz w:val="22"/>
                <w:szCs w:val="22"/>
                <w:lang w:val="fr-FR" w:eastAsia="en-US"/>
              </w:rPr>
            </w:pPr>
            <w:r w:rsidRPr="008C5E31">
              <w:rPr>
                <w:sz w:val="22"/>
                <w:szCs w:val="22"/>
                <w:lang w:val="fr-FR" w:eastAsia="en-US"/>
              </w:rPr>
              <w:t>UCP/PCMCI</w:t>
            </w:r>
          </w:p>
          <w:p w14:paraId="7F91CD28" w14:textId="05827C45" w:rsidR="0035200E" w:rsidRPr="008C5E31" w:rsidRDefault="0035200E" w:rsidP="0035200E">
            <w:pPr>
              <w:pStyle w:val="ListParagraph"/>
              <w:numPr>
                <w:ilvl w:val="0"/>
                <w:numId w:val="80"/>
              </w:numPr>
              <w:tabs>
                <w:tab w:val="left" w:pos="178"/>
              </w:tabs>
              <w:spacing w:before="40" w:after="40"/>
              <w:ind w:left="170" w:hanging="142"/>
              <w:jc w:val="left"/>
              <w:rPr>
                <w:sz w:val="22"/>
                <w:szCs w:val="22"/>
                <w:lang w:val="fr-FR" w:eastAsia="en-US"/>
              </w:rPr>
            </w:pPr>
            <w:r w:rsidRPr="008C5E31">
              <w:rPr>
                <w:sz w:val="22"/>
                <w:szCs w:val="22"/>
                <w:lang w:val="fr-FR" w:eastAsia="en-US"/>
              </w:rPr>
              <w:t>UCP/PCMCI CERC</w:t>
            </w:r>
          </w:p>
        </w:tc>
        <w:tc>
          <w:tcPr>
            <w:tcW w:w="0" w:type="auto"/>
          </w:tcPr>
          <w:p w14:paraId="17787231" w14:textId="77777777" w:rsidR="0035200E" w:rsidRPr="008C5E31" w:rsidRDefault="0035200E" w:rsidP="0035200E">
            <w:pPr>
              <w:spacing w:before="60" w:after="60" w:line="240" w:lineRule="auto"/>
              <w:jc w:val="left"/>
              <w:rPr>
                <w:sz w:val="22"/>
              </w:rPr>
            </w:pPr>
            <w:r w:rsidRPr="008C5E31">
              <w:rPr>
                <w:sz w:val="22"/>
              </w:rPr>
              <w:t>Sur une base régulière</w:t>
            </w:r>
          </w:p>
        </w:tc>
      </w:tr>
      <w:tr w:rsidR="0035200E" w:rsidRPr="008C5E31" w14:paraId="05AFAC09" w14:textId="77777777" w:rsidTr="00D35683">
        <w:trPr>
          <w:jc w:val="center"/>
        </w:trPr>
        <w:tc>
          <w:tcPr>
            <w:tcW w:w="0" w:type="auto"/>
          </w:tcPr>
          <w:p w14:paraId="54BC9F72" w14:textId="7BC9D84D" w:rsidR="0035200E" w:rsidRPr="008C5E31" w:rsidRDefault="0035200E" w:rsidP="0035200E">
            <w:pPr>
              <w:spacing w:before="60" w:after="60" w:line="240" w:lineRule="auto"/>
              <w:jc w:val="left"/>
              <w:rPr>
                <w:sz w:val="22"/>
              </w:rPr>
            </w:pPr>
            <w:r w:rsidRPr="008C5E31">
              <w:rPr>
                <w:sz w:val="22"/>
              </w:rPr>
              <w:t>Evaluation du PCMCI incluant le CERC et le FA (à mi-parcours et à l’achèvement)</w:t>
            </w:r>
          </w:p>
        </w:tc>
        <w:tc>
          <w:tcPr>
            <w:tcW w:w="0" w:type="auto"/>
          </w:tcPr>
          <w:p w14:paraId="633DAD29" w14:textId="77777777" w:rsidR="0035200E" w:rsidRPr="008C5E31" w:rsidRDefault="0035200E" w:rsidP="0035200E">
            <w:pPr>
              <w:spacing w:before="60" w:after="60" w:line="240" w:lineRule="auto"/>
              <w:jc w:val="left"/>
              <w:rPr>
                <w:sz w:val="22"/>
              </w:rPr>
            </w:pPr>
            <w:r w:rsidRPr="008C5E31">
              <w:rPr>
                <w:sz w:val="22"/>
              </w:rPr>
              <w:t>Sous-projets, indicateurs de suivi, résultats obtenus</w:t>
            </w:r>
          </w:p>
        </w:tc>
        <w:tc>
          <w:tcPr>
            <w:tcW w:w="3456" w:type="dxa"/>
          </w:tcPr>
          <w:p w14:paraId="5028D915" w14:textId="529B869D" w:rsidR="0035200E" w:rsidRPr="008C5E31" w:rsidRDefault="0035200E" w:rsidP="0035200E">
            <w:pPr>
              <w:pStyle w:val="ListParagraph"/>
              <w:numPr>
                <w:ilvl w:val="0"/>
                <w:numId w:val="80"/>
              </w:numPr>
              <w:tabs>
                <w:tab w:val="left" w:pos="178"/>
              </w:tabs>
              <w:spacing w:before="40" w:after="40" w:line="240" w:lineRule="auto"/>
              <w:ind w:left="170" w:hanging="142"/>
              <w:contextualSpacing w:val="0"/>
              <w:jc w:val="left"/>
              <w:rPr>
                <w:sz w:val="22"/>
                <w:szCs w:val="22"/>
                <w:lang w:val="fr-FR" w:eastAsia="en-US"/>
              </w:rPr>
            </w:pPr>
            <w:r w:rsidRPr="008C5E31">
              <w:rPr>
                <w:sz w:val="22"/>
                <w:szCs w:val="22"/>
                <w:lang w:val="fr-FR" w:eastAsia="en-US"/>
              </w:rPr>
              <w:t xml:space="preserve">Réunions de consultations individuelles des acteurs </w:t>
            </w:r>
          </w:p>
          <w:p w14:paraId="338826B4" w14:textId="791311EE" w:rsidR="0035200E" w:rsidRPr="008C5E31" w:rsidRDefault="0035200E" w:rsidP="0035200E">
            <w:pPr>
              <w:pStyle w:val="ListParagraph"/>
              <w:numPr>
                <w:ilvl w:val="0"/>
                <w:numId w:val="80"/>
              </w:numPr>
              <w:tabs>
                <w:tab w:val="left" w:pos="178"/>
              </w:tabs>
              <w:spacing w:before="40" w:after="40" w:line="240" w:lineRule="auto"/>
              <w:ind w:left="170" w:hanging="142"/>
              <w:contextualSpacing w:val="0"/>
              <w:jc w:val="left"/>
              <w:rPr>
                <w:sz w:val="22"/>
                <w:szCs w:val="22"/>
                <w:lang w:val="fr-FR" w:eastAsia="en-US"/>
              </w:rPr>
            </w:pPr>
            <w:r w:rsidRPr="008C5E31">
              <w:rPr>
                <w:sz w:val="22"/>
                <w:szCs w:val="22"/>
                <w:lang w:val="fr-FR" w:eastAsia="en-US"/>
              </w:rPr>
              <w:t>Visite des chantiers et des sites connexes</w:t>
            </w:r>
          </w:p>
          <w:p w14:paraId="4A1CD6A4" w14:textId="76D63A2F" w:rsidR="0035200E" w:rsidRPr="008C5E31" w:rsidRDefault="0035200E" w:rsidP="0035200E">
            <w:pPr>
              <w:pStyle w:val="ListParagraph"/>
              <w:numPr>
                <w:ilvl w:val="0"/>
                <w:numId w:val="80"/>
              </w:numPr>
              <w:tabs>
                <w:tab w:val="left" w:pos="178"/>
              </w:tabs>
              <w:spacing w:before="40" w:after="40" w:line="240" w:lineRule="auto"/>
              <w:ind w:left="170" w:hanging="142"/>
              <w:contextualSpacing w:val="0"/>
              <w:jc w:val="left"/>
              <w:rPr>
                <w:sz w:val="22"/>
                <w:szCs w:val="22"/>
                <w:lang w:val="fr-FR" w:eastAsia="en-US"/>
              </w:rPr>
            </w:pPr>
            <w:r w:rsidRPr="008C5E31">
              <w:rPr>
                <w:sz w:val="22"/>
                <w:szCs w:val="22"/>
                <w:lang w:val="fr-FR" w:eastAsia="en-US"/>
              </w:rPr>
              <w:t>Enquête auprès des bénéficiaires</w:t>
            </w:r>
          </w:p>
        </w:tc>
        <w:tc>
          <w:tcPr>
            <w:tcW w:w="2148" w:type="dxa"/>
          </w:tcPr>
          <w:p w14:paraId="3713BE8C" w14:textId="104A847E" w:rsidR="0035200E" w:rsidRPr="008C5E31" w:rsidRDefault="0035200E" w:rsidP="0035200E">
            <w:pPr>
              <w:spacing w:before="60" w:after="60" w:line="240" w:lineRule="auto"/>
              <w:jc w:val="left"/>
              <w:rPr>
                <w:sz w:val="22"/>
              </w:rPr>
            </w:pPr>
            <w:r w:rsidRPr="008C5E31">
              <w:rPr>
                <w:sz w:val="22"/>
              </w:rPr>
              <w:t>A mi-parcours (Janvier 2026 pour le CERC1)</w:t>
            </w:r>
          </w:p>
          <w:p w14:paraId="2AD5F5EC" w14:textId="4104A96F" w:rsidR="0035200E" w:rsidRPr="008C5E31" w:rsidRDefault="0035200E" w:rsidP="0035200E">
            <w:pPr>
              <w:spacing w:before="60" w:after="60" w:line="240" w:lineRule="auto"/>
              <w:jc w:val="left"/>
              <w:rPr>
                <w:sz w:val="22"/>
              </w:rPr>
            </w:pPr>
            <w:r w:rsidRPr="008C5E31">
              <w:rPr>
                <w:sz w:val="22"/>
              </w:rPr>
              <w:t xml:space="preserve">A la fin projet </w:t>
            </w:r>
          </w:p>
        </w:tc>
        <w:tc>
          <w:tcPr>
            <w:tcW w:w="0" w:type="auto"/>
          </w:tcPr>
          <w:p w14:paraId="6D4837D2" w14:textId="77777777" w:rsidR="0035200E" w:rsidRPr="008C5E31" w:rsidRDefault="0035200E" w:rsidP="0035200E">
            <w:pPr>
              <w:spacing w:before="60" w:after="60" w:line="240" w:lineRule="auto"/>
              <w:jc w:val="left"/>
              <w:rPr>
                <w:sz w:val="22"/>
              </w:rPr>
            </w:pPr>
            <w:r w:rsidRPr="008C5E31">
              <w:rPr>
                <w:sz w:val="22"/>
              </w:rPr>
              <w:t>Toutes les catégories de parties prenantes</w:t>
            </w:r>
          </w:p>
        </w:tc>
        <w:tc>
          <w:tcPr>
            <w:tcW w:w="0" w:type="auto"/>
          </w:tcPr>
          <w:p w14:paraId="0692725F" w14:textId="378E0E90" w:rsidR="0035200E" w:rsidRPr="008C5E31" w:rsidRDefault="0035200E" w:rsidP="0035200E">
            <w:pPr>
              <w:pStyle w:val="ListParagraph"/>
              <w:numPr>
                <w:ilvl w:val="0"/>
                <w:numId w:val="80"/>
              </w:numPr>
              <w:tabs>
                <w:tab w:val="left" w:pos="178"/>
              </w:tabs>
              <w:spacing w:before="40" w:after="40"/>
              <w:ind w:left="170" w:hanging="142"/>
              <w:jc w:val="left"/>
              <w:rPr>
                <w:sz w:val="22"/>
                <w:szCs w:val="22"/>
                <w:lang w:val="fr-FR" w:eastAsia="en-US"/>
              </w:rPr>
            </w:pPr>
            <w:r w:rsidRPr="008C5E31">
              <w:rPr>
                <w:sz w:val="22"/>
                <w:szCs w:val="22"/>
                <w:lang w:val="fr-FR" w:eastAsia="en-US"/>
              </w:rPr>
              <w:t>UCP/PCMCI</w:t>
            </w:r>
          </w:p>
          <w:p w14:paraId="48F70C71" w14:textId="6C560BC9" w:rsidR="0035200E" w:rsidRPr="008C5E31" w:rsidRDefault="0035200E" w:rsidP="0035200E">
            <w:pPr>
              <w:pStyle w:val="ListParagraph"/>
              <w:numPr>
                <w:ilvl w:val="0"/>
                <w:numId w:val="80"/>
              </w:numPr>
              <w:tabs>
                <w:tab w:val="left" w:pos="178"/>
              </w:tabs>
              <w:spacing w:before="40" w:after="40"/>
              <w:ind w:left="170" w:hanging="142"/>
              <w:jc w:val="left"/>
              <w:rPr>
                <w:sz w:val="22"/>
                <w:szCs w:val="22"/>
                <w:lang w:val="fr-FR" w:eastAsia="en-US"/>
              </w:rPr>
            </w:pPr>
            <w:r w:rsidRPr="008C5E31">
              <w:rPr>
                <w:sz w:val="22"/>
                <w:szCs w:val="22"/>
                <w:lang w:val="fr-FR" w:eastAsia="en-US"/>
              </w:rPr>
              <w:t>UCP/PCMCI CERC</w:t>
            </w:r>
          </w:p>
        </w:tc>
        <w:tc>
          <w:tcPr>
            <w:tcW w:w="0" w:type="auto"/>
          </w:tcPr>
          <w:p w14:paraId="48A53A05" w14:textId="7C817CDD" w:rsidR="0035200E" w:rsidRPr="008C5E31" w:rsidRDefault="0035200E" w:rsidP="0035200E">
            <w:pPr>
              <w:spacing w:before="60" w:after="60" w:line="240" w:lineRule="auto"/>
              <w:jc w:val="left"/>
              <w:rPr>
                <w:sz w:val="22"/>
              </w:rPr>
            </w:pPr>
            <w:r w:rsidRPr="008C5E31">
              <w:rPr>
                <w:sz w:val="22"/>
              </w:rPr>
              <w:t>Une fois par période</w:t>
            </w:r>
          </w:p>
        </w:tc>
      </w:tr>
      <w:tr w:rsidR="0035200E" w:rsidRPr="008C5E31" w14:paraId="4D841F58" w14:textId="77777777" w:rsidTr="00D35683">
        <w:trPr>
          <w:jc w:val="center"/>
        </w:trPr>
        <w:tc>
          <w:tcPr>
            <w:tcW w:w="0" w:type="auto"/>
          </w:tcPr>
          <w:p w14:paraId="3F677D0F" w14:textId="77777777" w:rsidR="0035200E" w:rsidRPr="008C5E31" w:rsidRDefault="0035200E" w:rsidP="0035200E">
            <w:pPr>
              <w:spacing w:before="60" w:after="60" w:line="240" w:lineRule="auto"/>
              <w:jc w:val="left"/>
              <w:rPr>
                <w:sz w:val="22"/>
              </w:rPr>
            </w:pPr>
            <w:r w:rsidRPr="008C5E31">
              <w:rPr>
                <w:sz w:val="22"/>
              </w:rPr>
              <w:t>Suivi des plaintes et les doléances</w:t>
            </w:r>
          </w:p>
        </w:tc>
        <w:tc>
          <w:tcPr>
            <w:tcW w:w="0" w:type="auto"/>
          </w:tcPr>
          <w:p w14:paraId="00356D3D" w14:textId="77777777" w:rsidR="0035200E" w:rsidRPr="008C5E31" w:rsidRDefault="0035200E" w:rsidP="0035200E">
            <w:pPr>
              <w:spacing w:before="60" w:after="60" w:line="240" w:lineRule="auto"/>
              <w:jc w:val="left"/>
              <w:rPr>
                <w:sz w:val="22"/>
              </w:rPr>
            </w:pPr>
            <w:r w:rsidRPr="008C5E31">
              <w:rPr>
                <w:sz w:val="22"/>
              </w:rPr>
              <w:t>Nature des plaintes, types de réponse, niveau de satisfaction des plaignants</w:t>
            </w:r>
          </w:p>
        </w:tc>
        <w:tc>
          <w:tcPr>
            <w:tcW w:w="3456" w:type="dxa"/>
          </w:tcPr>
          <w:p w14:paraId="1CAC66E6" w14:textId="3AB8B7BE" w:rsidR="0035200E" w:rsidRPr="008C5E31" w:rsidRDefault="0035200E" w:rsidP="0035200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 xml:space="preserve">Réunions techniques </w:t>
            </w:r>
          </w:p>
          <w:p w14:paraId="5B6DD9ED" w14:textId="511D474E" w:rsidR="0035200E" w:rsidRPr="008C5E31" w:rsidRDefault="0035200E" w:rsidP="0035200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Visite de site</w:t>
            </w:r>
          </w:p>
          <w:p w14:paraId="1CF43FB4" w14:textId="77777777" w:rsidR="0035200E" w:rsidRPr="008C5E31" w:rsidRDefault="0035200E" w:rsidP="0035200E">
            <w:pPr>
              <w:pStyle w:val="ListParagraph"/>
              <w:numPr>
                <w:ilvl w:val="0"/>
                <w:numId w:val="80"/>
              </w:numPr>
              <w:tabs>
                <w:tab w:val="left" w:pos="178"/>
              </w:tabs>
              <w:spacing w:before="40" w:after="40"/>
              <w:ind w:left="173" w:hanging="142"/>
              <w:contextualSpacing w:val="0"/>
              <w:jc w:val="left"/>
              <w:rPr>
                <w:sz w:val="22"/>
                <w:szCs w:val="22"/>
                <w:lang w:val="fr-FR" w:eastAsia="en-US"/>
              </w:rPr>
            </w:pPr>
            <w:r w:rsidRPr="008C5E31">
              <w:rPr>
                <w:sz w:val="22"/>
                <w:szCs w:val="22"/>
                <w:lang w:val="fr-FR" w:eastAsia="en-US"/>
              </w:rPr>
              <w:t>Correspondance directe</w:t>
            </w:r>
          </w:p>
        </w:tc>
        <w:tc>
          <w:tcPr>
            <w:tcW w:w="2148" w:type="dxa"/>
          </w:tcPr>
          <w:p w14:paraId="6D4AF397" w14:textId="4FCB3D35" w:rsidR="0035200E" w:rsidRPr="008C5E31" w:rsidRDefault="0035200E" w:rsidP="0035200E">
            <w:pPr>
              <w:spacing w:before="60" w:after="60" w:line="240" w:lineRule="auto"/>
              <w:jc w:val="left"/>
              <w:rPr>
                <w:sz w:val="22"/>
              </w:rPr>
            </w:pPr>
            <w:r w:rsidRPr="008C5E31">
              <w:rPr>
                <w:sz w:val="22"/>
              </w:rPr>
              <w:t>Tous les mois</w:t>
            </w:r>
          </w:p>
        </w:tc>
        <w:tc>
          <w:tcPr>
            <w:tcW w:w="0" w:type="auto"/>
          </w:tcPr>
          <w:p w14:paraId="6F6FE5CF" w14:textId="4846EE54" w:rsidR="0035200E" w:rsidRPr="008C5E31" w:rsidRDefault="0035200E" w:rsidP="0035200E">
            <w:pPr>
              <w:spacing w:before="60" w:after="60" w:line="240" w:lineRule="auto"/>
              <w:jc w:val="left"/>
              <w:rPr>
                <w:sz w:val="22"/>
              </w:rPr>
            </w:pPr>
            <w:r w:rsidRPr="008C5E31">
              <w:rPr>
                <w:sz w:val="22"/>
              </w:rPr>
              <w:t>UCP, CGP, APMF</w:t>
            </w:r>
          </w:p>
        </w:tc>
        <w:tc>
          <w:tcPr>
            <w:tcW w:w="0" w:type="auto"/>
          </w:tcPr>
          <w:p w14:paraId="32D01D14" w14:textId="01DEF3D4" w:rsidR="0035200E" w:rsidRPr="008C5E31" w:rsidRDefault="0035200E" w:rsidP="0035200E">
            <w:pPr>
              <w:pStyle w:val="ListParagraph"/>
              <w:numPr>
                <w:ilvl w:val="0"/>
                <w:numId w:val="80"/>
              </w:numPr>
              <w:tabs>
                <w:tab w:val="left" w:pos="178"/>
              </w:tabs>
              <w:spacing w:before="40" w:after="40"/>
              <w:ind w:left="170" w:hanging="142"/>
              <w:jc w:val="left"/>
              <w:rPr>
                <w:sz w:val="22"/>
                <w:szCs w:val="22"/>
                <w:lang w:val="fr-FR" w:eastAsia="en-US"/>
              </w:rPr>
            </w:pPr>
            <w:r w:rsidRPr="008C5E31">
              <w:rPr>
                <w:sz w:val="22"/>
                <w:szCs w:val="22"/>
                <w:lang w:val="fr-FR" w:eastAsia="en-US"/>
              </w:rPr>
              <w:t>UCP/PCMCI</w:t>
            </w:r>
          </w:p>
          <w:p w14:paraId="745D5F92" w14:textId="07149815" w:rsidR="0035200E" w:rsidRPr="008C5E31" w:rsidRDefault="0035200E" w:rsidP="0035200E">
            <w:pPr>
              <w:pStyle w:val="ListParagraph"/>
              <w:numPr>
                <w:ilvl w:val="0"/>
                <w:numId w:val="80"/>
              </w:numPr>
              <w:tabs>
                <w:tab w:val="left" w:pos="178"/>
              </w:tabs>
              <w:spacing w:before="40" w:after="40"/>
              <w:ind w:left="170" w:hanging="142"/>
              <w:jc w:val="left"/>
              <w:rPr>
                <w:sz w:val="22"/>
                <w:szCs w:val="22"/>
                <w:lang w:val="fr-FR" w:eastAsia="en-US"/>
              </w:rPr>
            </w:pPr>
            <w:r w:rsidRPr="008C5E31">
              <w:rPr>
                <w:sz w:val="22"/>
                <w:szCs w:val="22"/>
                <w:lang w:val="fr-FR" w:eastAsia="en-US"/>
              </w:rPr>
              <w:t>UCP PCMCI CERC</w:t>
            </w:r>
          </w:p>
        </w:tc>
        <w:tc>
          <w:tcPr>
            <w:tcW w:w="0" w:type="auto"/>
          </w:tcPr>
          <w:p w14:paraId="3D2848F8" w14:textId="77777777" w:rsidR="0035200E" w:rsidRPr="008C5E31" w:rsidRDefault="0035200E" w:rsidP="0035200E">
            <w:pPr>
              <w:spacing w:before="60" w:after="60" w:line="240" w:lineRule="auto"/>
              <w:jc w:val="left"/>
              <w:rPr>
                <w:sz w:val="22"/>
              </w:rPr>
            </w:pPr>
            <w:r w:rsidRPr="008C5E31">
              <w:rPr>
                <w:sz w:val="22"/>
              </w:rPr>
              <w:t>En continu</w:t>
            </w:r>
          </w:p>
        </w:tc>
      </w:tr>
    </w:tbl>
    <w:p w14:paraId="60B35739" w14:textId="77777777" w:rsidR="00DD0D64" w:rsidRPr="008C5E31" w:rsidRDefault="00DD0D64" w:rsidP="00D35683">
      <w:pPr>
        <w:pStyle w:val="Default"/>
        <w:spacing w:before="120" w:after="120"/>
        <w:jc w:val="both"/>
        <w:rPr>
          <w:rFonts w:ascii="Times New Roman" w:hAnsi="Times New Roman" w:cs="Times New Roman"/>
          <w:color w:val="auto"/>
        </w:rPr>
      </w:pPr>
      <w:r w:rsidRPr="008C5E31">
        <w:rPr>
          <w:rFonts w:ascii="Times New Roman" w:hAnsi="Times New Roman" w:cs="Times New Roman"/>
          <w:color w:val="auto"/>
        </w:rPr>
        <w:t>Le calendrier est lié à la mise en œuvre globale du Projet.</w:t>
      </w:r>
    </w:p>
    <w:p w14:paraId="5B2600E5" w14:textId="77777777" w:rsidR="00DD0D64" w:rsidRPr="008C5E31" w:rsidRDefault="00DD0D64" w:rsidP="00D35683">
      <w:pPr>
        <w:pStyle w:val="Default"/>
        <w:spacing w:before="120" w:after="120"/>
        <w:jc w:val="both"/>
        <w:rPr>
          <w:rFonts w:ascii="Times New Roman" w:hAnsi="Times New Roman" w:cs="Times New Roman"/>
          <w:color w:val="auto"/>
        </w:rPr>
        <w:sectPr w:rsidR="00DD0D64" w:rsidRPr="008C5E31" w:rsidSect="00632607">
          <w:pgSz w:w="16838" w:h="11906" w:orient="landscape"/>
          <w:pgMar w:top="1417" w:right="678" w:bottom="993" w:left="851" w:header="708" w:footer="708" w:gutter="0"/>
          <w:cols w:space="708"/>
          <w:docGrid w:linePitch="360"/>
        </w:sectPr>
      </w:pPr>
    </w:p>
    <w:p w14:paraId="5BFD2D34" w14:textId="77777777" w:rsidR="00DD0D64" w:rsidRPr="008C5E31" w:rsidRDefault="00DD0D64" w:rsidP="00523C06">
      <w:pPr>
        <w:pStyle w:val="Heading2"/>
      </w:pPr>
      <w:bookmarkStart w:id="74" w:name="_Toc104538514"/>
      <w:bookmarkStart w:id="75" w:name="_Toc227913039"/>
      <w:r w:rsidRPr="008C5E31">
        <w:lastRenderedPageBreak/>
        <w:t>Examen des commentaires</w:t>
      </w:r>
      <w:bookmarkEnd w:id="74"/>
      <w:bookmarkEnd w:id="75"/>
    </w:p>
    <w:p w14:paraId="1ABBFFD5" w14:textId="77777777" w:rsidR="00DD0D64" w:rsidRPr="008C5E31" w:rsidRDefault="00DD0D64" w:rsidP="00DD0D64">
      <w:r w:rsidRPr="008C5E31">
        <w:rPr>
          <w:lang w:val="fr-BE"/>
        </w:rPr>
        <w:t>Au niveau central, l</w:t>
      </w:r>
      <w:r w:rsidRPr="008C5E31">
        <w:t>e responsable en communication assure la collecte des commentaires reçus en mains propres, par écrit, par courrier électronique, ou par tout autre moyen de communication, y compris par le biais de la fiche de plainte pré-imprimée qui sera largement diffusée.</w:t>
      </w:r>
    </w:p>
    <w:p w14:paraId="39523CFC" w14:textId="2D771E89" w:rsidR="00DD0D64" w:rsidRPr="008C5E31" w:rsidRDefault="00DD0D64" w:rsidP="00DD0D64">
      <w:r w:rsidRPr="008C5E31">
        <w:t xml:space="preserve">Tous les commentaires formulés par les parties prenantes seront consignés dans un Registre des parties prenantes et examinés par les responsables du </w:t>
      </w:r>
      <w:r w:rsidR="00E41B57" w:rsidRPr="008C5E31">
        <w:rPr>
          <w:szCs w:val="24"/>
        </w:rPr>
        <w:t>PCMCI</w:t>
      </w:r>
      <w:r w:rsidR="008F0246" w:rsidRPr="008C5E31">
        <w:rPr>
          <w:szCs w:val="24"/>
        </w:rPr>
        <w:t xml:space="preserve"> </w:t>
      </w:r>
      <w:r w:rsidR="0016659C" w:rsidRPr="008C5E31">
        <w:rPr>
          <w:szCs w:val="24"/>
        </w:rPr>
        <w:t xml:space="preserve">incluant le </w:t>
      </w:r>
      <w:r w:rsidR="008F0246" w:rsidRPr="008C5E31">
        <w:rPr>
          <w:szCs w:val="24"/>
        </w:rPr>
        <w:t>CERC</w:t>
      </w:r>
      <w:r w:rsidRPr="008C5E31">
        <w:t xml:space="preserve">. Les réponses prises y afférentes devront </w:t>
      </w:r>
      <w:r w:rsidR="00980B17" w:rsidRPr="008C5E31">
        <w:t xml:space="preserve">être </w:t>
      </w:r>
      <w:r w:rsidRPr="008C5E31">
        <w:t xml:space="preserve">approuvées par le Coordonnateur. </w:t>
      </w:r>
    </w:p>
    <w:p w14:paraId="22FA68A4" w14:textId="0E7B6AC3" w:rsidR="00DD0D64" w:rsidRPr="008C5E31" w:rsidRDefault="00DD0D64" w:rsidP="00DD0D64">
      <w:r w:rsidRPr="008C5E31">
        <w:t>Si une partie prenante soulève une doléance ou une plainte, ces dernières seront gérées par le biais de la Procédure de gestion des plaintes</w:t>
      </w:r>
      <w:r w:rsidR="00523C06" w:rsidRPr="008C5E31">
        <w:t xml:space="preserve"> (MGP)</w:t>
      </w:r>
      <w:r w:rsidR="00FC401F" w:rsidRPr="008C5E31">
        <w:t>.</w:t>
      </w:r>
    </w:p>
    <w:p w14:paraId="7B8D0DED" w14:textId="77777777" w:rsidR="00DD0D64" w:rsidRPr="008C5E31" w:rsidRDefault="00DD0D64" w:rsidP="00523C06">
      <w:pPr>
        <w:pStyle w:val="Heading2"/>
      </w:pPr>
      <w:bookmarkStart w:id="76" w:name="_Toc104538515"/>
      <w:bookmarkStart w:id="77" w:name="_Toc227913040"/>
      <w:r w:rsidRPr="008C5E31">
        <w:t>Phases ultérieures</w:t>
      </w:r>
      <w:bookmarkEnd w:id="76"/>
      <w:bookmarkEnd w:id="77"/>
    </w:p>
    <w:p w14:paraId="6D5C3FB2" w14:textId="124CDBF6" w:rsidR="00DD0D64" w:rsidRPr="008C5E31" w:rsidRDefault="00DD0D64" w:rsidP="00DD0D64">
      <w:pPr>
        <w:rPr>
          <w:lang w:val="fr-BE" w:eastAsia="ja-JP"/>
        </w:rPr>
      </w:pPr>
      <w:r w:rsidRPr="008C5E31">
        <w:rPr>
          <w:lang w:val="fr-BE" w:eastAsia="ja-JP"/>
        </w:rPr>
        <w:t>La NES10 recommande que l</w:t>
      </w:r>
      <w:r w:rsidR="00980B17" w:rsidRPr="008C5E31">
        <w:rPr>
          <w:lang w:val="fr-BE" w:eastAsia="ja-JP"/>
        </w:rPr>
        <w:t xml:space="preserve">es </w:t>
      </w:r>
      <w:r w:rsidRPr="008C5E31">
        <w:rPr>
          <w:lang w:val="fr-BE" w:eastAsia="ja-JP"/>
        </w:rPr>
        <w:t>équipe</w:t>
      </w:r>
      <w:r w:rsidR="00980B17" w:rsidRPr="008C5E31">
        <w:rPr>
          <w:lang w:val="fr-BE" w:eastAsia="ja-JP"/>
        </w:rPr>
        <w:t>s</w:t>
      </w:r>
      <w:r w:rsidRPr="008C5E31">
        <w:rPr>
          <w:lang w:val="fr-BE" w:eastAsia="ja-JP"/>
        </w:rPr>
        <w:t xml:space="preserve"> de l’</w:t>
      </w:r>
      <w:r w:rsidR="00E41B57" w:rsidRPr="008C5E31">
        <w:rPr>
          <w:lang w:val="fr-BE" w:eastAsia="ja-JP"/>
        </w:rPr>
        <w:t>U</w:t>
      </w:r>
      <w:r w:rsidR="00523C06" w:rsidRPr="008C5E31">
        <w:rPr>
          <w:lang w:val="fr-BE" w:eastAsia="ja-JP"/>
        </w:rPr>
        <w:t>C</w:t>
      </w:r>
      <w:r w:rsidR="00E41B57" w:rsidRPr="008C5E31">
        <w:rPr>
          <w:lang w:val="fr-BE" w:eastAsia="ja-JP"/>
        </w:rPr>
        <w:t>P</w:t>
      </w:r>
      <w:r w:rsidRPr="008C5E31">
        <w:rPr>
          <w:lang w:val="fr-BE" w:eastAsia="ja-JP"/>
        </w:rPr>
        <w:t>/</w:t>
      </w:r>
      <w:r w:rsidR="00E41B57" w:rsidRPr="008C5E31">
        <w:rPr>
          <w:lang w:val="fr-BE" w:eastAsia="ja-JP"/>
        </w:rPr>
        <w:t>PCMCI</w:t>
      </w:r>
      <w:r w:rsidRPr="008C5E31">
        <w:rPr>
          <w:lang w:val="fr-BE" w:eastAsia="ja-JP"/>
        </w:rPr>
        <w:t xml:space="preserve"> </w:t>
      </w:r>
      <w:r w:rsidR="00980B17" w:rsidRPr="008C5E31">
        <w:rPr>
          <w:lang w:val="fr-BE" w:eastAsia="ja-JP"/>
        </w:rPr>
        <w:t xml:space="preserve">et de l’UCP/PCMCI CERC </w:t>
      </w:r>
      <w:r w:rsidRPr="008C5E31">
        <w:rPr>
          <w:lang w:val="fr-BE" w:eastAsia="ja-JP"/>
        </w:rPr>
        <w:t>se montre</w:t>
      </w:r>
      <w:r w:rsidR="00980B17" w:rsidRPr="008C5E31">
        <w:rPr>
          <w:lang w:val="fr-BE" w:eastAsia="ja-JP"/>
        </w:rPr>
        <w:t>nt</w:t>
      </w:r>
      <w:r w:rsidRPr="008C5E31">
        <w:rPr>
          <w:lang w:val="fr-BE" w:eastAsia="ja-JP"/>
        </w:rPr>
        <w:t xml:space="preserve"> récepti</w:t>
      </w:r>
      <w:r w:rsidR="00FC401F" w:rsidRPr="008C5E31">
        <w:rPr>
          <w:lang w:val="fr-BE" w:eastAsia="ja-JP"/>
        </w:rPr>
        <w:t>ve</w:t>
      </w:r>
      <w:r w:rsidR="00980B17" w:rsidRPr="008C5E31">
        <w:rPr>
          <w:lang w:val="fr-BE" w:eastAsia="ja-JP"/>
        </w:rPr>
        <w:t>s</w:t>
      </w:r>
      <w:r w:rsidRPr="008C5E31">
        <w:rPr>
          <w:lang w:val="fr-BE" w:eastAsia="ja-JP"/>
        </w:rPr>
        <w:t xml:space="preserve"> par rapport aux demandes d’information formulées par les parties touchées par le Projet et les autres parties concernées pendant toute la durée de vie du </w:t>
      </w:r>
      <w:r w:rsidR="00E41B57" w:rsidRPr="008C5E31">
        <w:rPr>
          <w:lang w:val="fr-BE" w:eastAsia="ja-JP"/>
        </w:rPr>
        <w:t>PCMCI</w:t>
      </w:r>
      <w:r w:rsidR="008F0246" w:rsidRPr="008C5E31">
        <w:rPr>
          <w:lang w:val="fr-BE" w:eastAsia="ja-JP"/>
        </w:rPr>
        <w:t xml:space="preserve"> </w:t>
      </w:r>
      <w:r w:rsidR="00FC401F" w:rsidRPr="008C5E31">
        <w:rPr>
          <w:lang w:val="fr-BE" w:eastAsia="ja-JP"/>
        </w:rPr>
        <w:t xml:space="preserve">incluant le </w:t>
      </w:r>
      <w:r w:rsidR="008F0246" w:rsidRPr="008C5E31">
        <w:rPr>
          <w:lang w:val="fr-BE" w:eastAsia="ja-JP"/>
        </w:rPr>
        <w:t>CERC</w:t>
      </w:r>
      <w:r w:rsidR="00523C06" w:rsidRPr="008C5E31">
        <w:rPr>
          <w:lang w:val="fr-BE" w:eastAsia="ja-JP"/>
        </w:rPr>
        <w:t xml:space="preserve"> et le FA</w:t>
      </w:r>
      <w:r w:rsidRPr="008C5E31">
        <w:rPr>
          <w:lang w:val="fr-BE" w:eastAsia="ja-JP"/>
        </w:rPr>
        <w:t>. Il est utile de mettre en place des systèmes capables de rendre l’information disponible en continu, p.ex. un site Web, autres médias.</w:t>
      </w:r>
    </w:p>
    <w:p w14:paraId="07048096" w14:textId="27D5F43A" w:rsidR="00DD0D64" w:rsidRPr="008C5E31" w:rsidRDefault="00DD0D64" w:rsidP="00DD0D64">
      <w:pPr>
        <w:rPr>
          <w:lang w:val="fr-BE" w:eastAsia="ja-JP"/>
        </w:rPr>
      </w:pPr>
      <w:r w:rsidRPr="008C5E31">
        <w:rPr>
          <w:lang w:val="fr-BE" w:eastAsia="ja-JP"/>
        </w:rPr>
        <w:t>Par ailleurs, l</w:t>
      </w:r>
      <w:r w:rsidR="00FC401F" w:rsidRPr="008C5E31">
        <w:rPr>
          <w:lang w:val="fr-BE" w:eastAsia="ja-JP"/>
        </w:rPr>
        <w:t xml:space="preserve">es </w:t>
      </w:r>
      <w:r w:rsidR="00E41B57" w:rsidRPr="008C5E31">
        <w:rPr>
          <w:lang w:val="fr-BE" w:eastAsia="ja-JP"/>
        </w:rPr>
        <w:t>UCP</w:t>
      </w:r>
      <w:r w:rsidRPr="008C5E31">
        <w:rPr>
          <w:lang w:val="fr-BE" w:eastAsia="ja-JP"/>
        </w:rPr>
        <w:t xml:space="preserve"> </w:t>
      </w:r>
      <w:r w:rsidR="00FC401F" w:rsidRPr="008C5E31">
        <w:rPr>
          <w:lang w:val="fr-BE" w:eastAsia="ja-JP"/>
        </w:rPr>
        <w:t xml:space="preserve">(PCMCI et PCMCI CERC) </w:t>
      </w:r>
      <w:r w:rsidRPr="008C5E31">
        <w:rPr>
          <w:lang w:val="fr-BE" w:eastAsia="ja-JP"/>
        </w:rPr>
        <w:t>continuer</w:t>
      </w:r>
      <w:r w:rsidR="00FC401F" w:rsidRPr="008C5E31">
        <w:rPr>
          <w:lang w:val="fr-BE" w:eastAsia="ja-JP"/>
        </w:rPr>
        <w:t>ont</w:t>
      </w:r>
      <w:r w:rsidRPr="008C5E31">
        <w:rPr>
          <w:lang w:val="fr-BE" w:eastAsia="ja-JP"/>
        </w:rPr>
        <w:t xml:space="preserve"> de mobiliser les parties touchées par le Projet et les autres parties concernées pendant toute sa durée de vie, et de leur fournir des informations d’une manière qui tienne compte de la nature de leurs intérêts et des risques et effets environnementaux et sociaux potentiels du projet</w:t>
      </w:r>
      <w:r w:rsidRPr="008C5E31">
        <w:rPr>
          <w:rStyle w:val="FootnoteReference"/>
          <w:lang w:val="fr-BE" w:eastAsia="ja-JP"/>
        </w:rPr>
        <w:footnoteReference w:id="6"/>
      </w:r>
      <w:r w:rsidRPr="008C5E31">
        <w:rPr>
          <w:lang w:val="fr-BE" w:eastAsia="ja-JP"/>
        </w:rPr>
        <w:t>.</w:t>
      </w:r>
    </w:p>
    <w:p w14:paraId="52C5A3C7" w14:textId="2473114B" w:rsidR="00DD0D64" w:rsidRPr="008C5E31" w:rsidRDefault="00DD0D64" w:rsidP="00DD0D64">
      <w:pPr>
        <w:rPr>
          <w:lang w:val="fr-BE" w:eastAsia="ja-JP"/>
        </w:rPr>
      </w:pPr>
      <w:r w:rsidRPr="008C5E31">
        <w:rPr>
          <w:lang w:val="fr-BE" w:eastAsia="ja-JP"/>
        </w:rPr>
        <w:t>En somme, les responsables sont tenus d’assurer une information continue des P</w:t>
      </w:r>
      <w:r w:rsidR="00440621" w:rsidRPr="008C5E31">
        <w:rPr>
          <w:lang w:val="fr-BE" w:eastAsia="ja-JP"/>
        </w:rPr>
        <w:t xml:space="preserve">arties </w:t>
      </w:r>
      <w:r w:rsidRPr="008C5E31">
        <w:rPr>
          <w:lang w:val="fr-BE" w:eastAsia="ja-JP"/>
        </w:rPr>
        <w:t>P</w:t>
      </w:r>
      <w:r w:rsidR="00440621" w:rsidRPr="008C5E31">
        <w:rPr>
          <w:lang w:val="fr-BE" w:eastAsia="ja-JP"/>
        </w:rPr>
        <w:t>renantes</w:t>
      </w:r>
      <w:r w:rsidRPr="008C5E31">
        <w:rPr>
          <w:lang w:val="fr-BE" w:eastAsia="ja-JP"/>
        </w:rPr>
        <w:t xml:space="preserve"> pendant toute la durée de vie du </w:t>
      </w:r>
      <w:r w:rsidR="00E41B57" w:rsidRPr="008C5E31">
        <w:rPr>
          <w:szCs w:val="24"/>
        </w:rPr>
        <w:t>PCMCI</w:t>
      </w:r>
      <w:r w:rsidR="00FC401F" w:rsidRPr="008C5E31">
        <w:rPr>
          <w:szCs w:val="24"/>
        </w:rPr>
        <w:t xml:space="preserve"> incluant le</w:t>
      </w:r>
      <w:r w:rsidR="008F0246" w:rsidRPr="008C5E31">
        <w:rPr>
          <w:szCs w:val="24"/>
        </w:rPr>
        <w:t xml:space="preserve"> CERC</w:t>
      </w:r>
      <w:r w:rsidR="00523C06" w:rsidRPr="008C5E31">
        <w:rPr>
          <w:szCs w:val="24"/>
        </w:rPr>
        <w:t xml:space="preserve"> et le FA</w:t>
      </w:r>
      <w:r w:rsidRPr="008C5E31">
        <w:rPr>
          <w:lang w:val="fr-BE" w:eastAsia="ja-JP"/>
        </w:rPr>
        <w:t>, de manière adaptée à la culture locale et accessible toutes les parties prenantes touchées et les autres parties prenantes concernées. Les informations véhiculées concernent l’évolution, la performance environnementale et sociale, la mise en œuvre des mesures d’atténuation et la mise à disposition du mécanisme de gestion des plaintes.</w:t>
      </w:r>
    </w:p>
    <w:p w14:paraId="5319FB76" w14:textId="77777777" w:rsidR="00DD0D64" w:rsidRPr="008C5E31" w:rsidRDefault="00DD0D64" w:rsidP="00DD0D64">
      <w:pPr>
        <w:spacing w:after="0" w:line="240" w:lineRule="auto"/>
        <w:jc w:val="left"/>
        <w:rPr>
          <w:lang w:val="fr-BE" w:eastAsia="ja-JP"/>
        </w:rPr>
      </w:pPr>
      <w:r w:rsidRPr="008C5E31">
        <w:rPr>
          <w:lang w:val="fr-BE" w:eastAsia="ja-JP"/>
        </w:rPr>
        <w:br w:type="page"/>
      </w:r>
    </w:p>
    <w:p w14:paraId="26D0C5DF" w14:textId="77777777" w:rsidR="00DD0D64" w:rsidRPr="008C5E31" w:rsidRDefault="00DD0D64" w:rsidP="00DB2955">
      <w:pPr>
        <w:pStyle w:val="Heading1"/>
      </w:pPr>
      <w:bookmarkStart w:id="78" w:name="_Toc104538516"/>
      <w:bookmarkStart w:id="79" w:name="_Toc227913041"/>
      <w:r w:rsidRPr="008C5E31">
        <w:lastRenderedPageBreak/>
        <w:t>MECANISMES DE GESTION DES PLAINTES</w:t>
      </w:r>
      <w:bookmarkEnd w:id="78"/>
      <w:bookmarkEnd w:id="79"/>
    </w:p>
    <w:p w14:paraId="3243CAFD" w14:textId="23B66DB1" w:rsidR="00DD0D64" w:rsidRPr="008C5E31" w:rsidRDefault="00DD0D64" w:rsidP="00523C06">
      <w:pPr>
        <w:pStyle w:val="Heading2"/>
      </w:pPr>
      <w:bookmarkStart w:id="80" w:name="_Toc104538517"/>
      <w:bookmarkStart w:id="81" w:name="_Toc227913042"/>
      <w:r w:rsidRPr="008C5E31">
        <w:t>Résolution des conflits</w:t>
      </w:r>
      <w:bookmarkEnd w:id="80"/>
      <w:bookmarkEnd w:id="81"/>
    </w:p>
    <w:p w14:paraId="6DCF109E" w14:textId="2571E7EC" w:rsidR="00DD0D64" w:rsidRPr="008C5E31" w:rsidRDefault="00DD0D64" w:rsidP="00DD0D64">
      <w:pPr>
        <w:rPr>
          <w:lang w:val="fr-BE" w:eastAsia="ja-JP"/>
        </w:rPr>
      </w:pPr>
      <w:r w:rsidRPr="008C5E31">
        <w:rPr>
          <w:lang w:val="fr-BE" w:eastAsia="ja-JP"/>
        </w:rPr>
        <w:t xml:space="preserve">Dans toutes les régions de Madagascar, la notion de </w:t>
      </w:r>
      <w:r w:rsidRPr="008C5E31">
        <w:rPr>
          <w:i/>
          <w:lang w:val="fr-BE" w:eastAsia="ja-JP"/>
        </w:rPr>
        <w:t>Fihavanana</w:t>
      </w:r>
      <w:r w:rsidR="002C47EE" w:rsidRPr="008C5E31">
        <w:rPr>
          <w:rStyle w:val="FootnoteReference"/>
          <w:i/>
          <w:lang w:val="fr-BE" w:eastAsia="ja-JP"/>
        </w:rPr>
        <w:footnoteReference w:id="7"/>
      </w:r>
      <w:r w:rsidRPr="008C5E31">
        <w:rPr>
          <w:lang w:val="fr-BE" w:eastAsia="ja-JP"/>
        </w:rPr>
        <w:t xml:space="preserve"> est à la base des relations communautaires mais, chaque communauté a ses propres façons de régler des différends. En contrepartie, il y a aussi des sanctions dont la nature et l’application varient, également, d’une zone à l’autre. Qu’à cela ne tienne, le plus important est le principe. Pour ce faire, l’on note des séances communautaires appelées </w:t>
      </w:r>
      <w:r w:rsidRPr="008C5E31">
        <w:rPr>
          <w:i/>
          <w:lang w:val="fr-BE" w:eastAsia="ja-JP"/>
        </w:rPr>
        <w:t>Kabary, Kadaha, Sokela</w:t>
      </w:r>
      <w:r w:rsidRPr="008C5E31">
        <w:rPr>
          <w:lang w:val="fr-BE" w:eastAsia="ja-JP"/>
        </w:rPr>
        <w:t xml:space="preserve"> ou autres qui sont, toutes fondées sur le </w:t>
      </w:r>
      <w:r w:rsidRPr="008C5E31">
        <w:rPr>
          <w:i/>
          <w:lang w:val="fr-BE" w:eastAsia="ja-JP"/>
        </w:rPr>
        <w:t>Fihavanana</w:t>
      </w:r>
      <w:r w:rsidRPr="008C5E31">
        <w:rPr>
          <w:lang w:val="fr-BE" w:eastAsia="ja-JP"/>
        </w:rPr>
        <w:t>.</w:t>
      </w:r>
    </w:p>
    <w:p w14:paraId="3BBD6CE4" w14:textId="77777777" w:rsidR="00DD0D64" w:rsidRPr="008C5E31" w:rsidRDefault="00DD0D64" w:rsidP="00523C06">
      <w:pPr>
        <w:pStyle w:val="Heading2"/>
      </w:pPr>
      <w:bookmarkStart w:id="82" w:name="_Toc102568267"/>
      <w:bookmarkStart w:id="83" w:name="_Toc104538518"/>
      <w:bookmarkStart w:id="84" w:name="_Toc227913043"/>
      <w:r w:rsidRPr="008C5E31">
        <w:t>Comparaison entre les systèmes existants</w:t>
      </w:r>
      <w:bookmarkEnd w:id="82"/>
      <w:bookmarkEnd w:id="83"/>
      <w:bookmarkEnd w:id="84"/>
    </w:p>
    <w:p w14:paraId="182AE039" w14:textId="790CAFE6" w:rsidR="00DD0D64" w:rsidRPr="008C5E31" w:rsidRDefault="00523C06" w:rsidP="00E41B57">
      <w:r w:rsidRPr="008C5E31">
        <w:t>Le Projet parent incluant le CERC et le FA,</w:t>
      </w:r>
      <w:r w:rsidR="00DD0D64" w:rsidRPr="008C5E31">
        <w:t xml:space="preserve"> </w:t>
      </w:r>
      <w:r w:rsidR="00CE6AC1" w:rsidRPr="008C5E31">
        <w:t>met déjà</w:t>
      </w:r>
      <w:r w:rsidR="00980B17" w:rsidRPr="008C5E31">
        <w:t xml:space="preserve"> en œuvre </w:t>
      </w:r>
      <w:r w:rsidR="00CE6AC1" w:rsidRPr="008C5E31">
        <w:t>un</w:t>
      </w:r>
      <w:r w:rsidR="00980B17" w:rsidRPr="008C5E31">
        <w:t xml:space="preserve"> </w:t>
      </w:r>
      <w:r w:rsidR="00DD0D64" w:rsidRPr="008C5E31">
        <w:t xml:space="preserve">mécanisme de gestion des plaintes </w:t>
      </w:r>
      <w:r w:rsidR="00980B17" w:rsidRPr="008C5E31">
        <w:t xml:space="preserve">appliqué dans </w:t>
      </w:r>
      <w:r w:rsidR="00DD0D64" w:rsidRPr="008C5E31">
        <w:t>ses chantiers en cour</w:t>
      </w:r>
      <w:r w:rsidR="00CE6AC1" w:rsidRPr="008C5E31">
        <w:t>s. Pour des raisons de commodité de travail</w:t>
      </w:r>
      <w:r w:rsidR="00074ED4" w:rsidRPr="008C5E31">
        <w:t xml:space="preserve">, </w:t>
      </w:r>
      <w:r w:rsidR="00CE6AC1" w:rsidRPr="008C5E31">
        <w:t>il est recommandé d’</w:t>
      </w:r>
      <w:r w:rsidR="00074ED4" w:rsidRPr="008C5E31">
        <w:t xml:space="preserve">adopter le même </w:t>
      </w:r>
      <w:r w:rsidR="00CE6AC1" w:rsidRPr="008C5E31">
        <w:t>mécanisme</w:t>
      </w:r>
      <w:r w:rsidR="00DD0D64" w:rsidRPr="008C5E31">
        <w:t>.</w:t>
      </w:r>
    </w:p>
    <w:p w14:paraId="3FE8AA3F" w14:textId="77777777" w:rsidR="00DD0D64" w:rsidRPr="008C5E31" w:rsidRDefault="00DD0D64" w:rsidP="00DD0D64">
      <w:r w:rsidRPr="008C5E31">
        <w:t>Le tableau ci-dessous donne une analyse comparative des pratiques :</w:t>
      </w:r>
    </w:p>
    <w:p w14:paraId="5BD80DEC" w14:textId="535391DB" w:rsidR="00DD0D64" w:rsidRPr="008C5E31" w:rsidRDefault="00DD0D64" w:rsidP="00D07D89">
      <w:pPr>
        <w:pStyle w:val="Caption"/>
        <w:rPr>
          <w:color w:val="auto"/>
        </w:rPr>
      </w:pPr>
      <w:bookmarkStart w:id="85" w:name="_Toc102451449"/>
      <w:bookmarkStart w:id="86" w:name="_Toc102615157"/>
      <w:bookmarkStart w:id="87" w:name="_Toc227913110"/>
      <w:r w:rsidRPr="008C5E31">
        <w:rPr>
          <w:color w:val="auto"/>
        </w:rPr>
        <w:t xml:space="preserve">Tableau </w:t>
      </w:r>
      <w:r w:rsidR="008311CE" w:rsidRPr="008C5E31">
        <w:rPr>
          <w:color w:val="auto"/>
        </w:rPr>
        <w:fldChar w:fldCharType="begin"/>
      </w:r>
      <w:r w:rsidR="008311CE" w:rsidRPr="008C5E31">
        <w:rPr>
          <w:color w:val="auto"/>
        </w:rPr>
        <w:instrText xml:space="preserve"> SEQ Tableau \* ARABIC </w:instrText>
      </w:r>
      <w:r w:rsidR="008311CE" w:rsidRPr="008C5E31">
        <w:rPr>
          <w:color w:val="auto"/>
        </w:rPr>
        <w:fldChar w:fldCharType="separate"/>
      </w:r>
      <w:r w:rsidR="00EC4EE8" w:rsidRPr="008C5E31">
        <w:rPr>
          <w:noProof/>
          <w:color w:val="auto"/>
        </w:rPr>
        <w:t>8</w:t>
      </w:r>
      <w:r w:rsidR="008311CE" w:rsidRPr="008C5E31">
        <w:rPr>
          <w:noProof/>
          <w:color w:val="auto"/>
        </w:rPr>
        <w:fldChar w:fldCharType="end"/>
      </w:r>
      <w:r w:rsidRPr="008C5E31">
        <w:rPr>
          <w:color w:val="auto"/>
        </w:rPr>
        <w:t> : Comparaison des MGP des diverses parties</w:t>
      </w:r>
      <w:bookmarkEnd w:id="85"/>
      <w:bookmarkEnd w:id="86"/>
      <w:bookmarkEnd w:id="87"/>
    </w:p>
    <w:tbl>
      <w:tblPr>
        <w:tblStyle w:val="TableGrid"/>
        <w:tblW w:w="9175" w:type="dxa"/>
        <w:tblLook w:val="04A0" w:firstRow="1" w:lastRow="0" w:firstColumn="1" w:lastColumn="0" w:noHBand="0" w:noVBand="1"/>
      </w:tblPr>
      <w:tblGrid>
        <w:gridCol w:w="2972"/>
        <w:gridCol w:w="1843"/>
        <w:gridCol w:w="1701"/>
        <w:gridCol w:w="2659"/>
      </w:tblGrid>
      <w:tr w:rsidR="005E45AF" w:rsidRPr="008C5E31" w14:paraId="343168E2" w14:textId="77777777" w:rsidTr="001F3A36">
        <w:tc>
          <w:tcPr>
            <w:tcW w:w="2972" w:type="dxa"/>
            <w:vAlign w:val="center"/>
          </w:tcPr>
          <w:p w14:paraId="0A9B0B2D" w14:textId="77777777" w:rsidR="005E45AF" w:rsidRPr="008C5E31" w:rsidRDefault="005E45AF" w:rsidP="001F3A36">
            <w:pPr>
              <w:spacing w:before="80" w:after="80" w:line="240" w:lineRule="auto"/>
              <w:jc w:val="center"/>
              <w:rPr>
                <w:b/>
                <w:bCs/>
                <w:sz w:val="22"/>
                <w:szCs w:val="20"/>
              </w:rPr>
            </w:pPr>
            <w:r w:rsidRPr="008C5E31">
              <w:rPr>
                <w:b/>
                <w:bCs/>
                <w:sz w:val="22"/>
                <w:szCs w:val="20"/>
              </w:rPr>
              <w:t>ETAPES</w:t>
            </w:r>
          </w:p>
        </w:tc>
        <w:tc>
          <w:tcPr>
            <w:tcW w:w="1843" w:type="dxa"/>
            <w:vAlign w:val="center"/>
          </w:tcPr>
          <w:p w14:paraId="5569CE7A" w14:textId="5674A727" w:rsidR="005E45AF" w:rsidRPr="008C5E31" w:rsidRDefault="005E45AF" w:rsidP="001F3A36">
            <w:pPr>
              <w:spacing w:before="80" w:after="80" w:line="240" w:lineRule="auto"/>
              <w:jc w:val="center"/>
              <w:rPr>
                <w:b/>
                <w:bCs/>
                <w:sz w:val="22"/>
                <w:szCs w:val="20"/>
              </w:rPr>
            </w:pPr>
            <w:r w:rsidRPr="008C5E31">
              <w:rPr>
                <w:b/>
                <w:bCs/>
                <w:sz w:val="22"/>
                <w:szCs w:val="20"/>
              </w:rPr>
              <w:t>APMF</w:t>
            </w:r>
            <w:r w:rsidR="001F3A36" w:rsidRPr="008C5E31">
              <w:rPr>
                <w:b/>
                <w:bCs/>
                <w:sz w:val="22"/>
                <w:szCs w:val="20"/>
              </w:rPr>
              <w:t xml:space="preserve"> (CERC1)</w:t>
            </w:r>
          </w:p>
        </w:tc>
        <w:tc>
          <w:tcPr>
            <w:tcW w:w="1701" w:type="dxa"/>
            <w:vAlign w:val="center"/>
          </w:tcPr>
          <w:p w14:paraId="5722FE74" w14:textId="53B52DD6" w:rsidR="005E45AF" w:rsidRPr="008C5E31" w:rsidRDefault="005E45AF" w:rsidP="001F3A36">
            <w:pPr>
              <w:spacing w:before="80" w:after="80" w:line="240" w:lineRule="auto"/>
              <w:jc w:val="center"/>
              <w:rPr>
                <w:b/>
                <w:bCs/>
                <w:sz w:val="22"/>
                <w:szCs w:val="20"/>
              </w:rPr>
            </w:pPr>
            <w:r w:rsidRPr="008C5E31">
              <w:rPr>
                <w:b/>
                <w:bCs/>
                <w:sz w:val="22"/>
                <w:szCs w:val="20"/>
              </w:rPr>
              <w:t>PCMCI</w:t>
            </w:r>
          </w:p>
        </w:tc>
        <w:tc>
          <w:tcPr>
            <w:tcW w:w="2659" w:type="dxa"/>
            <w:vAlign w:val="center"/>
          </w:tcPr>
          <w:p w14:paraId="748883B3" w14:textId="77777777" w:rsidR="005E45AF" w:rsidRPr="008C5E31" w:rsidRDefault="005E45AF" w:rsidP="001F3A36">
            <w:pPr>
              <w:spacing w:before="80" w:after="80" w:line="240" w:lineRule="auto"/>
              <w:jc w:val="center"/>
              <w:rPr>
                <w:b/>
                <w:bCs/>
                <w:sz w:val="22"/>
                <w:szCs w:val="20"/>
              </w:rPr>
            </w:pPr>
            <w:r w:rsidRPr="008C5E31">
              <w:rPr>
                <w:b/>
                <w:bCs/>
                <w:sz w:val="22"/>
                <w:szCs w:val="20"/>
              </w:rPr>
              <w:t>DIVERGENCES</w:t>
            </w:r>
          </w:p>
        </w:tc>
      </w:tr>
      <w:tr w:rsidR="005E45AF" w:rsidRPr="008C5E31" w14:paraId="2ED761E5" w14:textId="77777777" w:rsidTr="001F3A36">
        <w:trPr>
          <w:trHeight w:val="655"/>
        </w:trPr>
        <w:tc>
          <w:tcPr>
            <w:tcW w:w="2972" w:type="dxa"/>
            <w:vAlign w:val="center"/>
          </w:tcPr>
          <w:p w14:paraId="66916D82" w14:textId="77777777" w:rsidR="005E45AF" w:rsidRPr="008C5E31" w:rsidRDefault="005E45AF" w:rsidP="00074ED4">
            <w:pPr>
              <w:spacing w:after="0"/>
              <w:jc w:val="left"/>
              <w:rPr>
                <w:sz w:val="22"/>
                <w:szCs w:val="20"/>
              </w:rPr>
            </w:pPr>
            <w:r w:rsidRPr="008C5E31">
              <w:rPr>
                <w:sz w:val="22"/>
                <w:szCs w:val="20"/>
              </w:rPr>
              <w:t>Amiable – Niveau local</w:t>
            </w:r>
          </w:p>
        </w:tc>
        <w:tc>
          <w:tcPr>
            <w:tcW w:w="1843" w:type="dxa"/>
            <w:vAlign w:val="center"/>
          </w:tcPr>
          <w:p w14:paraId="7BAC2CFD" w14:textId="47D4A679" w:rsidR="005E45AF" w:rsidRPr="008C5E31" w:rsidRDefault="00523C06" w:rsidP="00074ED4">
            <w:pPr>
              <w:spacing w:after="0"/>
              <w:jc w:val="left"/>
              <w:rPr>
                <w:sz w:val="22"/>
                <w:szCs w:val="20"/>
              </w:rPr>
            </w:pPr>
            <w:r w:rsidRPr="008C5E31">
              <w:rPr>
                <w:sz w:val="22"/>
                <w:szCs w:val="20"/>
              </w:rPr>
              <w:t>Non</w:t>
            </w:r>
          </w:p>
        </w:tc>
        <w:tc>
          <w:tcPr>
            <w:tcW w:w="1701" w:type="dxa"/>
            <w:vAlign w:val="center"/>
          </w:tcPr>
          <w:p w14:paraId="1746F181" w14:textId="77777777" w:rsidR="005E45AF" w:rsidRPr="008C5E31" w:rsidRDefault="005E45AF" w:rsidP="00074ED4">
            <w:pPr>
              <w:spacing w:after="0"/>
              <w:jc w:val="left"/>
              <w:rPr>
                <w:sz w:val="22"/>
                <w:szCs w:val="20"/>
              </w:rPr>
            </w:pPr>
            <w:r w:rsidRPr="008C5E31">
              <w:rPr>
                <w:sz w:val="22"/>
                <w:szCs w:val="20"/>
              </w:rPr>
              <w:t>Oui</w:t>
            </w:r>
          </w:p>
        </w:tc>
        <w:tc>
          <w:tcPr>
            <w:tcW w:w="2659" w:type="dxa"/>
            <w:vAlign w:val="center"/>
          </w:tcPr>
          <w:p w14:paraId="17ABA4A1" w14:textId="23AB2BA5" w:rsidR="005E45AF" w:rsidRPr="008C5E31" w:rsidRDefault="005E45AF" w:rsidP="00074ED4">
            <w:pPr>
              <w:spacing w:after="0"/>
              <w:jc w:val="left"/>
              <w:rPr>
                <w:sz w:val="22"/>
                <w:szCs w:val="20"/>
              </w:rPr>
            </w:pPr>
            <w:r w:rsidRPr="008C5E31">
              <w:rPr>
                <w:sz w:val="22"/>
                <w:szCs w:val="20"/>
              </w:rPr>
              <w:t>Pas de niveau local pour la APMF</w:t>
            </w:r>
          </w:p>
        </w:tc>
      </w:tr>
      <w:tr w:rsidR="005E45AF" w:rsidRPr="008C5E31" w14:paraId="291712DB" w14:textId="77777777" w:rsidTr="001F3A36">
        <w:trPr>
          <w:trHeight w:val="397"/>
        </w:trPr>
        <w:tc>
          <w:tcPr>
            <w:tcW w:w="2972" w:type="dxa"/>
            <w:vAlign w:val="center"/>
          </w:tcPr>
          <w:p w14:paraId="17D36AE1" w14:textId="77777777" w:rsidR="005E45AF" w:rsidRPr="008C5E31" w:rsidRDefault="005E45AF" w:rsidP="00074ED4">
            <w:pPr>
              <w:spacing w:after="0"/>
              <w:jc w:val="left"/>
              <w:rPr>
                <w:sz w:val="22"/>
                <w:szCs w:val="20"/>
              </w:rPr>
            </w:pPr>
            <w:r w:rsidRPr="008C5E31">
              <w:rPr>
                <w:sz w:val="22"/>
                <w:szCs w:val="20"/>
              </w:rPr>
              <w:t>Amiable – Niveau communal</w:t>
            </w:r>
          </w:p>
        </w:tc>
        <w:tc>
          <w:tcPr>
            <w:tcW w:w="1843" w:type="dxa"/>
            <w:vAlign w:val="center"/>
          </w:tcPr>
          <w:p w14:paraId="430ADB00" w14:textId="77777777" w:rsidR="005E45AF" w:rsidRPr="008C5E31" w:rsidRDefault="005E45AF" w:rsidP="00074ED4">
            <w:pPr>
              <w:spacing w:after="0"/>
              <w:jc w:val="left"/>
              <w:rPr>
                <w:sz w:val="22"/>
                <w:szCs w:val="20"/>
              </w:rPr>
            </w:pPr>
            <w:r w:rsidRPr="008C5E31">
              <w:rPr>
                <w:sz w:val="22"/>
                <w:szCs w:val="20"/>
              </w:rPr>
              <w:t>Oui</w:t>
            </w:r>
          </w:p>
        </w:tc>
        <w:tc>
          <w:tcPr>
            <w:tcW w:w="1701" w:type="dxa"/>
            <w:vAlign w:val="center"/>
          </w:tcPr>
          <w:p w14:paraId="12806B77" w14:textId="77777777" w:rsidR="005E45AF" w:rsidRPr="008C5E31" w:rsidRDefault="005E45AF" w:rsidP="00074ED4">
            <w:pPr>
              <w:spacing w:after="0"/>
              <w:jc w:val="left"/>
              <w:rPr>
                <w:sz w:val="22"/>
                <w:szCs w:val="20"/>
              </w:rPr>
            </w:pPr>
            <w:r w:rsidRPr="008C5E31">
              <w:rPr>
                <w:sz w:val="22"/>
                <w:szCs w:val="20"/>
              </w:rPr>
              <w:t>Oui</w:t>
            </w:r>
          </w:p>
        </w:tc>
        <w:tc>
          <w:tcPr>
            <w:tcW w:w="2659" w:type="dxa"/>
            <w:vAlign w:val="center"/>
          </w:tcPr>
          <w:p w14:paraId="63A76D40" w14:textId="77777777" w:rsidR="005E45AF" w:rsidRPr="008C5E31" w:rsidRDefault="005E45AF" w:rsidP="00074ED4">
            <w:pPr>
              <w:spacing w:after="0"/>
              <w:jc w:val="left"/>
              <w:rPr>
                <w:sz w:val="22"/>
                <w:szCs w:val="20"/>
              </w:rPr>
            </w:pPr>
            <w:r w:rsidRPr="008C5E31">
              <w:rPr>
                <w:sz w:val="22"/>
                <w:szCs w:val="20"/>
              </w:rPr>
              <w:t>Non</w:t>
            </w:r>
          </w:p>
        </w:tc>
      </w:tr>
      <w:tr w:rsidR="005E45AF" w:rsidRPr="008C5E31" w14:paraId="2E939103" w14:textId="77777777" w:rsidTr="001F3A36">
        <w:tc>
          <w:tcPr>
            <w:tcW w:w="2972" w:type="dxa"/>
            <w:vAlign w:val="center"/>
          </w:tcPr>
          <w:p w14:paraId="753B36E5" w14:textId="77777777" w:rsidR="005E45AF" w:rsidRPr="008C5E31" w:rsidRDefault="005E45AF" w:rsidP="00074ED4">
            <w:pPr>
              <w:spacing w:after="0"/>
              <w:jc w:val="left"/>
              <w:rPr>
                <w:sz w:val="22"/>
                <w:szCs w:val="20"/>
              </w:rPr>
            </w:pPr>
            <w:r w:rsidRPr="008C5E31">
              <w:rPr>
                <w:sz w:val="22"/>
                <w:szCs w:val="20"/>
              </w:rPr>
              <w:t>Amiable – Niveau CRL (tous niveaux confondus)</w:t>
            </w:r>
          </w:p>
        </w:tc>
        <w:tc>
          <w:tcPr>
            <w:tcW w:w="1843" w:type="dxa"/>
            <w:vAlign w:val="center"/>
          </w:tcPr>
          <w:p w14:paraId="0A580DED" w14:textId="77777777" w:rsidR="005E45AF" w:rsidRPr="008C5E31" w:rsidRDefault="005E45AF" w:rsidP="00074ED4">
            <w:pPr>
              <w:spacing w:after="0"/>
              <w:jc w:val="left"/>
              <w:rPr>
                <w:sz w:val="22"/>
                <w:szCs w:val="20"/>
              </w:rPr>
            </w:pPr>
            <w:r w:rsidRPr="008C5E31">
              <w:rPr>
                <w:sz w:val="22"/>
                <w:szCs w:val="20"/>
              </w:rPr>
              <w:t>Oui</w:t>
            </w:r>
          </w:p>
        </w:tc>
        <w:tc>
          <w:tcPr>
            <w:tcW w:w="1701" w:type="dxa"/>
            <w:vAlign w:val="center"/>
          </w:tcPr>
          <w:p w14:paraId="6F1AFA76" w14:textId="77777777" w:rsidR="005E45AF" w:rsidRPr="008C5E31" w:rsidRDefault="005E45AF" w:rsidP="00074ED4">
            <w:pPr>
              <w:spacing w:after="0"/>
              <w:jc w:val="left"/>
              <w:rPr>
                <w:sz w:val="22"/>
                <w:szCs w:val="20"/>
              </w:rPr>
            </w:pPr>
            <w:r w:rsidRPr="008C5E31">
              <w:rPr>
                <w:sz w:val="22"/>
                <w:szCs w:val="20"/>
              </w:rPr>
              <w:t>Oui</w:t>
            </w:r>
          </w:p>
        </w:tc>
        <w:tc>
          <w:tcPr>
            <w:tcW w:w="2659" w:type="dxa"/>
            <w:vAlign w:val="center"/>
          </w:tcPr>
          <w:p w14:paraId="79077800" w14:textId="77777777" w:rsidR="005E45AF" w:rsidRPr="008C5E31" w:rsidRDefault="005E45AF" w:rsidP="00074ED4">
            <w:pPr>
              <w:spacing w:after="0"/>
              <w:jc w:val="left"/>
              <w:rPr>
                <w:sz w:val="22"/>
                <w:szCs w:val="20"/>
              </w:rPr>
            </w:pPr>
            <w:r w:rsidRPr="008C5E31">
              <w:rPr>
                <w:sz w:val="22"/>
                <w:szCs w:val="20"/>
              </w:rPr>
              <w:t>Non</w:t>
            </w:r>
          </w:p>
        </w:tc>
      </w:tr>
      <w:tr w:rsidR="005E45AF" w:rsidRPr="008C5E31" w14:paraId="4E21F9CF" w14:textId="77777777" w:rsidTr="001F3A36">
        <w:trPr>
          <w:trHeight w:val="397"/>
        </w:trPr>
        <w:tc>
          <w:tcPr>
            <w:tcW w:w="2972" w:type="dxa"/>
            <w:vAlign w:val="center"/>
          </w:tcPr>
          <w:p w14:paraId="6E2EE10D" w14:textId="77777777" w:rsidR="005E45AF" w:rsidRPr="008C5E31" w:rsidRDefault="005E45AF" w:rsidP="00074ED4">
            <w:pPr>
              <w:spacing w:after="0"/>
              <w:jc w:val="left"/>
              <w:rPr>
                <w:sz w:val="22"/>
                <w:szCs w:val="20"/>
              </w:rPr>
            </w:pPr>
            <w:r w:rsidRPr="008C5E31">
              <w:rPr>
                <w:sz w:val="22"/>
                <w:szCs w:val="20"/>
              </w:rPr>
              <w:t>Tribunal</w:t>
            </w:r>
          </w:p>
        </w:tc>
        <w:tc>
          <w:tcPr>
            <w:tcW w:w="1843" w:type="dxa"/>
            <w:vAlign w:val="center"/>
          </w:tcPr>
          <w:p w14:paraId="227C2B31" w14:textId="77777777" w:rsidR="005E45AF" w:rsidRPr="008C5E31" w:rsidRDefault="005E45AF" w:rsidP="00074ED4">
            <w:pPr>
              <w:spacing w:after="0"/>
              <w:jc w:val="left"/>
              <w:rPr>
                <w:sz w:val="22"/>
                <w:szCs w:val="20"/>
              </w:rPr>
            </w:pPr>
            <w:r w:rsidRPr="008C5E31">
              <w:rPr>
                <w:sz w:val="22"/>
                <w:szCs w:val="20"/>
              </w:rPr>
              <w:t>Oui</w:t>
            </w:r>
          </w:p>
        </w:tc>
        <w:tc>
          <w:tcPr>
            <w:tcW w:w="1701" w:type="dxa"/>
            <w:vAlign w:val="center"/>
          </w:tcPr>
          <w:p w14:paraId="1091C9AD" w14:textId="77777777" w:rsidR="005E45AF" w:rsidRPr="008C5E31" w:rsidRDefault="005E45AF" w:rsidP="00074ED4">
            <w:pPr>
              <w:spacing w:after="0"/>
              <w:jc w:val="left"/>
              <w:rPr>
                <w:sz w:val="22"/>
                <w:szCs w:val="20"/>
              </w:rPr>
            </w:pPr>
            <w:r w:rsidRPr="008C5E31">
              <w:rPr>
                <w:sz w:val="22"/>
                <w:szCs w:val="20"/>
              </w:rPr>
              <w:t>Oui</w:t>
            </w:r>
          </w:p>
        </w:tc>
        <w:tc>
          <w:tcPr>
            <w:tcW w:w="2659" w:type="dxa"/>
            <w:vAlign w:val="center"/>
          </w:tcPr>
          <w:p w14:paraId="43F2A147" w14:textId="77777777" w:rsidR="005E45AF" w:rsidRPr="008C5E31" w:rsidRDefault="005E45AF" w:rsidP="00074ED4">
            <w:pPr>
              <w:spacing w:after="0"/>
              <w:jc w:val="left"/>
              <w:rPr>
                <w:sz w:val="22"/>
                <w:szCs w:val="20"/>
              </w:rPr>
            </w:pPr>
            <w:r w:rsidRPr="008C5E31">
              <w:rPr>
                <w:sz w:val="22"/>
                <w:szCs w:val="20"/>
              </w:rPr>
              <w:t>Non</w:t>
            </w:r>
          </w:p>
        </w:tc>
      </w:tr>
    </w:tbl>
    <w:p w14:paraId="08794BF3" w14:textId="77777777" w:rsidR="00DD0D64" w:rsidRPr="008C5E31" w:rsidRDefault="00DD0D64" w:rsidP="00DD0D64">
      <w:pPr>
        <w:spacing w:after="0"/>
      </w:pPr>
    </w:p>
    <w:p w14:paraId="30636346" w14:textId="29BF26D4" w:rsidR="00DD0D64" w:rsidRPr="008C5E31" w:rsidRDefault="00DD0D64" w:rsidP="00DD0D64">
      <w:pPr>
        <w:rPr>
          <w:lang w:val="fr-BE" w:eastAsia="ja-JP"/>
        </w:rPr>
      </w:pPr>
      <w:r w:rsidRPr="008C5E31">
        <w:rPr>
          <w:b/>
          <w:bCs/>
          <w:u w:val="single"/>
          <w:lang w:val="fr-BE" w:eastAsia="ja-JP"/>
        </w:rPr>
        <w:t>Conclusion partielle :</w:t>
      </w:r>
      <w:r w:rsidRPr="008C5E31">
        <w:rPr>
          <w:lang w:val="fr-BE" w:eastAsia="ja-JP"/>
        </w:rPr>
        <w:t xml:space="preserve"> Etant donné que le mécanisme appliqué par le </w:t>
      </w:r>
      <w:r w:rsidR="00E41B57" w:rsidRPr="008C5E31">
        <w:rPr>
          <w:lang w:val="fr-BE" w:eastAsia="ja-JP"/>
        </w:rPr>
        <w:t>PCMCI</w:t>
      </w:r>
      <w:r w:rsidRPr="008C5E31">
        <w:rPr>
          <w:lang w:val="fr-BE" w:eastAsia="ja-JP"/>
        </w:rPr>
        <w:t xml:space="preserve"> est calé sur le mécanisme existant qui a déjà ses preuves </w:t>
      </w:r>
      <w:r w:rsidR="004113DC" w:rsidRPr="008C5E31">
        <w:rPr>
          <w:lang w:val="fr-BE" w:eastAsia="ja-JP"/>
        </w:rPr>
        <w:t>durant l’exécution des travaux du PCMCI CERC</w:t>
      </w:r>
      <w:r w:rsidR="001F3A36" w:rsidRPr="008C5E31">
        <w:rPr>
          <w:lang w:val="fr-BE" w:eastAsia="ja-JP"/>
        </w:rPr>
        <w:t>1</w:t>
      </w:r>
      <w:r w:rsidR="00523C06" w:rsidRPr="008C5E31">
        <w:rPr>
          <w:lang w:val="fr-BE" w:eastAsia="ja-JP"/>
        </w:rPr>
        <w:t xml:space="preserve"> et du FA</w:t>
      </w:r>
      <w:r w:rsidR="004113DC" w:rsidRPr="008C5E31">
        <w:rPr>
          <w:lang w:val="fr-BE" w:eastAsia="ja-JP"/>
        </w:rPr>
        <w:t>. C</w:t>
      </w:r>
      <w:r w:rsidRPr="008C5E31">
        <w:rPr>
          <w:lang w:val="fr-BE" w:eastAsia="ja-JP"/>
        </w:rPr>
        <w:t xml:space="preserve">e sera </w:t>
      </w:r>
      <w:r w:rsidR="005E45AF" w:rsidRPr="008C5E31">
        <w:rPr>
          <w:lang w:val="fr-BE" w:eastAsia="ja-JP"/>
        </w:rPr>
        <w:t>c</w:t>
      </w:r>
      <w:r w:rsidRPr="008C5E31">
        <w:rPr>
          <w:lang w:val="fr-BE" w:eastAsia="ja-JP"/>
        </w:rPr>
        <w:t xml:space="preserve">e mécanisme qui sera aussi adopté </w:t>
      </w:r>
      <w:r w:rsidR="001F3A36" w:rsidRPr="008C5E31">
        <w:rPr>
          <w:lang w:val="fr-BE" w:eastAsia="ja-JP"/>
        </w:rPr>
        <w:t>pour la mise en œuvre du</w:t>
      </w:r>
      <w:r w:rsidRPr="008C5E31">
        <w:rPr>
          <w:lang w:val="fr-BE" w:eastAsia="ja-JP"/>
        </w:rPr>
        <w:t xml:space="preserve"> CERC</w:t>
      </w:r>
      <w:r w:rsidR="001F3A36" w:rsidRPr="008C5E31">
        <w:rPr>
          <w:lang w:val="fr-BE" w:eastAsia="ja-JP"/>
        </w:rPr>
        <w:t>2</w:t>
      </w:r>
      <w:r w:rsidRPr="008C5E31">
        <w:rPr>
          <w:lang w:val="fr-BE" w:eastAsia="ja-JP"/>
        </w:rPr>
        <w:t>.</w:t>
      </w:r>
    </w:p>
    <w:p w14:paraId="223FD9E6" w14:textId="77777777" w:rsidR="00DD0D64" w:rsidRPr="008C5E31" w:rsidRDefault="00DD0D64" w:rsidP="00523C06">
      <w:pPr>
        <w:pStyle w:val="Heading2"/>
      </w:pPr>
      <w:bookmarkStart w:id="88" w:name="_Toc104538519"/>
      <w:bookmarkStart w:id="89" w:name="_Toc227913044"/>
      <w:r w:rsidRPr="008C5E31">
        <w:t>Objectifs du Mécanisme de gestion des plaintes</w:t>
      </w:r>
      <w:bookmarkEnd w:id="88"/>
      <w:bookmarkEnd w:id="89"/>
    </w:p>
    <w:p w14:paraId="06971504" w14:textId="4007964B" w:rsidR="00DD0D64" w:rsidRPr="008C5E31" w:rsidRDefault="00DD0D64" w:rsidP="00DD0D64">
      <w:r w:rsidRPr="008C5E31">
        <w:t>Conformément au standards internationaux, le mécanisme de gestion des plaintes doit être mis en place par l’</w:t>
      </w:r>
      <w:r w:rsidR="00E41B57" w:rsidRPr="008C5E31">
        <w:t>UCP</w:t>
      </w:r>
      <w:r w:rsidRPr="008C5E31">
        <w:t xml:space="preserve"> pour permettre à toutes les parties prenantes, et en particulier celles qui sont affectées par le Projet, d’exprimer leurs appréciations sur le Projet, de canaliser leurs préoccupations, et d’accéder à des informations ou de rechercher un recours. </w:t>
      </w:r>
    </w:p>
    <w:p w14:paraId="05DC7912" w14:textId="77777777" w:rsidR="00370C7E" w:rsidRPr="008C5E31" w:rsidRDefault="00370C7E" w:rsidP="00DD0D64">
      <w:r w:rsidRPr="008C5E31">
        <w:br w:type="page"/>
      </w:r>
    </w:p>
    <w:p w14:paraId="6D0DE05D" w14:textId="526B9FC0" w:rsidR="00DD0D64" w:rsidRPr="008C5E31" w:rsidRDefault="00DD0D64" w:rsidP="00523C06">
      <w:pPr>
        <w:spacing w:after="80"/>
      </w:pPr>
      <w:r w:rsidRPr="008C5E31">
        <w:lastRenderedPageBreak/>
        <w:t>D’une manière générale, le MGP vise à :</w:t>
      </w:r>
    </w:p>
    <w:p w14:paraId="48654C8A" w14:textId="77777777" w:rsidR="00DD0D64" w:rsidRPr="008C5E31" w:rsidRDefault="00DD0D64" w:rsidP="00711304">
      <w:pPr>
        <w:pStyle w:val="ListParagraph"/>
        <w:numPr>
          <w:ilvl w:val="0"/>
          <w:numId w:val="85"/>
        </w:numPr>
        <w:spacing w:after="80"/>
        <w:ind w:left="709" w:hanging="425"/>
        <w:contextualSpacing w:val="0"/>
      </w:pPr>
      <w:r w:rsidRPr="008C5E31">
        <w:t xml:space="preserve">Renforcer les capacités de toutes les parties prenantes du </w:t>
      </w:r>
      <w:r w:rsidRPr="008C5E31">
        <w:rPr>
          <w:lang w:val="fr-FR"/>
        </w:rPr>
        <w:t>P</w:t>
      </w:r>
      <w:r w:rsidRPr="008C5E31">
        <w:t xml:space="preserve">rojet, des autorités, des communautés bénéficiaires à défendre leur droit, à traiter et à résoudre localement tout d’abord les </w:t>
      </w:r>
      <w:r w:rsidRPr="008C5E31">
        <w:rPr>
          <w:lang w:val="fr-FR"/>
        </w:rPr>
        <w:t>différends qui peuvent apparaître</w:t>
      </w:r>
      <w:r w:rsidRPr="008C5E31">
        <w:t>,</w:t>
      </w:r>
    </w:p>
    <w:p w14:paraId="7136349A" w14:textId="60D487A1" w:rsidR="00DD0D64" w:rsidRPr="008C5E31" w:rsidRDefault="00DD0D64" w:rsidP="00711304">
      <w:pPr>
        <w:pStyle w:val="ListParagraph"/>
        <w:numPr>
          <w:ilvl w:val="0"/>
          <w:numId w:val="85"/>
        </w:numPr>
        <w:spacing w:after="80"/>
        <w:ind w:left="709" w:hanging="425"/>
        <w:contextualSpacing w:val="0"/>
      </w:pPr>
      <w:r w:rsidRPr="008C5E31">
        <w:t>Renforcer et asseoir la recevabilité du Projet auprès des communautés bénéficiaires tout en encourageant la participation citoyenne</w:t>
      </w:r>
      <w:r w:rsidR="00370C7E" w:rsidRPr="008C5E31">
        <w:rPr>
          <w:lang w:val="fr-FR"/>
        </w:rPr>
        <w:t>,</w:t>
      </w:r>
    </w:p>
    <w:p w14:paraId="478CFC6B" w14:textId="1FCACF8C" w:rsidR="00DD0D64" w:rsidRPr="008C5E31" w:rsidRDefault="00DD0D64" w:rsidP="00711304">
      <w:pPr>
        <w:pStyle w:val="ListParagraph"/>
        <w:numPr>
          <w:ilvl w:val="0"/>
          <w:numId w:val="85"/>
        </w:numPr>
        <w:spacing w:after="80"/>
        <w:ind w:left="709" w:hanging="425"/>
        <w:contextualSpacing w:val="0"/>
      </w:pPr>
      <w:r w:rsidRPr="008C5E31">
        <w:t xml:space="preserve">Assurer une amélioration continue de la qualité d’intervention du </w:t>
      </w:r>
      <w:r w:rsidRPr="008C5E31">
        <w:rPr>
          <w:lang w:val="fr-FR"/>
        </w:rPr>
        <w:t>Pr</w:t>
      </w:r>
      <w:r w:rsidRPr="008C5E31">
        <w:t>ojet et</w:t>
      </w:r>
      <w:r w:rsidRPr="008C5E31">
        <w:rPr>
          <w:lang w:val="fr-FR"/>
        </w:rPr>
        <w:t xml:space="preserve"> de</w:t>
      </w:r>
      <w:r w:rsidRPr="008C5E31">
        <w:t xml:space="preserve"> ses prestataires en tirant </w:t>
      </w:r>
      <w:r w:rsidRPr="008C5E31">
        <w:rPr>
          <w:lang w:val="fr-FR"/>
        </w:rPr>
        <w:t>d</w:t>
      </w:r>
      <w:r w:rsidRPr="008C5E31">
        <w:t>es leçons issues des plaintes reçues</w:t>
      </w:r>
      <w:r w:rsidR="00370C7E" w:rsidRPr="008C5E31">
        <w:rPr>
          <w:lang w:val="fr-FR"/>
        </w:rPr>
        <w:t>,</w:t>
      </w:r>
    </w:p>
    <w:p w14:paraId="06BC741C" w14:textId="77777777" w:rsidR="00DD0D64" w:rsidRPr="008C5E31" w:rsidRDefault="00DD0D64" w:rsidP="00711304">
      <w:pPr>
        <w:pStyle w:val="ListParagraph"/>
        <w:numPr>
          <w:ilvl w:val="0"/>
          <w:numId w:val="85"/>
        </w:numPr>
        <w:spacing w:after="80"/>
        <w:ind w:left="709" w:hanging="425"/>
        <w:contextualSpacing w:val="0"/>
      </w:pPr>
      <w:r w:rsidRPr="008C5E31">
        <w:rPr>
          <w:lang w:val="fr-FR"/>
        </w:rPr>
        <w:t>Donner des réponses dans un délai raisonnable aux plaignants,</w:t>
      </w:r>
    </w:p>
    <w:p w14:paraId="06BF047B" w14:textId="77777777" w:rsidR="00DD0D64" w:rsidRPr="008C5E31" w:rsidRDefault="00DD0D64" w:rsidP="00711304">
      <w:pPr>
        <w:pStyle w:val="ListParagraph"/>
        <w:numPr>
          <w:ilvl w:val="0"/>
          <w:numId w:val="85"/>
        </w:numPr>
        <w:spacing w:after="80"/>
        <w:ind w:left="709" w:hanging="425"/>
        <w:contextualSpacing w:val="0"/>
      </w:pPr>
      <w:r w:rsidRPr="008C5E31">
        <w:rPr>
          <w:lang w:val="fr-FR"/>
        </w:rPr>
        <w:t xml:space="preserve">Assurer </w:t>
      </w:r>
      <w:r w:rsidRPr="008C5E31">
        <w:t>la transparence du processus,</w:t>
      </w:r>
    </w:p>
    <w:p w14:paraId="691B9FE6" w14:textId="77777777" w:rsidR="00DD0D64" w:rsidRPr="008C5E31" w:rsidRDefault="00DD0D64" w:rsidP="00711304">
      <w:pPr>
        <w:pStyle w:val="ListParagraph"/>
        <w:numPr>
          <w:ilvl w:val="0"/>
          <w:numId w:val="85"/>
        </w:numPr>
        <w:spacing w:after="80"/>
        <w:ind w:left="709" w:hanging="425"/>
        <w:contextualSpacing w:val="0"/>
      </w:pPr>
      <w:r w:rsidRPr="008C5E31">
        <w:t>Connaître les limites des processus/mécanismes afin d'apporter de</w:t>
      </w:r>
      <w:r w:rsidRPr="008C5E31">
        <w:rPr>
          <w:lang w:val="fr-FR"/>
        </w:rPr>
        <w:t>s</w:t>
      </w:r>
      <w:r w:rsidRPr="008C5E31">
        <w:t xml:space="preserve"> amélioration</w:t>
      </w:r>
      <w:r w:rsidRPr="008C5E31">
        <w:rPr>
          <w:lang w:val="fr-FR"/>
        </w:rPr>
        <w:t>s</w:t>
      </w:r>
      <w:r w:rsidRPr="008C5E31">
        <w:t xml:space="preserve"> qui répond</w:t>
      </w:r>
      <w:r w:rsidRPr="008C5E31">
        <w:rPr>
          <w:lang w:val="fr-FR"/>
        </w:rPr>
        <w:t>ent</w:t>
      </w:r>
      <w:r w:rsidRPr="008C5E31">
        <w:t xml:space="preserve"> mieux à la réalité,</w:t>
      </w:r>
    </w:p>
    <w:p w14:paraId="63D223C1" w14:textId="4EF05918" w:rsidR="00DD0D64" w:rsidRPr="008C5E31" w:rsidRDefault="00DD0D64" w:rsidP="00711304">
      <w:pPr>
        <w:pStyle w:val="ListParagraph"/>
        <w:numPr>
          <w:ilvl w:val="0"/>
          <w:numId w:val="85"/>
        </w:numPr>
        <w:ind w:left="709" w:hanging="425"/>
        <w:contextualSpacing w:val="0"/>
      </w:pPr>
      <w:r w:rsidRPr="008C5E31">
        <w:t>Avoir un peu plus de maîtrise de la situation réelle dans la connaissance des vérités</w:t>
      </w:r>
      <w:r w:rsidRPr="008C5E31">
        <w:rPr>
          <w:lang w:val="fr-FR"/>
        </w:rPr>
        <w:t>.</w:t>
      </w:r>
    </w:p>
    <w:p w14:paraId="4D92ECC3" w14:textId="77777777" w:rsidR="00DD0D64" w:rsidRPr="008C5E31" w:rsidRDefault="00DD0D64" w:rsidP="00523C06">
      <w:pPr>
        <w:pStyle w:val="Heading2"/>
      </w:pPr>
      <w:bookmarkStart w:id="90" w:name="_Toc104538520"/>
      <w:bookmarkStart w:id="91" w:name="_Toc227913045"/>
      <w:r w:rsidRPr="008C5E31">
        <w:t>Catégories possibles de plaintes et de doléances</w:t>
      </w:r>
      <w:bookmarkEnd w:id="90"/>
      <w:bookmarkEnd w:id="91"/>
    </w:p>
    <w:p w14:paraId="1891C325" w14:textId="77777777" w:rsidR="00DD0D64" w:rsidRPr="008C5E31" w:rsidRDefault="00DD0D64" w:rsidP="00DD0D64">
      <w:pPr>
        <w:rPr>
          <w:lang w:val="fr-BE" w:eastAsia="ja-JP"/>
        </w:rPr>
      </w:pPr>
      <w:r w:rsidRPr="008C5E31">
        <w:rPr>
          <w:lang w:val="fr-BE" w:eastAsia="ja-JP"/>
        </w:rPr>
        <w:t xml:space="preserve">L’on peut distinguer différents types de </w:t>
      </w:r>
      <w:r w:rsidRPr="008C5E31">
        <w:rPr>
          <w:i/>
          <w:lang w:val="fr-BE" w:eastAsia="ja-JP"/>
        </w:rPr>
        <w:t>plaintes</w:t>
      </w:r>
      <w:r w:rsidRPr="008C5E31">
        <w:rPr>
          <w:lang w:val="fr-BE" w:eastAsia="ja-JP"/>
        </w:rPr>
        <w:t xml:space="preserve"> ou de </w:t>
      </w:r>
      <w:r w:rsidRPr="008C5E31">
        <w:rPr>
          <w:i/>
          <w:lang w:val="fr-BE" w:eastAsia="ja-JP"/>
        </w:rPr>
        <w:t>doléances</w:t>
      </w:r>
      <w:r w:rsidRPr="008C5E31">
        <w:rPr>
          <w:lang w:val="fr-BE" w:eastAsia="ja-JP"/>
        </w:rPr>
        <w:t>. En effet, à part la plainte qui se rapporte à une infraction en droit, l’on note :</w:t>
      </w:r>
    </w:p>
    <w:p w14:paraId="2AF80ECD" w14:textId="77777777" w:rsidR="00DD0D64" w:rsidRPr="008C5E31" w:rsidRDefault="00DD0D64" w:rsidP="00711304">
      <w:pPr>
        <w:pStyle w:val="ListParagraph"/>
        <w:numPr>
          <w:ilvl w:val="0"/>
          <w:numId w:val="86"/>
        </w:numPr>
        <w:spacing w:after="80"/>
        <w:ind w:left="709" w:hanging="349"/>
        <w:contextualSpacing w:val="0"/>
        <w:rPr>
          <w:lang w:val="fr-BE" w:eastAsia="ja-JP"/>
        </w:rPr>
      </w:pPr>
      <w:r w:rsidRPr="008C5E31">
        <w:rPr>
          <w:lang w:val="fr-BE" w:eastAsia="ja-JP"/>
        </w:rPr>
        <w:t>Une doléance : Insatisfaction par rapport au non-respect de ce qui a été convenu.</w:t>
      </w:r>
    </w:p>
    <w:p w14:paraId="095C9655" w14:textId="77777777" w:rsidR="00DD0D64" w:rsidRPr="008C5E31" w:rsidRDefault="00DD0D64" w:rsidP="00711304">
      <w:pPr>
        <w:pStyle w:val="ListParagraph"/>
        <w:numPr>
          <w:ilvl w:val="0"/>
          <w:numId w:val="86"/>
        </w:numPr>
        <w:spacing w:after="80"/>
        <w:ind w:left="709" w:hanging="352"/>
        <w:contextualSpacing w:val="0"/>
        <w:rPr>
          <w:lang w:val="fr-BE" w:eastAsia="ja-JP"/>
        </w:rPr>
      </w:pPr>
      <w:r w:rsidRPr="008C5E31">
        <w:rPr>
          <w:lang w:val="fr-BE" w:eastAsia="ja-JP"/>
        </w:rPr>
        <w:t>Une réclamation : Demande pour obtenir ce à quoi on pense avoir droit.</w:t>
      </w:r>
    </w:p>
    <w:p w14:paraId="3FFFF5C6" w14:textId="77777777" w:rsidR="00DD0D64" w:rsidRPr="008C5E31" w:rsidRDefault="00DD0D64" w:rsidP="00711304">
      <w:pPr>
        <w:pStyle w:val="ListParagraph"/>
        <w:numPr>
          <w:ilvl w:val="0"/>
          <w:numId w:val="86"/>
        </w:numPr>
        <w:ind w:left="709" w:hanging="352"/>
        <w:contextualSpacing w:val="0"/>
        <w:rPr>
          <w:lang w:val="fr-BE" w:eastAsia="ja-JP"/>
        </w:rPr>
      </w:pPr>
      <w:r w:rsidRPr="008C5E31">
        <w:rPr>
          <w:lang w:val="fr-BE" w:eastAsia="ja-JP"/>
        </w:rPr>
        <w:t>Une dénonciation : Signalement de la culpabilité d’autrui.</w:t>
      </w:r>
    </w:p>
    <w:p w14:paraId="59847DED" w14:textId="77777777" w:rsidR="00DD0D64" w:rsidRPr="008C5E31" w:rsidRDefault="00DD0D64" w:rsidP="00DD0D64">
      <w:pPr>
        <w:rPr>
          <w:lang w:val="fr-BE" w:eastAsia="ja-JP"/>
        </w:rPr>
      </w:pPr>
      <w:r w:rsidRPr="008C5E31">
        <w:rPr>
          <w:lang w:val="fr-BE" w:eastAsia="ja-JP"/>
        </w:rPr>
        <w:t>En somme, « plainte » est un terme générique. Entre autres, lors d’un chantier routier, on peut rencontrer diverses formes y afférentes :</w:t>
      </w:r>
    </w:p>
    <w:p w14:paraId="4ADFD480" w14:textId="77777777" w:rsidR="00DD0D64" w:rsidRPr="008C5E31" w:rsidRDefault="00DD0D64" w:rsidP="00711304">
      <w:pPr>
        <w:pStyle w:val="ListParagraph"/>
        <w:numPr>
          <w:ilvl w:val="0"/>
          <w:numId w:val="85"/>
        </w:numPr>
        <w:spacing w:after="80"/>
        <w:ind w:left="709" w:hanging="352"/>
        <w:contextualSpacing w:val="0"/>
        <w:rPr>
          <w:lang w:val="fr-BE" w:eastAsia="ja-JP"/>
        </w:rPr>
      </w:pPr>
      <w:r w:rsidRPr="008C5E31">
        <w:rPr>
          <w:lang w:val="fr-BE" w:eastAsia="ja-JP"/>
        </w:rPr>
        <w:t>Durant la mise en œuvre d’opérations de réinstallation, par déformation de langage, on appel « plainte » tous les événements suivants :</w:t>
      </w:r>
    </w:p>
    <w:p w14:paraId="07E7FF75" w14:textId="77777777" w:rsidR="00DD0D64" w:rsidRPr="008C5E31" w:rsidRDefault="00DD0D64" w:rsidP="00711304">
      <w:pPr>
        <w:pStyle w:val="ListParagraph"/>
        <w:numPr>
          <w:ilvl w:val="1"/>
          <w:numId w:val="85"/>
        </w:numPr>
        <w:spacing w:after="80"/>
        <w:ind w:left="1134" w:hanging="425"/>
        <w:contextualSpacing w:val="0"/>
        <w:rPr>
          <w:lang w:val="fr-BE" w:eastAsia="ja-JP"/>
        </w:rPr>
      </w:pPr>
      <w:r w:rsidRPr="008C5E31">
        <w:rPr>
          <w:lang w:val="fr-BE" w:eastAsia="ja-JP"/>
        </w:rPr>
        <w:t>Mésentente entre héritiers dans la répartition des compensations monétaires pour la perte d’une partie de bien immeuble.</w:t>
      </w:r>
    </w:p>
    <w:p w14:paraId="6A3FCD85" w14:textId="77777777" w:rsidR="00DD0D64" w:rsidRPr="008C5E31" w:rsidRDefault="00DD0D64" w:rsidP="00711304">
      <w:pPr>
        <w:pStyle w:val="ListParagraph"/>
        <w:numPr>
          <w:ilvl w:val="1"/>
          <w:numId w:val="85"/>
        </w:numPr>
        <w:spacing w:after="80"/>
        <w:ind w:left="1134" w:hanging="425"/>
        <w:contextualSpacing w:val="0"/>
        <w:rPr>
          <w:lang w:val="fr-BE" w:eastAsia="ja-JP"/>
        </w:rPr>
      </w:pPr>
      <w:r w:rsidRPr="008C5E31">
        <w:rPr>
          <w:lang w:val="fr-BE" w:eastAsia="ja-JP"/>
        </w:rPr>
        <w:t>Réclamation pour une erreur durant les études foncières.</w:t>
      </w:r>
    </w:p>
    <w:p w14:paraId="2CBC52FD" w14:textId="77777777" w:rsidR="00DD0D64" w:rsidRPr="008C5E31" w:rsidRDefault="00DD0D64" w:rsidP="00711304">
      <w:pPr>
        <w:pStyle w:val="ListParagraph"/>
        <w:numPr>
          <w:ilvl w:val="1"/>
          <w:numId w:val="85"/>
        </w:numPr>
        <w:spacing w:after="80"/>
        <w:ind w:left="1134" w:hanging="425"/>
        <w:contextualSpacing w:val="0"/>
        <w:rPr>
          <w:lang w:val="fr-BE" w:eastAsia="ja-JP"/>
        </w:rPr>
      </w:pPr>
      <w:r w:rsidRPr="008C5E31">
        <w:rPr>
          <w:lang w:val="fr-BE" w:eastAsia="ja-JP"/>
        </w:rPr>
        <w:t>Mésentente entre les propriétaires de deux parcelles mitoyennes impactées par une déviation de la route.</w:t>
      </w:r>
    </w:p>
    <w:p w14:paraId="4FC88E6C" w14:textId="77777777" w:rsidR="00DD0D64" w:rsidRPr="008C5E31" w:rsidRDefault="00DD0D64" w:rsidP="00711304">
      <w:pPr>
        <w:pStyle w:val="ListParagraph"/>
        <w:numPr>
          <w:ilvl w:val="1"/>
          <w:numId w:val="85"/>
        </w:numPr>
        <w:spacing w:after="80"/>
        <w:ind w:left="1134" w:hanging="425"/>
        <w:contextualSpacing w:val="0"/>
        <w:rPr>
          <w:lang w:val="fr-BE" w:eastAsia="ja-JP"/>
        </w:rPr>
      </w:pPr>
      <w:r w:rsidRPr="008C5E31">
        <w:rPr>
          <w:lang w:val="fr-BE" w:eastAsia="ja-JP"/>
        </w:rPr>
        <w:t>Refus par rapport au montant d’une compensation monétaires.</w:t>
      </w:r>
    </w:p>
    <w:p w14:paraId="5C0CAF42" w14:textId="77777777" w:rsidR="00DD0D64" w:rsidRPr="008C5E31" w:rsidRDefault="00DD0D64" w:rsidP="00711304">
      <w:pPr>
        <w:pStyle w:val="ListParagraph"/>
        <w:numPr>
          <w:ilvl w:val="1"/>
          <w:numId w:val="85"/>
        </w:numPr>
        <w:ind w:left="1134" w:hanging="425"/>
        <w:contextualSpacing w:val="0"/>
        <w:rPr>
          <w:lang w:val="fr-BE" w:eastAsia="ja-JP"/>
        </w:rPr>
      </w:pPr>
      <w:r w:rsidRPr="008C5E31">
        <w:rPr>
          <w:lang w:val="fr-BE" w:eastAsia="ja-JP"/>
        </w:rPr>
        <w:t>Autres.</w:t>
      </w:r>
    </w:p>
    <w:p w14:paraId="6DAC51A3" w14:textId="77777777" w:rsidR="00DD0D64" w:rsidRPr="008C5E31" w:rsidRDefault="00DD0D64" w:rsidP="00711304">
      <w:pPr>
        <w:pStyle w:val="ListParagraph"/>
        <w:numPr>
          <w:ilvl w:val="0"/>
          <w:numId w:val="85"/>
        </w:numPr>
        <w:spacing w:after="80"/>
        <w:ind w:left="709" w:hanging="352"/>
        <w:contextualSpacing w:val="0"/>
        <w:rPr>
          <w:lang w:val="fr-BE" w:eastAsia="ja-JP"/>
        </w:rPr>
      </w:pPr>
      <w:r w:rsidRPr="008C5E31">
        <w:rPr>
          <w:lang w:val="fr-BE" w:eastAsia="ja-JP"/>
        </w:rPr>
        <w:t>Plainte environnementale</w:t>
      </w:r>
    </w:p>
    <w:p w14:paraId="06C4D22E" w14:textId="77777777" w:rsidR="00DD0D64" w:rsidRPr="008C5E31" w:rsidRDefault="00DD0D64" w:rsidP="00523C06">
      <w:pPr>
        <w:spacing w:after="0"/>
        <w:ind w:left="709"/>
        <w:rPr>
          <w:lang w:val="fr-BE" w:eastAsia="ja-JP"/>
        </w:rPr>
      </w:pPr>
      <w:r w:rsidRPr="008C5E31">
        <w:rPr>
          <w:u w:val="single"/>
          <w:lang w:val="fr-BE" w:eastAsia="ja-JP"/>
        </w:rPr>
        <w:t>Ex :</w:t>
      </w:r>
      <w:r w:rsidRPr="008C5E31">
        <w:rPr>
          <w:lang w:val="fr-BE" w:eastAsia="ja-JP"/>
        </w:rPr>
        <w:t xml:space="preserve"> une passerelle qui n’a pas été remise par l’entreprise de travaux. Le propriétaire peut se plaindre.</w:t>
      </w:r>
    </w:p>
    <w:p w14:paraId="47BFDAD8" w14:textId="77777777" w:rsidR="00DD0D64" w:rsidRPr="008C5E31" w:rsidRDefault="00DD0D64" w:rsidP="00523C06">
      <w:pPr>
        <w:spacing w:after="0"/>
        <w:ind w:left="709"/>
        <w:rPr>
          <w:lang w:val="fr-BE" w:eastAsia="ja-JP"/>
        </w:rPr>
      </w:pPr>
      <w:r w:rsidRPr="008C5E31">
        <w:rPr>
          <w:lang w:val="fr-BE" w:eastAsia="ja-JP"/>
        </w:rPr>
        <w:t>Si l’entreprise coupe des arbres d’ornementation sur le bord de la route visée, les riverains sont en droit de porter plainte pour s’y opposer.</w:t>
      </w:r>
    </w:p>
    <w:p w14:paraId="263B69C9" w14:textId="26D9303D" w:rsidR="00DD0D64" w:rsidRPr="008C5E31" w:rsidRDefault="00DD0D64" w:rsidP="00523C06">
      <w:pPr>
        <w:pStyle w:val="ListParagraph"/>
        <w:numPr>
          <w:ilvl w:val="0"/>
          <w:numId w:val="85"/>
        </w:numPr>
        <w:spacing w:after="0"/>
        <w:ind w:left="709" w:hanging="352"/>
        <w:contextualSpacing w:val="0"/>
        <w:rPr>
          <w:lang w:val="fr-BE" w:eastAsia="ja-JP"/>
        </w:rPr>
      </w:pPr>
      <w:r w:rsidRPr="008C5E31">
        <w:rPr>
          <w:lang w:val="fr-BE" w:eastAsia="ja-JP"/>
        </w:rPr>
        <w:t xml:space="preserve">Plaintes spécifiques : </w:t>
      </w:r>
      <w:r w:rsidRPr="008C5E31">
        <w:rPr>
          <w:i/>
          <w:lang w:val="fr-BE" w:eastAsia="ja-JP"/>
        </w:rPr>
        <w:t>Cf</w:t>
      </w:r>
      <w:r w:rsidRPr="008C5E31">
        <w:rPr>
          <w:lang w:val="fr-BE" w:eastAsia="ja-JP"/>
        </w:rPr>
        <w:t xml:space="preserve">. sous-chapitre </w:t>
      </w:r>
      <w:r w:rsidR="00A6091F" w:rsidRPr="008C5E31">
        <w:rPr>
          <w:b/>
          <w:bCs/>
          <w:lang w:val="fr-BE" w:eastAsia="ja-JP"/>
        </w:rPr>
        <w:t>4</w:t>
      </w:r>
      <w:r w:rsidRPr="008C5E31">
        <w:rPr>
          <w:b/>
          <w:bCs/>
          <w:lang w:val="fr-BE" w:eastAsia="ja-JP"/>
        </w:rPr>
        <w:t>.</w:t>
      </w:r>
      <w:r w:rsidR="00B0560F" w:rsidRPr="008C5E31">
        <w:rPr>
          <w:b/>
          <w:bCs/>
          <w:lang w:val="fr-BE" w:eastAsia="ja-JP"/>
        </w:rPr>
        <w:t>5.</w:t>
      </w:r>
      <w:r w:rsidRPr="008C5E31">
        <w:rPr>
          <w:b/>
          <w:bCs/>
          <w:lang w:val="fr-BE" w:eastAsia="ja-JP"/>
        </w:rPr>
        <w:t>6</w:t>
      </w:r>
      <w:r w:rsidRPr="008C5E31">
        <w:rPr>
          <w:lang w:val="fr-BE" w:eastAsia="ja-JP"/>
        </w:rPr>
        <w:t>.</w:t>
      </w:r>
    </w:p>
    <w:p w14:paraId="50560B47" w14:textId="77777777" w:rsidR="00DD0D64" w:rsidRPr="008C5E31" w:rsidRDefault="00DD0D64" w:rsidP="00711304">
      <w:pPr>
        <w:pStyle w:val="ListParagraph"/>
        <w:numPr>
          <w:ilvl w:val="0"/>
          <w:numId w:val="85"/>
        </w:numPr>
        <w:ind w:left="709" w:hanging="352"/>
        <w:rPr>
          <w:lang w:val="fr-BE" w:eastAsia="ja-JP"/>
        </w:rPr>
      </w:pPr>
      <w:r w:rsidRPr="008C5E31">
        <w:rPr>
          <w:lang w:val="fr-BE" w:eastAsia="ja-JP"/>
        </w:rPr>
        <w:t>Etc.</w:t>
      </w:r>
    </w:p>
    <w:p w14:paraId="0FFB72AB" w14:textId="77777777" w:rsidR="00DD0D64" w:rsidRPr="008C5E31" w:rsidRDefault="00DD0D64" w:rsidP="00523C06">
      <w:pPr>
        <w:pStyle w:val="Heading2"/>
      </w:pPr>
      <w:bookmarkStart w:id="92" w:name="_Toc104538521"/>
      <w:bookmarkStart w:id="93" w:name="_Toc227913046"/>
      <w:r w:rsidRPr="008C5E31">
        <w:lastRenderedPageBreak/>
        <w:t>Principes de gestion des plaintes</w:t>
      </w:r>
      <w:bookmarkEnd w:id="92"/>
      <w:bookmarkEnd w:id="93"/>
    </w:p>
    <w:p w14:paraId="3C6AD5B9" w14:textId="77777777" w:rsidR="00DD0D64" w:rsidRPr="008C5E31" w:rsidRDefault="00DD0D64" w:rsidP="00711304">
      <w:pPr>
        <w:pStyle w:val="ListParagraph"/>
        <w:numPr>
          <w:ilvl w:val="0"/>
          <w:numId w:val="93"/>
        </w:numPr>
        <w:rPr>
          <w:b/>
          <w:u w:val="single"/>
        </w:rPr>
      </w:pPr>
      <w:r w:rsidRPr="008C5E31">
        <w:rPr>
          <w:b/>
          <w:u w:val="single"/>
        </w:rPr>
        <w:t>Bases</w:t>
      </w:r>
    </w:p>
    <w:p w14:paraId="6995FE9C" w14:textId="77777777" w:rsidR="00DD0D64" w:rsidRPr="008C5E31" w:rsidRDefault="00DD0D64" w:rsidP="00DD0D64">
      <w:pPr>
        <w:ind w:left="708"/>
        <w:rPr>
          <w:lang w:eastAsia="ja-JP"/>
        </w:rPr>
      </w:pPr>
      <w:r w:rsidRPr="008C5E31">
        <w:rPr>
          <w:lang w:eastAsia="ja-JP"/>
        </w:rPr>
        <w:t>Les principes fondamentaux suivants seront assurés afin d’assurer l’effectivité du mécanisme :</w:t>
      </w:r>
    </w:p>
    <w:p w14:paraId="3A558FCC" w14:textId="77777777" w:rsidR="00DD0D64" w:rsidRPr="008C5E31" w:rsidRDefault="00DD0D64" w:rsidP="4AD54079">
      <w:pPr>
        <w:pStyle w:val="ListParagraph"/>
        <w:numPr>
          <w:ilvl w:val="0"/>
          <w:numId w:val="87"/>
        </w:numPr>
        <w:spacing w:after="0"/>
        <w:ind w:left="1134" w:hanging="425"/>
        <w:contextualSpacing w:val="0"/>
        <w:rPr>
          <w:b/>
          <w:bCs/>
          <w:lang w:val="en-US" w:eastAsia="ja-JP"/>
        </w:rPr>
      </w:pPr>
      <w:r w:rsidRPr="008C5E31">
        <w:rPr>
          <w:b/>
          <w:bCs/>
          <w:lang w:val="en-US" w:eastAsia="ja-JP"/>
        </w:rPr>
        <w:t>Accessibilité</w:t>
      </w:r>
    </w:p>
    <w:p w14:paraId="7F7A58E0" w14:textId="77777777" w:rsidR="00DD0D64" w:rsidRPr="008C5E31" w:rsidRDefault="00DD0D64" w:rsidP="00711304">
      <w:pPr>
        <w:pStyle w:val="ListParagraph"/>
        <w:numPr>
          <w:ilvl w:val="1"/>
          <w:numId w:val="84"/>
        </w:numPr>
        <w:ind w:left="1560" w:hanging="426"/>
        <w:rPr>
          <w:lang w:val="fr-FR" w:eastAsia="ja-JP"/>
        </w:rPr>
      </w:pPr>
      <w:r w:rsidRPr="008C5E31">
        <w:rPr>
          <w:lang w:val="fr-FR" w:eastAsia="ja-JP"/>
        </w:rPr>
        <w:t>Diffuser largement le mécanisme aux groupes cibles, en surmontant les barrières linguistiques, géographiques, intellectuelles, financières ... ;</w:t>
      </w:r>
    </w:p>
    <w:p w14:paraId="13B08C6D" w14:textId="77777777" w:rsidR="00DD0D64" w:rsidRPr="008C5E31" w:rsidRDefault="00DD0D64" w:rsidP="00711304">
      <w:pPr>
        <w:pStyle w:val="ListParagraph"/>
        <w:numPr>
          <w:ilvl w:val="1"/>
          <w:numId w:val="84"/>
        </w:numPr>
        <w:ind w:left="1560" w:hanging="426"/>
        <w:rPr>
          <w:lang w:val="fr-FR" w:eastAsia="ja-JP"/>
        </w:rPr>
      </w:pPr>
      <w:r w:rsidRPr="008C5E31">
        <w:rPr>
          <w:lang w:val="fr-FR" w:eastAsia="ja-JP"/>
        </w:rPr>
        <w:t>Expliquer clairement les procédures de dépôt de plaintes ;</w:t>
      </w:r>
    </w:p>
    <w:p w14:paraId="7707FF98" w14:textId="77777777" w:rsidR="00DD0D64" w:rsidRPr="008C5E31" w:rsidRDefault="00DD0D64" w:rsidP="00711304">
      <w:pPr>
        <w:pStyle w:val="ListParagraph"/>
        <w:numPr>
          <w:ilvl w:val="1"/>
          <w:numId w:val="84"/>
        </w:numPr>
        <w:ind w:left="1560" w:hanging="426"/>
        <w:rPr>
          <w:lang w:val="fr-FR" w:eastAsia="ja-JP"/>
        </w:rPr>
      </w:pPr>
      <w:r w:rsidRPr="008C5E31">
        <w:rPr>
          <w:lang w:val="fr-FR" w:eastAsia="ja-JP"/>
        </w:rPr>
        <w:t>Diversifier les canaux ou les types de plaintes possibles ;</w:t>
      </w:r>
    </w:p>
    <w:p w14:paraId="08E56DCC" w14:textId="77777777" w:rsidR="00DD0D64" w:rsidRPr="008C5E31" w:rsidRDefault="00DD0D64" w:rsidP="00711304">
      <w:pPr>
        <w:pStyle w:val="ListParagraph"/>
        <w:numPr>
          <w:ilvl w:val="1"/>
          <w:numId w:val="84"/>
        </w:numPr>
        <w:ind w:left="1559" w:hanging="425"/>
        <w:contextualSpacing w:val="0"/>
        <w:rPr>
          <w:lang w:val="fr-FR" w:eastAsia="ja-JP"/>
        </w:rPr>
      </w:pPr>
      <w:r w:rsidRPr="008C5E31">
        <w:rPr>
          <w:lang w:val="fr-FR" w:eastAsia="ja-JP"/>
        </w:rPr>
        <w:t>Assister les personnes ayant des problèmes particuliers de formulation de plaintes.</w:t>
      </w:r>
    </w:p>
    <w:p w14:paraId="64B1DD16" w14:textId="77777777" w:rsidR="00DD0D64" w:rsidRPr="008C5E31" w:rsidRDefault="00DD0D64" w:rsidP="4AD54079">
      <w:pPr>
        <w:pStyle w:val="ListParagraph"/>
        <w:numPr>
          <w:ilvl w:val="0"/>
          <w:numId w:val="87"/>
        </w:numPr>
        <w:spacing w:after="0"/>
        <w:ind w:left="1134" w:hanging="425"/>
        <w:contextualSpacing w:val="0"/>
        <w:rPr>
          <w:b/>
          <w:bCs/>
          <w:lang w:val="en-US" w:eastAsia="ja-JP"/>
        </w:rPr>
      </w:pPr>
      <w:r w:rsidRPr="008C5E31">
        <w:rPr>
          <w:b/>
          <w:bCs/>
          <w:lang w:val="en-US" w:eastAsia="ja-JP"/>
        </w:rPr>
        <w:t>Principe de subsidiarité</w:t>
      </w:r>
    </w:p>
    <w:p w14:paraId="167B74C1" w14:textId="77777777" w:rsidR="00DD0D64" w:rsidRPr="008C5E31" w:rsidRDefault="00DD0D64" w:rsidP="00DD0D64">
      <w:pPr>
        <w:ind w:left="1134"/>
        <w:rPr>
          <w:lang w:eastAsia="ja-JP"/>
        </w:rPr>
      </w:pPr>
      <w:r w:rsidRPr="008C5E31">
        <w:rPr>
          <w:lang w:eastAsia="ja-JP"/>
        </w:rPr>
        <w:t>Ce principe se base sur la règle de répartition des compétences. Ainsi la première responsabilité doit être prise par le niveau le plus bas de l’autorité pour résoudre un problème donné. Le principe de subsidiarité du MGP vise à assurer une prise de décision la plus proche possible des populations et des communautés locales. Concernant le MGP, l’échelon le plus bas se trouve au niveau des Quartiers.</w:t>
      </w:r>
    </w:p>
    <w:p w14:paraId="193AC8D6" w14:textId="77777777" w:rsidR="00DD0D64" w:rsidRPr="008C5E31" w:rsidRDefault="00DD0D64" w:rsidP="004113DC">
      <w:pPr>
        <w:pStyle w:val="ListParagraph"/>
        <w:numPr>
          <w:ilvl w:val="0"/>
          <w:numId w:val="87"/>
        </w:numPr>
        <w:spacing w:after="0"/>
        <w:ind w:left="1134" w:hanging="425"/>
        <w:contextualSpacing w:val="0"/>
        <w:rPr>
          <w:b/>
          <w:lang w:eastAsia="ja-JP"/>
        </w:rPr>
      </w:pPr>
      <w:r w:rsidRPr="008C5E31">
        <w:rPr>
          <w:b/>
          <w:lang w:eastAsia="ja-JP"/>
        </w:rPr>
        <w:t>Sécurité</w:t>
      </w:r>
    </w:p>
    <w:p w14:paraId="7F378079" w14:textId="77777777" w:rsidR="00DD0D64" w:rsidRPr="008C5E31" w:rsidRDefault="00DD0D64" w:rsidP="00711304">
      <w:pPr>
        <w:pStyle w:val="ListParagraph"/>
        <w:numPr>
          <w:ilvl w:val="1"/>
          <w:numId w:val="84"/>
        </w:numPr>
        <w:ind w:left="1560" w:hanging="426"/>
        <w:rPr>
          <w:lang w:eastAsia="ja-JP"/>
        </w:rPr>
      </w:pPr>
      <w:r w:rsidRPr="008C5E31">
        <w:rPr>
          <w:lang w:val="fr-FR" w:eastAsia="ja-JP"/>
        </w:rPr>
        <w:t>A la demande du plaignant : assurer</w:t>
      </w:r>
      <w:r w:rsidRPr="008C5E31">
        <w:rPr>
          <w:lang w:eastAsia="ja-JP"/>
        </w:rPr>
        <w:t xml:space="preserve"> l’anonymat </w:t>
      </w:r>
      <w:r w:rsidRPr="008C5E31">
        <w:rPr>
          <w:lang w:val="fr-FR" w:eastAsia="ja-JP"/>
        </w:rPr>
        <w:t>du dossier.</w:t>
      </w:r>
    </w:p>
    <w:p w14:paraId="0F488DC8" w14:textId="77777777" w:rsidR="00DD0D64" w:rsidRPr="008C5E31" w:rsidRDefault="00DD0D64" w:rsidP="00711304">
      <w:pPr>
        <w:pStyle w:val="ListParagraph"/>
        <w:numPr>
          <w:ilvl w:val="1"/>
          <w:numId w:val="84"/>
        </w:numPr>
        <w:ind w:left="1559" w:hanging="425"/>
        <w:contextualSpacing w:val="0"/>
        <w:rPr>
          <w:lang w:eastAsia="ja-JP"/>
        </w:rPr>
      </w:pPr>
      <w:r w:rsidRPr="008C5E31">
        <w:rPr>
          <w:lang w:eastAsia="ja-JP"/>
        </w:rPr>
        <w:t>Assurer la confidentialité, surtout pour le cas de plaintes de nature sensibles</w:t>
      </w:r>
      <w:r w:rsidRPr="008C5E31">
        <w:rPr>
          <w:lang w:val="fr-FR" w:eastAsia="ja-JP"/>
        </w:rPr>
        <w:t>.</w:t>
      </w:r>
    </w:p>
    <w:p w14:paraId="6D73F3D1" w14:textId="77777777" w:rsidR="00DD0D64" w:rsidRPr="008C5E31" w:rsidRDefault="00DD0D64" w:rsidP="004113DC">
      <w:pPr>
        <w:pStyle w:val="ListParagraph"/>
        <w:numPr>
          <w:ilvl w:val="0"/>
          <w:numId w:val="87"/>
        </w:numPr>
        <w:spacing w:after="0"/>
        <w:ind w:left="1134" w:hanging="425"/>
        <w:contextualSpacing w:val="0"/>
        <w:rPr>
          <w:b/>
          <w:lang w:eastAsia="ja-JP"/>
        </w:rPr>
      </w:pPr>
      <w:r w:rsidRPr="008C5E31">
        <w:rPr>
          <w:b/>
          <w:lang w:eastAsia="ja-JP"/>
        </w:rPr>
        <w:t>Transparence</w:t>
      </w:r>
    </w:p>
    <w:p w14:paraId="145D81AE" w14:textId="77777777" w:rsidR="00DD0D64" w:rsidRPr="008C5E31" w:rsidRDefault="00DD0D64" w:rsidP="4AD54079">
      <w:pPr>
        <w:pStyle w:val="ListParagraph"/>
        <w:numPr>
          <w:ilvl w:val="1"/>
          <w:numId w:val="84"/>
        </w:numPr>
        <w:ind w:left="1559" w:hanging="425"/>
        <w:contextualSpacing w:val="0"/>
        <w:rPr>
          <w:lang w:val="fr-FR" w:eastAsia="ja-JP"/>
        </w:rPr>
      </w:pPr>
      <w:r w:rsidRPr="008C5E31">
        <w:rPr>
          <w:lang w:val="fr-FR" w:eastAsia="ja-JP"/>
        </w:rPr>
        <w:t>Renseigner les parties concernées et les plaignants sur l’évolution et les résultats du traitement.</w:t>
      </w:r>
    </w:p>
    <w:p w14:paraId="6244A14A" w14:textId="77777777" w:rsidR="00DD0D64" w:rsidRPr="008C5E31" w:rsidRDefault="00DD0D64" w:rsidP="4AD54079">
      <w:pPr>
        <w:pStyle w:val="ListParagraph"/>
        <w:numPr>
          <w:ilvl w:val="0"/>
          <w:numId w:val="87"/>
        </w:numPr>
        <w:spacing w:after="0"/>
        <w:ind w:left="1134" w:hanging="425"/>
        <w:contextualSpacing w:val="0"/>
        <w:rPr>
          <w:b/>
          <w:bCs/>
          <w:lang w:val="en-US" w:eastAsia="ja-JP"/>
        </w:rPr>
      </w:pPr>
      <w:r w:rsidRPr="008C5E31">
        <w:rPr>
          <w:b/>
          <w:bCs/>
          <w:lang w:val="en-US" w:eastAsia="ja-JP"/>
        </w:rPr>
        <w:t>Impartialité</w:t>
      </w:r>
    </w:p>
    <w:p w14:paraId="7DEC6CBF" w14:textId="77777777" w:rsidR="00DD0D64" w:rsidRPr="008C5E31" w:rsidRDefault="00DD0D64" w:rsidP="00711304">
      <w:pPr>
        <w:pStyle w:val="ListParagraph"/>
        <w:numPr>
          <w:ilvl w:val="1"/>
          <w:numId w:val="84"/>
        </w:numPr>
        <w:ind w:left="1559" w:hanging="425"/>
        <w:rPr>
          <w:lang w:eastAsia="ja-JP"/>
        </w:rPr>
      </w:pPr>
      <w:r w:rsidRPr="008C5E31">
        <w:rPr>
          <w:lang w:eastAsia="ja-JP"/>
        </w:rPr>
        <w:t>Veiller à l’impartialité des personnes qui participent aux investigations / traitements</w:t>
      </w:r>
      <w:r w:rsidRPr="008C5E31">
        <w:rPr>
          <w:lang w:val="fr-FR" w:eastAsia="ja-JP"/>
        </w:rPr>
        <w:t>.</w:t>
      </w:r>
    </w:p>
    <w:p w14:paraId="7214C58F" w14:textId="77777777" w:rsidR="00DD0D64" w:rsidRPr="008C5E31" w:rsidRDefault="00DD0D64" w:rsidP="4AD54079">
      <w:pPr>
        <w:pStyle w:val="ListParagraph"/>
        <w:numPr>
          <w:ilvl w:val="1"/>
          <w:numId w:val="84"/>
        </w:numPr>
        <w:ind w:left="1559" w:hanging="425"/>
        <w:contextualSpacing w:val="0"/>
        <w:rPr>
          <w:lang w:val="fr-FR" w:eastAsia="ja-JP"/>
        </w:rPr>
      </w:pPr>
      <w:r w:rsidRPr="008C5E31">
        <w:rPr>
          <w:lang w:val="fr-FR" w:eastAsia="ja-JP"/>
        </w:rPr>
        <w:t>Assurer qu’aucune personne ayant un intérêt direct dans l’issue de l’investigation ne participe au traitement de la plainte concernée.</w:t>
      </w:r>
    </w:p>
    <w:p w14:paraId="21EBE7A0" w14:textId="77777777" w:rsidR="00DD0D64" w:rsidRPr="008C5E31" w:rsidRDefault="00DD0D64" w:rsidP="4AD54079">
      <w:pPr>
        <w:pStyle w:val="ListParagraph"/>
        <w:numPr>
          <w:ilvl w:val="0"/>
          <w:numId w:val="87"/>
        </w:numPr>
        <w:ind w:left="1134" w:hanging="425"/>
        <w:contextualSpacing w:val="0"/>
        <w:rPr>
          <w:b/>
          <w:bCs/>
          <w:lang w:val="en-US" w:eastAsia="ja-JP"/>
        </w:rPr>
      </w:pPr>
      <w:r w:rsidRPr="008C5E31">
        <w:rPr>
          <w:b/>
          <w:bCs/>
          <w:lang w:val="en-US" w:eastAsia="ja-JP"/>
        </w:rPr>
        <w:t>Prévisibilité</w:t>
      </w:r>
    </w:p>
    <w:p w14:paraId="7221B585" w14:textId="77777777" w:rsidR="00DD0D64" w:rsidRPr="008C5E31" w:rsidRDefault="00DD0D64" w:rsidP="4AD54079">
      <w:pPr>
        <w:pStyle w:val="ListParagraph"/>
        <w:numPr>
          <w:ilvl w:val="1"/>
          <w:numId w:val="84"/>
        </w:numPr>
        <w:ind w:left="1559" w:hanging="425"/>
        <w:rPr>
          <w:lang w:val="fr-FR" w:eastAsia="ja-JP"/>
        </w:rPr>
      </w:pPr>
      <w:r w:rsidRPr="008C5E31">
        <w:rPr>
          <w:lang w:val="fr-FR" w:eastAsia="ja-JP"/>
        </w:rPr>
        <w:t>Réagir promptement à toutes les plaintes : toutes les plaintes doivent être enregistrées et les résultats du traitement restitués.</w:t>
      </w:r>
    </w:p>
    <w:p w14:paraId="123DABB3" w14:textId="77777777" w:rsidR="00DD0D64" w:rsidRPr="008C5E31" w:rsidRDefault="00DD0D64" w:rsidP="4AD54079">
      <w:pPr>
        <w:pStyle w:val="ListParagraph"/>
        <w:numPr>
          <w:ilvl w:val="1"/>
          <w:numId w:val="84"/>
        </w:numPr>
        <w:ind w:left="1559" w:hanging="425"/>
        <w:contextualSpacing w:val="0"/>
        <w:rPr>
          <w:lang w:val="fr-FR" w:eastAsia="ja-JP"/>
        </w:rPr>
      </w:pPr>
      <w:r w:rsidRPr="008C5E31">
        <w:rPr>
          <w:lang w:val="fr-FR" w:eastAsia="ja-JP"/>
        </w:rPr>
        <w:t>Présenter un processus de traitement clair, avec des délais pour chaque étape.</w:t>
      </w:r>
    </w:p>
    <w:p w14:paraId="62F0B995" w14:textId="77777777" w:rsidR="00DD0D64" w:rsidRPr="008C5E31" w:rsidRDefault="00DD0D64" w:rsidP="4AD54079">
      <w:pPr>
        <w:pStyle w:val="ListParagraph"/>
        <w:numPr>
          <w:ilvl w:val="0"/>
          <w:numId w:val="93"/>
        </w:numPr>
        <w:spacing w:after="0"/>
        <w:rPr>
          <w:b/>
          <w:bCs/>
          <w:u w:val="single"/>
          <w:lang w:val="en-US"/>
        </w:rPr>
      </w:pPr>
      <w:r w:rsidRPr="008C5E31">
        <w:rPr>
          <w:b/>
          <w:bCs/>
          <w:u w:val="single"/>
          <w:lang w:val="en-US"/>
        </w:rPr>
        <w:t>Principes de traitement</w:t>
      </w:r>
    </w:p>
    <w:p w14:paraId="480C74E0" w14:textId="387A0B59" w:rsidR="00DD0D64" w:rsidRPr="008C5E31" w:rsidRDefault="00DD0D64" w:rsidP="00DD0D64">
      <w:pPr>
        <w:ind w:left="708"/>
      </w:pPr>
      <w:r w:rsidRPr="008C5E31">
        <w:t xml:space="preserve">Le règlement des litiges se fait d’abord à l’amiable et par étapes : au niveau </w:t>
      </w:r>
      <w:r w:rsidR="00415DF2" w:rsidRPr="008C5E31">
        <w:t>local (</w:t>
      </w:r>
      <w:r w:rsidRPr="008C5E31">
        <w:t>Sages du Fokontany</w:t>
      </w:r>
      <w:r w:rsidR="00345C9B" w:rsidRPr="008C5E31">
        <w:t xml:space="preserve"> et/ou</w:t>
      </w:r>
      <w:r w:rsidRPr="008C5E31">
        <w:t xml:space="preserve"> au niveau de la Commune</w:t>
      </w:r>
      <w:r w:rsidR="00345C9B" w:rsidRPr="008C5E31">
        <w:t>)</w:t>
      </w:r>
      <w:r w:rsidRPr="008C5E31">
        <w:t>, au niveau Région</w:t>
      </w:r>
      <w:r w:rsidR="00345C9B" w:rsidRPr="008C5E31">
        <w:t>al (</w:t>
      </w:r>
      <w:r w:rsidRPr="008C5E31">
        <w:t xml:space="preserve">au niveau de </w:t>
      </w:r>
      <w:r w:rsidRPr="008C5E31">
        <w:lastRenderedPageBreak/>
        <w:t>l’antenne locale du Projet</w:t>
      </w:r>
      <w:r w:rsidR="00345C9B" w:rsidRPr="008C5E31">
        <w:t>)</w:t>
      </w:r>
      <w:r w:rsidRPr="008C5E31">
        <w:t xml:space="preserve">, au niveau </w:t>
      </w:r>
      <w:r w:rsidR="00345C9B" w:rsidRPr="008C5E31">
        <w:t>central (siège de l’</w:t>
      </w:r>
      <w:r w:rsidR="00E41B57" w:rsidRPr="008C5E31">
        <w:t>UCP</w:t>
      </w:r>
      <w:r w:rsidRPr="008C5E31">
        <w:t xml:space="preserve"> jusqu’au Ministère de Tutelle en cas de besoin</w:t>
      </w:r>
      <w:r w:rsidR="00570A32" w:rsidRPr="008C5E31">
        <w:t>)</w:t>
      </w:r>
      <w:r w:rsidRPr="008C5E31">
        <w:t xml:space="preserve"> et, comme voie de recours, le Tribunal</w:t>
      </w:r>
      <w:r w:rsidR="000C0894" w:rsidRPr="008C5E31">
        <w:rPr>
          <w:rStyle w:val="FootnoteReference"/>
        </w:rPr>
        <w:footnoteReference w:id="8"/>
      </w:r>
      <w:r w:rsidRPr="008C5E31">
        <w:t>.</w:t>
      </w:r>
    </w:p>
    <w:p w14:paraId="20EC96DC" w14:textId="77777777" w:rsidR="00DD0D64" w:rsidRPr="008C5E31" w:rsidRDefault="00DD0D64" w:rsidP="00711304">
      <w:pPr>
        <w:pStyle w:val="ListParagraph"/>
        <w:numPr>
          <w:ilvl w:val="0"/>
          <w:numId w:val="92"/>
        </w:numPr>
        <w:spacing w:after="80"/>
        <w:ind w:left="1134" w:hanging="425"/>
        <w:contextualSpacing w:val="0"/>
      </w:pPr>
      <w:r w:rsidRPr="008C5E31">
        <w:rPr>
          <w:lang w:val="fr-FR"/>
        </w:rPr>
        <w:t>Chaque plainte non résolue à un niveau donné sera transférée au niveau supérieur et ainsi de suite.</w:t>
      </w:r>
    </w:p>
    <w:p w14:paraId="2F643576" w14:textId="77777777" w:rsidR="00DD0D64" w:rsidRPr="008C5E31" w:rsidRDefault="00DD0D64" w:rsidP="00711304">
      <w:pPr>
        <w:pStyle w:val="ListParagraph"/>
        <w:numPr>
          <w:ilvl w:val="0"/>
          <w:numId w:val="92"/>
        </w:numPr>
        <w:ind w:left="1134" w:hanging="425"/>
      </w:pPr>
      <w:r w:rsidRPr="008C5E31">
        <w:t xml:space="preserve">Le délai de traitement d’une plainte ne devrait pas excéder trente (30 jours) en général, sauf si la procédure requiert l’intervention d’autres acteurs ou des recoupements spéciaux </w:t>
      </w:r>
      <w:r w:rsidRPr="008C5E31">
        <w:rPr>
          <w:lang w:val="fr-FR"/>
        </w:rPr>
        <w:t>ou encore</w:t>
      </w:r>
      <w:r w:rsidRPr="008C5E31">
        <w:t xml:space="preserve"> des traitements particuliers.</w:t>
      </w:r>
    </w:p>
    <w:p w14:paraId="3263CAE8" w14:textId="62F8C411" w:rsidR="00DD0D64" w:rsidRPr="008C5E31" w:rsidRDefault="00DD0D64" w:rsidP="00821B03">
      <w:pPr>
        <w:pStyle w:val="Heading3"/>
      </w:pPr>
      <w:bookmarkStart w:id="94" w:name="_Toc104538522"/>
      <w:bookmarkStart w:id="95" w:name="_Toc227913047"/>
      <w:r w:rsidRPr="008C5E31">
        <w:t>Traitement à l’amiable</w:t>
      </w:r>
      <w:bookmarkEnd w:id="94"/>
      <w:bookmarkEnd w:id="95"/>
    </w:p>
    <w:p w14:paraId="396BF45B" w14:textId="77777777" w:rsidR="00DD0D64" w:rsidRPr="008C5E31" w:rsidRDefault="00DD0D64" w:rsidP="00DD0D64">
      <w:pPr>
        <w:rPr>
          <w:lang w:eastAsia="ja-JP"/>
        </w:rPr>
      </w:pPr>
      <w:r w:rsidRPr="008C5E31">
        <w:rPr>
          <w:lang w:eastAsia="ja-JP"/>
        </w:rPr>
        <w:t>Le traitement à l’amiable devrait passer par les étapes suivantes :</w:t>
      </w:r>
    </w:p>
    <w:p w14:paraId="7D8A2B3C" w14:textId="4DE27A2B" w:rsidR="00DD0D64" w:rsidRPr="008C5E31" w:rsidRDefault="00DD0D64" w:rsidP="00711304">
      <w:pPr>
        <w:pStyle w:val="ListParagraph"/>
        <w:numPr>
          <w:ilvl w:val="1"/>
          <w:numId w:val="81"/>
        </w:numPr>
        <w:ind w:left="851"/>
        <w:contextualSpacing w:val="0"/>
        <w:rPr>
          <w:szCs w:val="24"/>
          <w:lang w:val="fr-FR"/>
        </w:rPr>
      </w:pPr>
      <w:r w:rsidRPr="008C5E31">
        <w:rPr>
          <w:szCs w:val="24"/>
          <w:u w:val="single"/>
          <w:lang w:val="fr-FR"/>
        </w:rPr>
        <w:t>Enregistrement de la plainte</w:t>
      </w:r>
      <w:r w:rsidRPr="008C5E31">
        <w:rPr>
          <w:szCs w:val="24"/>
          <w:lang w:val="fr-FR"/>
        </w:rPr>
        <w:t> : par l’intermédiaire d’un registre de doléance mis à la disposition de la population au niveau de chaque Fokontany, de la Commune d’in</w:t>
      </w:r>
      <w:r w:rsidR="00B95233" w:rsidRPr="008C5E31">
        <w:rPr>
          <w:szCs w:val="24"/>
          <w:lang w:val="fr-FR"/>
        </w:rPr>
        <w:t>terven</w:t>
      </w:r>
      <w:r w:rsidRPr="008C5E31">
        <w:rPr>
          <w:szCs w:val="24"/>
          <w:lang w:val="fr-FR"/>
        </w:rPr>
        <w:t>tion des travaux, ou au niveau des représentants du Projet (Représentations régionales</w:t>
      </w:r>
      <w:r w:rsidRPr="008C5E31">
        <w:rPr>
          <w:rStyle w:val="FootnoteReference"/>
          <w:szCs w:val="24"/>
          <w:lang w:val="fr-FR"/>
        </w:rPr>
        <w:footnoteReference w:id="9"/>
      </w:r>
      <w:r w:rsidRPr="008C5E31">
        <w:rPr>
          <w:szCs w:val="24"/>
          <w:lang w:val="fr-FR"/>
        </w:rPr>
        <w:t>, Siège)</w:t>
      </w:r>
    </w:p>
    <w:p w14:paraId="38A99761" w14:textId="77777777" w:rsidR="00DD0D64" w:rsidRPr="008C5E31" w:rsidRDefault="00DD0D64" w:rsidP="00DD0D64">
      <w:pPr>
        <w:ind w:left="851"/>
        <w:rPr>
          <w:szCs w:val="24"/>
        </w:rPr>
      </w:pPr>
      <w:r w:rsidRPr="008C5E31">
        <w:rPr>
          <w:szCs w:val="24"/>
        </w:rPr>
        <w:t>Il s’agit d’enregistrer la plainte pour qu’elle soit traçable. Le formulaire doit être signé par le plaignant et visé par le récepteur. Chaque plainte est également enregistrée dans le cahier de registre des plaintes.</w:t>
      </w:r>
    </w:p>
    <w:p w14:paraId="5D21445F" w14:textId="77777777" w:rsidR="00DD0D64" w:rsidRPr="008C5E31" w:rsidRDefault="00DD0D64" w:rsidP="00DD0D64">
      <w:pPr>
        <w:ind w:left="851"/>
        <w:rPr>
          <w:szCs w:val="24"/>
        </w:rPr>
      </w:pPr>
      <w:r w:rsidRPr="008C5E31">
        <w:rPr>
          <w:szCs w:val="24"/>
        </w:rPr>
        <w:t>Un récépissé sera délivré au plaignant après enregistrement de sa plainte.</w:t>
      </w:r>
    </w:p>
    <w:p w14:paraId="6048CC13" w14:textId="77777777" w:rsidR="00DD0D64" w:rsidRPr="008C5E31" w:rsidRDefault="00DD0D64" w:rsidP="00DD0D64">
      <w:pPr>
        <w:ind w:left="851"/>
        <w:rPr>
          <w:szCs w:val="24"/>
        </w:rPr>
      </w:pPr>
      <w:r w:rsidRPr="008C5E31">
        <w:rPr>
          <w:szCs w:val="24"/>
        </w:rPr>
        <w:t>Dans le cas d’une plainte anonyme, le formulaire sera rempli par l’agent qui l’a enregistrée. Il en est de même pour les plaintes reçues par téléphone qui seront enregistrées par celui qui a répondu à l’appel.</w:t>
      </w:r>
    </w:p>
    <w:p w14:paraId="63C9CD64" w14:textId="77777777" w:rsidR="00DD0D64" w:rsidRPr="008C5E31" w:rsidRDefault="00DD0D64" w:rsidP="00DD0D64">
      <w:pPr>
        <w:ind w:left="851"/>
        <w:rPr>
          <w:szCs w:val="24"/>
        </w:rPr>
      </w:pPr>
      <w:r w:rsidRPr="008C5E31">
        <w:rPr>
          <w:szCs w:val="24"/>
        </w:rPr>
        <w:t>Le formulaire rempli sera transféré au responsable de traitement concerné selon le niveau de traitement requis.</w:t>
      </w:r>
    </w:p>
    <w:p w14:paraId="4FD96306" w14:textId="77777777" w:rsidR="00DD0D64" w:rsidRPr="008C5E31" w:rsidRDefault="00DD0D64" w:rsidP="00711304">
      <w:pPr>
        <w:pStyle w:val="ListParagraph"/>
        <w:numPr>
          <w:ilvl w:val="1"/>
          <w:numId w:val="81"/>
        </w:numPr>
        <w:ind w:left="851"/>
        <w:contextualSpacing w:val="0"/>
        <w:rPr>
          <w:szCs w:val="24"/>
          <w:lang w:val="fr-FR"/>
        </w:rPr>
      </w:pPr>
      <w:r w:rsidRPr="008C5E31">
        <w:rPr>
          <w:szCs w:val="24"/>
          <w:u w:val="single"/>
          <w:lang w:val="fr-FR"/>
        </w:rPr>
        <w:t>Analyse et catégorisation d’une plainte donnée</w:t>
      </w:r>
    </w:p>
    <w:p w14:paraId="61B8B405" w14:textId="24D1CB3D" w:rsidR="00DD0D64" w:rsidRPr="008C5E31" w:rsidRDefault="00DD0D64" w:rsidP="00B0560F">
      <w:pPr>
        <w:spacing w:after="360"/>
        <w:ind w:left="851"/>
        <w:rPr>
          <w:szCs w:val="24"/>
        </w:rPr>
      </w:pPr>
      <w:r w:rsidRPr="008C5E31">
        <w:rPr>
          <w:szCs w:val="24"/>
        </w:rPr>
        <w:t>Chaque plainte sera analysée en fonction de sa nature et des activités du projet ou du sous-projet concerné pour définir les entités et les responsables impliqués dans son traitement. En effet, les membres du Comité de Règlement des Litiges seront définis en fonction de ces caractéristiques. Il en est de même pour ce qu’il en est de l’</w:t>
      </w:r>
      <w:r w:rsidR="00E41B57" w:rsidRPr="008C5E31">
        <w:rPr>
          <w:szCs w:val="24"/>
        </w:rPr>
        <w:t>UCP</w:t>
      </w:r>
      <w:r w:rsidRPr="008C5E31">
        <w:rPr>
          <w:szCs w:val="24"/>
        </w:rPr>
        <w:t>, le responsable impliqué dans son traitement peut être régional ou central, donc c’est soit, le Maître d’œuvre (qui représente l’</w:t>
      </w:r>
      <w:r w:rsidR="00E41B57" w:rsidRPr="008C5E31">
        <w:rPr>
          <w:szCs w:val="24"/>
        </w:rPr>
        <w:t>UCP</w:t>
      </w:r>
      <w:r w:rsidRPr="008C5E31">
        <w:rPr>
          <w:szCs w:val="24"/>
        </w:rPr>
        <w:t xml:space="preserve"> au niveau du chantier considéré) ou le Chef de l’Unité de Coordination Nationale et/ou le Responsable </w:t>
      </w:r>
      <w:r w:rsidR="00A00765" w:rsidRPr="008C5E31">
        <w:rPr>
          <w:szCs w:val="24"/>
        </w:rPr>
        <w:t>de gestion des risques</w:t>
      </w:r>
      <w:r w:rsidRPr="008C5E31">
        <w:rPr>
          <w:szCs w:val="24"/>
        </w:rPr>
        <w:t xml:space="preserve"> environnementa</w:t>
      </w:r>
      <w:r w:rsidR="00A00765" w:rsidRPr="008C5E31">
        <w:rPr>
          <w:szCs w:val="24"/>
        </w:rPr>
        <w:t>ux</w:t>
      </w:r>
      <w:r w:rsidRPr="008C5E31">
        <w:rPr>
          <w:szCs w:val="24"/>
        </w:rPr>
        <w:t xml:space="preserve"> / socia</w:t>
      </w:r>
      <w:r w:rsidR="00A00765" w:rsidRPr="008C5E31">
        <w:rPr>
          <w:szCs w:val="24"/>
        </w:rPr>
        <w:t>ux</w:t>
      </w:r>
      <w:r w:rsidRPr="008C5E31">
        <w:rPr>
          <w:szCs w:val="24"/>
        </w:rPr>
        <w:t xml:space="preserve"> ou des VBG-EAS-HS, suivant le cas.</w:t>
      </w:r>
    </w:p>
    <w:p w14:paraId="1F6EB92E" w14:textId="77777777" w:rsidR="000C0894" w:rsidRPr="008C5E31" w:rsidRDefault="000C0894" w:rsidP="00B0560F">
      <w:pPr>
        <w:spacing w:after="360"/>
        <w:ind w:left="851"/>
        <w:rPr>
          <w:szCs w:val="24"/>
        </w:rPr>
      </w:pPr>
    </w:p>
    <w:p w14:paraId="05DF11AA" w14:textId="77777777" w:rsidR="00DD0D64" w:rsidRPr="008C5E31" w:rsidRDefault="00DD0D64" w:rsidP="00711304">
      <w:pPr>
        <w:pStyle w:val="ListParagraph"/>
        <w:numPr>
          <w:ilvl w:val="1"/>
          <w:numId w:val="81"/>
        </w:numPr>
        <w:spacing w:after="0"/>
        <w:ind w:left="850" w:hanging="357"/>
        <w:rPr>
          <w:szCs w:val="24"/>
          <w:lang w:val="fr-FR"/>
        </w:rPr>
      </w:pPr>
      <w:r w:rsidRPr="008C5E31">
        <w:rPr>
          <w:szCs w:val="24"/>
          <w:u w:val="single"/>
          <w:lang w:val="fr-FR"/>
        </w:rPr>
        <w:lastRenderedPageBreak/>
        <w:t>Vérification et recoupement</w:t>
      </w:r>
    </w:p>
    <w:p w14:paraId="59B5652C" w14:textId="62B27781" w:rsidR="00DD0D64" w:rsidRPr="008C5E31" w:rsidRDefault="00DD0D64" w:rsidP="00DD0D64">
      <w:pPr>
        <w:ind w:left="851"/>
        <w:rPr>
          <w:i/>
          <w:szCs w:val="24"/>
        </w:rPr>
      </w:pPr>
      <w:r w:rsidRPr="008C5E31">
        <w:rPr>
          <w:i/>
          <w:szCs w:val="24"/>
        </w:rPr>
        <w:t>(</w:t>
      </w:r>
      <w:r w:rsidR="00E0535E" w:rsidRPr="008C5E31">
        <w:rPr>
          <w:i/>
          <w:szCs w:val="24"/>
        </w:rPr>
        <w:t>A</w:t>
      </w:r>
      <w:r w:rsidRPr="008C5E31">
        <w:rPr>
          <w:i/>
          <w:szCs w:val="24"/>
        </w:rPr>
        <w:t>uprès du plaignant ou au moyen d’une réunion, d’une confrontation, de visites sur le terrain ou par téléphone)</w:t>
      </w:r>
    </w:p>
    <w:p w14:paraId="1EF72E97" w14:textId="77777777" w:rsidR="00DD0D64" w:rsidRPr="008C5E31" w:rsidRDefault="00DD0D64" w:rsidP="00DD0D64">
      <w:pPr>
        <w:ind w:left="851"/>
        <w:rPr>
          <w:szCs w:val="24"/>
        </w:rPr>
      </w:pPr>
      <w:r w:rsidRPr="008C5E31">
        <w:rPr>
          <w:szCs w:val="24"/>
        </w:rPr>
        <w:t>Il s’agit de faire une investigation directe et de procéder aussi à une vérification physique suivant le cas.</w:t>
      </w:r>
    </w:p>
    <w:p w14:paraId="0BC31606" w14:textId="77C861BC" w:rsidR="00DD0D64" w:rsidRPr="008C5E31" w:rsidRDefault="00DD0D64" w:rsidP="00DD0D64">
      <w:pPr>
        <w:ind w:left="851"/>
        <w:rPr>
          <w:szCs w:val="24"/>
        </w:rPr>
      </w:pPr>
      <w:r w:rsidRPr="008C5E31">
        <w:rPr>
          <w:szCs w:val="24"/>
        </w:rPr>
        <w:t>A faire autant que possible pour confirmer la raison de la plainte. Toutefois, le recoupement sur le terrain n’est pas à faire systématiquement sauf dans le cas d’une dénonciation (Signalement de la culpabilité d'autrui par rapport au non-respect de droit humain ou à une injustice). C’est au responsable du processus, l</w:t>
      </w:r>
      <w:r w:rsidR="00A00765" w:rsidRPr="008C5E31">
        <w:rPr>
          <w:szCs w:val="24"/>
        </w:rPr>
        <w:t xml:space="preserve">e Spécialiste en </w:t>
      </w:r>
      <w:r w:rsidR="00E0535E" w:rsidRPr="008C5E31">
        <w:rPr>
          <w:szCs w:val="24"/>
        </w:rPr>
        <w:t>gestion des risques sociaux</w:t>
      </w:r>
      <w:r w:rsidR="00A00765" w:rsidRPr="008C5E31">
        <w:rPr>
          <w:szCs w:val="24"/>
        </w:rPr>
        <w:t xml:space="preserve"> du </w:t>
      </w:r>
      <w:r w:rsidRPr="008C5E31">
        <w:rPr>
          <w:szCs w:val="24"/>
        </w:rPr>
        <w:t xml:space="preserve">Projet </w:t>
      </w:r>
      <w:r w:rsidR="00E41B57" w:rsidRPr="008C5E31">
        <w:rPr>
          <w:szCs w:val="24"/>
        </w:rPr>
        <w:t>PCMCI</w:t>
      </w:r>
      <w:r w:rsidR="00E0535E" w:rsidRPr="008C5E31">
        <w:rPr>
          <w:szCs w:val="24"/>
        </w:rPr>
        <w:t xml:space="preserve"> incluant le CERC </w:t>
      </w:r>
      <w:r w:rsidR="000C0894" w:rsidRPr="008C5E31">
        <w:rPr>
          <w:szCs w:val="24"/>
        </w:rPr>
        <w:t xml:space="preserve">et le FA </w:t>
      </w:r>
      <w:r w:rsidRPr="008C5E31">
        <w:rPr>
          <w:szCs w:val="24"/>
        </w:rPr>
        <w:t>d’en juger si cela est nécessaire.</w:t>
      </w:r>
    </w:p>
    <w:p w14:paraId="56309C60" w14:textId="77777777" w:rsidR="00DD0D64" w:rsidRPr="008C5E31" w:rsidRDefault="00DD0D64" w:rsidP="00711304">
      <w:pPr>
        <w:pStyle w:val="ListParagraph"/>
        <w:numPr>
          <w:ilvl w:val="1"/>
          <w:numId w:val="81"/>
        </w:numPr>
        <w:ind w:left="851"/>
        <w:contextualSpacing w:val="0"/>
        <w:rPr>
          <w:szCs w:val="24"/>
          <w:lang w:val="fr-FR"/>
        </w:rPr>
      </w:pPr>
      <w:r w:rsidRPr="008C5E31">
        <w:rPr>
          <w:szCs w:val="24"/>
          <w:u w:val="single"/>
          <w:lang w:val="fr-FR"/>
        </w:rPr>
        <w:t>Prise de décision compte tenu du résultat obtenu</w:t>
      </w:r>
    </w:p>
    <w:p w14:paraId="21EBF18F" w14:textId="77777777" w:rsidR="00DD0D64" w:rsidRPr="008C5E31" w:rsidRDefault="00DD0D64" w:rsidP="00DD0D64">
      <w:pPr>
        <w:ind w:left="851"/>
        <w:rPr>
          <w:szCs w:val="24"/>
        </w:rPr>
      </w:pPr>
      <w:r w:rsidRPr="008C5E31">
        <w:rPr>
          <w:szCs w:val="24"/>
        </w:rPr>
        <w:t xml:space="preserve">La prise de décision concerne la disposition à prendre ou sur la situation à changer, la (ou les) mesure(s) corrective(s) à préconiser ou sur le contenu de la réponse à envoyer au plaignant entre autres. </w:t>
      </w:r>
    </w:p>
    <w:p w14:paraId="739EB6E4" w14:textId="77777777" w:rsidR="00DD0D64" w:rsidRPr="008C5E31" w:rsidRDefault="00DD0D64" w:rsidP="00DD0D64">
      <w:pPr>
        <w:ind w:left="851"/>
        <w:rPr>
          <w:szCs w:val="24"/>
        </w:rPr>
      </w:pPr>
      <w:r w:rsidRPr="008C5E31">
        <w:rPr>
          <w:szCs w:val="24"/>
        </w:rPr>
        <w:t xml:space="preserve">Si la plainte est fondée, l’entité décideur prendra la décision de rectifier la situation. </w:t>
      </w:r>
    </w:p>
    <w:p w14:paraId="2ADB2EA8" w14:textId="1A2A950C" w:rsidR="00DD0D64" w:rsidRPr="008C5E31" w:rsidRDefault="00DD0D64" w:rsidP="00DD0D64">
      <w:pPr>
        <w:ind w:left="851"/>
        <w:rPr>
          <w:szCs w:val="24"/>
        </w:rPr>
      </w:pPr>
      <w:r w:rsidRPr="008C5E31">
        <w:rPr>
          <w:szCs w:val="24"/>
        </w:rPr>
        <w:t>Si la plainte n’est pas fondée, ou bien si aucun recours n’est plus possible</w:t>
      </w:r>
      <w:r w:rsidR="007A3A06" w:rsidRPr="008C5E31">
        <w:rPr>
          <w:szCs w:val="24"/>
        </w:rPr>
        <w:t>,</w:t>
      </w:r>
      <w:r w:rsidRPr="008C5E31">
        <w:rPr>
          <w:szCs w:val="24"/>
        </w:rPr>
        <w:t xml:space="preserve"> la décision à prendre serait d’envoyer une lettre de regret au plaignant en lui donnant les explications y afférentes.</w:t>
      </w:r>
    </w:p>
    <w:p w14:paraId="3599B72D" w14:textId="77777777" w:rsidR="00DD0D64" w:rsidRPr="008C5E31" w:rsidRDefault="00DD0D64" w:rsidP="00711304">
      <w:pPr>
        <w:pStyle w:val="ListParagraph"/>
        <w:numPr>
          <w:ilvl w:val="1"/>
          <w:numId w:val="81"/>
        </w:numPr>
        <w:ind w:left="851"/>
        <w:contextualSpacing w:val="0"/>
        <w:rPr>
          <w:szCs w:val="24"/>
          <w:u w:val="single"/>
          <w:lang w:val="fr-FR"/>
        </w:rPr>
      </w:pPr>
      <w:r w:rsidRPr="008C5E31">
        <w:rPr>
          <w:szCs w:val="24"/>
          <w:u w:val="single"/>
          <w:lang w:val="fr-FR"/>
        </w:rPr>
        <w:t>Remplissage de la fiche de suivi des plaintes</w:t>
      </w:r>
    </w:p>
    <w:p w14:paraId="65151283" w14:textId="77777777" w:rsidR="00DD0D64" w:rsidRPr="008C5E31" w:rsidRDefault="00DD0D64" w:rsidP="00DD0D64">
      <w:pPr>
        <w:ind w:left="851"/>
        <w:rPr>
          <w:szCs w:val="24"/>
        </w:rPr>
      </w:pPr>
      <w:r w:rsidRPr="008C5E31">
        <w:rPr>
          <w:szCs w:val="24"/>
        </w:rPr>
        <w:t>La fiche de suivi de plainte est à remplir pour chaque plainte enregistrée quel que soit le dénouement du traitement de la plainte.</w:t>
      </w:r>
    </w:p>
    <w:p w14:paraId="74740B45" w14:textId="77777777" w:rsidR="00DD0D64" w:rsidRPr="008C5E31" w:rsidRDefault="00DD0D64" w:rsidP="00711304">
      <w:pPr>
        <w:pStyle w:val="ListParagraph"/>
        <w:numPr>
          <w:ilvl w:val="1"/>
          <w:numId w:val="81"/>
        </w:numPr>
        <w:ind w:left="851"/>
        <w:contextualSpacing w:val="0"/>
        <w:rPr>
          <w:szCs w:val="24"/>
          <w:u w:val="single"/>
          <w:lang w:val="fr-FR"/>
        </w:rPr>
      </w:pPr>
      <w:r w:rsidRPr="008C5E31">
        <w:rPr>
          <w:szCs w:val="24"/>
          <w:u w:val="single"/>
          <w:lang w:val="fr-FR"/>
        </w:rPr>
        <w:t>Emission de réponse au plaignant</w:t>
      </w:r>
    </w:p>
    <w:p w14:paraId="22E1548C" w14:textId="77777777" w:rsidR="00DD0D64" w:rsidRPr="008C5E31" w:rsidRDefault="00DD0D64" w:rsidP="00DD0D64">
      <w:pPr>
        <w:ind w:left="851"/>
        <w:rPr>
          <w:szCs w:val="24"/>
        </w:rPr>
      </w:pPr>
      <w:r w:rsidRPr="008C5E31">
        <w:rPr>
          <w:szCs w:val="24"/>
        </w:rPr>
        <w:t>Toutes les plaintes traitées au niveau régional et central devraient être répondues par lettre officielle. Dans le cas où le plaignant n’est pas anonyme, il aura à signer une fiche de transmission de ladite lettre.</w:t>
      </w:r>
    </w:p>
    <w:p w14:paraId="397549B7" w14:textId="4B257D49" w:rsidR="00DD0D64" w:rsidRPr="008C5E31" w:rsidRDefault="00DD0D64" w:rsidP="00DD0D64">
      <w:pPr>
        <w:ind w:left="851"/>
        <w:rPr>
          <w:szCs w:val="24"/>
        </w:rPr>
      </w:pPr>
      <w:r w:rsidRPr="008C5E31">
        <w:rPr>
          <w:szCs w:val="24"/>
        </w:rPr>
        <w:t>D’une part, l’entité concernée ainsi que l’</w:t>
      </w:r>
      <w:r w:rsidR="00E41B57" w:rsidRPr="008C5E31">
        <w:rPr>
          <w:szCs w:val="24"/>
        </w:rPr>
        <w:t>UCP</w:t>
      </w:r>
      <w:r w:rsidRPr="008C5E31">
        <w:rPr>
          <w:szCs w:val="24"/>
        </w:rPr>
        <w:t xml:space="preserve"> assurent :</w:t>
      </w:r>
    </w:p>
    <w:p w14:paraId="6399B690" w14:textId="77777777" w:rsidR="00DD0D64" w:rsidRPr="008C5E31" w:rsidRDefault="00DD0D64" w:rsidP="00711304">
      <w:pPr>
        <w:pStyle w:val="ListParagraph"/>
        <w:numPr>
          <w:ilvl w:val="0"/>
          <w:numId w:val="82"/>
        </w:numPr>
        <w:ind w:left="1276" w:hanging="425"/>
        <w:contextualSpacing w:val="0"/>
        <w:rPr>
          <w:szCs w:val="24"/>
          <w:lang w:val="fr-FR"/>
        </w:rPr>
      </w:pPr>
      <w:r w:rsidRPr="008C5E31">
        <w:rPr>
          <w:szCs w:val="24"/>
          <w:lang w:val="fr-FR"/>
        </w:rPr>
        <w:t>De contacter des plaignants pour leur expliquer comment leurs plaintes ont été réglées,</w:t>
      </w:r>
    </w:p>
    <w:p w14:paraId="1AFD9E49" w14:textId="77777777" w:rsidR="00DD0D64" w:rsidRPr="008C5E31" w:rsidRDefault="00DD0D64" w:rsidP="00711304">
      <w:pPr>
        <w:pStyle w:val="ListParagraph"/>
        <w:numPr>
          <w:ilvl w:val="0"/>
          <w:numId w:val="82"/>
        </w:numPr>
        <w:ind w:left="1276" w:hanging="425"/>
        <w:contextualSpacing w:val="0"/>
        <w:rPr>
          <w:szCs w:val="24"/>
          <w:lang w:val="fr-FR"/>
        </w:rPr>
      </w:pPr>
      <w:r w:rsidRPr="008C5E31">
        <w:rPr>
          <w:szCs w:val="24"/>
          <w:lang w:val="fr-FR"/>
        </w:rPr>
        <w:t>Faire connaitre de manière plus large les résultats des actions liées au mécanisme de gestion des plaintes, afin d’améliorer sa visibilité et de renforcer la confiance de la population (nombre de plaintes reçues, catégories de plaintes, cas résolus, retours d’information vis-à-vis des plaignants …)</w:t>
      </w:r>
    </w:p>
    <w:p w14:paraId="0EAE268C" w14:textId="7C3D78FD" w:rsidR="00DD0D64" w:rsidRPr="008C5E31" w:rsidRDefault="00DD0D64" w:rsidP="00DD0D64">
      <w:pPr>
        <w:pStyle w:val="CommentText"/>
        <w:spacing w:before="0" w:after="160" w:line="276" w:lineRule="auto"/>
        <w:ind w:left="851"/>
        <w:rPr>
          <w:rFonts w:eastAsia="Times New Roman"/>
          <w:sz w:val="24"/>
          <w:szCs w:val="24"/>
          <w:lang w:eastAsia="fr-FR"/>
        </w:rPr>
      </w:pPr>
      <w:r w:rsidRPr="008C5E31">
        <w:rPr>
          <w:sz w:val="24"/>
          <w:szCs w:val="24"/>
        </w:rPr>
        <w:t xml:space="preserve">Dans le cas de plaintes liées </w:t>
      </w:r>
      <w:r w:rsidR="00A00765" w:rsidRPr="008C5E31">
        <w:rPr>
          <w:sz w:val="24"/>
          <w:szCs w:val="24"/>
        </w:rPr>
        <w:t>à l’EAS-HS</w:t>
      </w:r>
      <w:r w:rsidRPr="008C5E31">
        <w:rPr>
          <w:sz w:val="24"/>
          <w:szCs w:val="24"/>
        </w:rPr>
        <w:t xml:space="preserve"> </w:t>
      </w:r>
      <w:r w:rsidRPr="008C5E31">
        <w:rPr>
          <w:rFonts w:eastAsia="Times New Roman"/>
          <w:sz w:val="24"/>
          <w:szCs w:val="24"/>
          <w:lang w:eastAsia="fr-FR"/>
        </w:rPr>
        <w:t>et VCE, en cas de non-résolution s</w:t>
      </w:r>
      <w:r w:rsidR="00B5675A" w:rsidRPr="008C5E31">
        <w:rPr>
          <w:rFonts w:eastAsia="Times New Roman"/>
          <w:sz w:val="24"/>
          <w:szCs w:val="24"/>
          <w:lang w:eastAsia="fr-FR"/>
        </w:rPr>
        <w:t xml:space="preserve">uivant </w:t>
      </w:r>
      <w:r w:rsidR="00F1495D" w:rsidRPr="008C5E31">
        <w:rPr>
          <w:rFonts w:eastAsia="Times New Roman"/>
          <w:sz w:val="24"/>
          <w:szCs w:val="24"/>
          <w:lang w:eastAsia="fr-FR"/>
        </w:rPr>
        <w:t xml:space="preserve">le point </w:t>
      </w:r>
      <w:r w:rsidR="00A6091F" w:rsidRPr="008C5E31">
        <w:rPr>
          <w:rFonts w:eastAsia="Times New Roman"/>
          <w:sz w:val="24"/>
          <w:szCs w:val="24"/>
          <w:lang w:eastAsia="fr-FR"/>
        </w:rPr>
        <w:t>4</w:t>
      </w:r>
      <w:r w:rsidR="00F1495D" w:rsidRPr="008C5E31">
        <w:rPr>
          <w:rFonts w:eastAsia="Times New Roman"/>
          <w:sz w:val="24"/>
          <w:szCs w:val="24"/>
          <w:lang w:eastAsia="fr-FR"/>
        </w:rPr>
        <w:t>.5.6.1 ci-dessous</w:t>
      </w:r>
      <w:r w:rsidRPr="008C5E31">
        <w:rPr>
          <w:rFonts w:eastAsia="Times New Roman"/>
          <w:sz w:val="24"/>
          <w:szCs w:val="24"/>
          <w:lang w:eastAsia="fr-FR"/>
        </w:rPr>
        <w:t>, le Projet les renvoie aux organismes spécialisés pour leur prise en charge.</w:t>
      </w:r>
    </w:p>
    <w:p w14:paraId="4A097C09" w14:textId="77777777" w:rsidR="00DD0D64" w:rsidRPr="008C5E31" w:rsidRDefault="00DD0D64" w:rsidP="00711304">
      <w:pPr>
        <w:pStyle w:val="ListParagraph"/>
        <w:numPr>
          <w:ilvl w:val="1"/>
          <w:numId w:val="81"/>
        </w:numPr>
        <w:ind w:left="851"/>
        <w:contextualSpacing w:val="0"/>
        <w:rPr>
          <w:szCs w:val="24"/>
          <w:u w:val="single"/>
          <w:lang w:val="fr-FR"/>
        </w:rPr>
      </w:pPr>
      <w:r w:rsidRPr="008C5E31">
        <w:rPr>
          <w:szCs w:val="24"/>
          <w:u w:val="single"/>
          <w:lang w:val="fr-FR"/>
        </w:rPr>
        <w:lastRenderedPageBreak/>
        <w:t>Clôture et Archivages</w:t>
      </w:r>
    </w:p>
    <w:p w14:paraId="68E8416E" w14:textId="77777777" w:rsidR="00DD0D64" w:rsidRPr="008C5E31" w:rsidRDefault="00DD0D64" w:rsidP="00DD0D64">
      <w:pPr>
        <w:ind w:left="851"/>
        <w:rPr>
          <w:szCs w:val="24"/>
        </w:rPr>
      </w:pPr>
      <w:r w:rsidRPr="008C5E31">
        <w:rPr>
          <w:szCs w:val="24"/>
        </w:rPr>
        <w:t>L’opération consiste à regrouper ensemble et archiver tous les documents relatifs à chaque plainte traitée.</w:t>
      </w:r>
    </w:p>
    <w:p w14:paraId="312302D6" w14:textId="77777777" w:rsidR="00DD0D64" w:rsidRPr="008C5E31" w:rsidRDefault="00DD0D64" w:rsidP="00DD0D64">
      <w:pPr>
        <w:ind w:left="851"/>
        <w:rPr>
          <w:szCs w:val="24"/>
        </w:rPr>
      </w:pPr>
      <w:r w:rsidRPr="008C5E31">
        <w:rPr>
          <w:szCs w:val="24"/>
        </w:rPr>
        <w:t>Les résultats de chaque plainte doivent être restitués aux parties.</w:t>
      </w:r>
    </w:p>
    <w:p w14:paraId="27309878" w14:textId="77777777" w:rsidR="00DD0D64" w:rsidRPr="008C5E31" w:rsidRDefault="00DD0D64" w:rsidP="00711304">
      <w:pPr>
        <w:pStyle w:val="ListParagraph"/>
        <w:numPr>
          <w:ilvl w:val="1"/>
          <w:numId w:val="81"/>
        </w:numPr>
        <w:ind w:left="851"/>
        <w:contextualSpacing w:val="0"/>
        <w:rPr>
          <w:szCs w:val="24"/>
          <w:u w:val="single"/>
          <w:lang w:val="fr-FR"/>
        </w:rPr>
      </w:pPr>
      <w:r w:rsidRPr="008C5E31">
        <w:rPr>
          <w:szCs w:val="24"/>
          <w:u w:val="single"/>
          <w:lang w:val="fr-FR"/>
        </w:rPr>
        <w:t>Rapportage</w:t>
      </w:r>
    </w:p>
    <w:p w14:paraId="0E560D70" w14:textId="77777777" w:rsidR="00DD0D64" w:rsidRPr="008C5E31" w:rsidRDefault="00DD0D64" w:rsidP="00DD0D64">
      <w:pPr>
        <w:ind w:left="851"/>
        <w:rPr>
          <w:szCs w:val="24"/>
        </w:rPr>
      </w:pPr>
      <w:r w:rsidRPr="008C5E31">
        <w:rPr>
          <w:szCs w:val="24"/>
        </w:rPr>
        <w:t>En partant de la base des données qui est mise à jour régulièrement, un rapport relatant la situation des plaintes doit être rédigé périodiquement au Bureau National.</w:t>
      </w:r>
    </w:p>
    <w:p w14:paraId="164E2D00" w14:textId="27060395" w:rsidR="00DD0D64" w:rsidRPr="008C5E31" w:rsidRDefault="00DD0D64" w:rsidP="00DD0D64">
      <w:pPr>
        <w:ind w:left="851"/>
        <w:rPr>
          <w:szCs w:val="24"/>
        </w:rPr>
      </w:pPr>
      <w:r w:rsidRPr="008C5E31">
        <w:rPr>
          <w:szCs w:val="24"/>
        </w:rPr>
        <w:t xml:space="preserve">Une synthèse de ce rapport sera incluse dans le rapport périodique de </w:t>
      </w:r>
      <w:r w:rsidR="00A00765" w:rsidRPr="008C5E31">
        <w:rPr>
          <w:szCs w:val="24"/>
        </w:rPr>
        <w:t>PCMCI</w:t>
      </w:r>
      <w:r w:rsidR="00E0535E" w:rsidRPr="008C5E31">
        <w:rPr>
          <w:szCs w:val="24"/>
        </w:rPr>
        <w:t xml:space="preserve"> </w:t>
      </w:r>
      <w:r w:rsidR="000C0894" w:rsidRPr="008C5E31">
        <w:rPr>
          <w:szCs w:val="24"/>
        </w:rPr>
        <w:t>(</w:t>
      </w:r>
      <w:r w:rsidR="00E0535E" w:rsidRPr="008C5E31">
        <w:rPr>
          <w:szCs w:val="24"/>
        </w:rPr>
        <w:t>incluant le</w:t>
      </w:r>
      <w:r w:rsidR="00A00765" w:rsidRPr="008C5E31">
        <w:rPr>
          <w:szCs w:val="24"/>
        </w:rPr>
        <w:t xml:space="preserve"> CERC</w:t>
      </w:r>
      <w:r w:rsidR="000C0894" w:rsidRPr="008C5E31">
        <w:rPr>
          <w:szCs w:val="24"/>
        </w:rPr>
        <w:t xml:space="preserve"> et le FA)</w:t>
      </w:r>
      <w:r w:rsidRPr="008C5E31">
        <w:rPr>
          <w:szCs w:val="24"/>
        </w:rPr>
        <w:t xml:space="preserve"> à la Banque Mondiale.</w:t>
      </w:r>
    </w:p>
    <w:p w14:paraId="50210C07" w14:textId="3709C4F9" w:rsidR="00DD0D64" w:rsidRPr="008C5E31" w:rsidRDefault="00DD0D64" w:rsidP="00DD0D64">
      <w:pPr>
        <w:rPr>
          <w:szCs w:val="24"/>
        </w:rPr>
      </w:pPr>
      <w:r w:rsidRPr="008C5E31">
        <w:rPr>
          <w:szCs w:val="24"/>
        </w:rPr>
        <w:t xml:space="preserve">Par ailleurs, les plaintes graves comme </w:t>
      </w:r>
      <w:r w:rsidR="00A00765" w:rsidRPr="008C5E31">
        <w:rPr>
          <w:szCs w:val="24"/>
        </w:rPr>
        <w:t>les EAS-HS</w:t>
      </w:r>
      <w:r w:rsidRPr="008C5E31">
        <w:rPr>
          <w:szCs w:val="24"/>
        </w:rPr>
        <w:t xml:space="preserve"> et les cas de corruption devront être portées à la connaissance de la Banque Mondiale le plus tôt possible (dans les </w:t>
      </w:r>
      <w:r w:rsidR="00E0535E" w:rsidRPr="008C5E31">
        <w:rPr>
          <w:szCs w:val="24"/>
        </w:rPr>
        <w:t>48</w:t>
      </w:r>
      <w:r w:rsidRPr="008C5E31">
        <w:rPr>
          <w:szCs w:val="24"/>
        </w:rPr>
        <w:t>h) et devront être résolus vite. La durée et le mode de leur résolution varient selon les cas.</w:t>
      </w:r>
    </w:p>
    <w:p w14:paraId="1ED736C5" w14:textId="77777777" w:rsidR="00DD0D64" w:rsidRPr="008C5E31" w:rsidRDefault="00DD0D64" w:rsidP="00DD0D64">
      <w:pPr>
        <w:rPr>
          <w:szCs w:val="24"/>
        </w:rPr>
      </w:pPr>
      <w:r w:rsidRPr="008C5E31">
        <w:rPr>
          <w:szCs w:val="24"/>
        </w:rPr>
        <w:t>Le tableau suivant résume le processus de traitement des doléances reçues :</w:t>
      </w:r>
    </w:p>
    <w:tbl>
      <w:tblPr>
        <w:tblStyle w:val="TableGrid"/>
        <w:tblW w:w="9498" w:type="dxa"/>
        <w:tblInd w:w="108" w:type="dxa"/>
        <w:tblLook w:val="04A0" w:firstRow="1" w:lastRow="0" w:firstColumn="1" w:lastColumn="0" w:noHBand="0" w:noVBand="1"/>
      </w:tblPr>
      <w:tblGrid>
        <w:gridCol w:w="1734"/>
        <w:gridCol w:w="1842"/>
        <w:gridCol w:w="2520"/>
        <w:gridCol w:w="1984"/>
        <w:gridCol w:w="1418"/>
      </w:tblGrid>
      <w:tr w:rsidR="0052477A" w:rsidRPr="008C5E31" w14:paraId="2555E8C5" w14:textId="77777777" w:rsidTr="00614A40">
        <w:trPr>
          <w:tblHeader/>
        </w:trPr>
        <w:tc>
          <w:tcPr>
            <w:tcW w:w="9498" w:type="dxa"/>
            <w:gridSpan w:val="5"/>
            <w:tcBorders>
              <w:top w:val="nil"/>
              <w:left w:val="nil"/>
              <w:bottom w:val="single" w:sz="4" w:space="0" w:color="auto"/>
              <w:right w:val="nil"/>
            </w:tcBorders>
          </w:tcPr>
          <w:p w14:paraId="415CEF52" w14:textId="2F93B940" w:rsidR="00DD0D64" w:rsidRPr="008C5E31" w:rsidRDefault="00DD0D64" w:rsidP="00D07D89">
            <w:pPr>
              <w:pStyle w:val="Caption"/>
              <w:rPr>
                <w:color w:val="auto"/>
              </w:rPr>
            </w:pPr>
            <w:bookmarkStart w:id="96" w:name="_Toc227913111"/>
            <w:r w:rsidRPr="008C5E31">
              <w:rPr>
                <w:color w:val="auto"/>
              </w:rPr>
              <w:t xml:space="preserve">Tableau </w:t>
            </w:r>
            <w:r w:rsidR="008311CE" w:rsidRPr="008C5E31">
              <w:rPr>
                <w:color w:val="auto"/>
              </w:rPr>
              <w:fldChar w:fldCharType="begin"/>
            </w:r>
            <w:r w:rsidR="008311CE" w:rsidRPr="008C5E31">
              <w:rPr>
                <w:color w:val="auto"/>
              </w:rPr>
              <w:instrText xml:space="preserve"> SEQ Tableau \* ARABIC </w:instrText>
            </w:r>
            <w:r w:rsidR="008311CE" w:rsidRPr="008C5E31">
              <w:rPr>
                <w:color w:val="auto"/>
              </w:rPr>
              <w:fldChar w:fldCharType="separate"/>
            </w:r>
            <w:r w:rsidR="00EC4EE8" w:rsidRPr="008C5E31">
              <w:rPr>
                <w:noProof/>
                <w:color w:val="auto"/>
              </w:rPr>
              <w:t>9</w:t>
            </w:r>
            <w:r w:rsidR="008311CE" w:rsidRPr="008C5E31">
              <w:rPr>
                <w:noProof/>
                <w:color w:val="auto"/>
              </w:rPr>
              <w:fldChar w:fldCharType="end"/>
            </w:r>
            <w:r w:rsidRPr="008C5E31">
              <w:rPr>
                <w:color w:val="auto"/>
              </w:rPr>
              <w:t> : Etapes du processus de traitement des doléances reçues</w:t>
            </w:r>
            <w:bookmarkEnd w:id="96"/>
          </w:p>
        </w:tc>
      </w:tr>
      <w:tr w:rsidR="0052477A" w:rsidRPr="008C5E31" w14:paraId="25411165" w14:textId="77777777" w:rsidTr="00614A40">
        <w:trPr>
          <w:tblHeader/>
        </w:trPr>
        <w:tc>
          <w:tcPr>
            <w:tcW w:w="1734" w:type="dxa"/>
            <w:tcBorders>
              <w:top w:val="single" w:sz="4" w:space="0" w:color="auto"/>
            </w:tcBorders>
            <w:shd w:val="clear" w:color="auto" w:fill="EAF1DD" w:themeFill="accent3" w:themeFillTint="33"/>
          </w:tcPr>
          <w:p w14:paraId="6BCF8815" w14:textId="77777777" w:rsidR="00DD0D64" w:rsidRPr="008C5E31" w:rsidRDefault="00DD0D64" w:rsidP="00614A40">
            <w:pPr>
              <w:spacing w:before="60" w:after="60"/>
              <w:jc w:val="left"/>
              <w:rPr>
                <w:b/>
                <w:sz w:val="22"/>
              </w:rPr>
            </w:pPr>
            <w:r w:rsidRPr="008C5E31">
              <w:rPr>
                <w:b/>
                <w:sz w:val="22"/>
              </w:rPr>
              <w:t>Etape</w:t>
            </w:r>
          </w:p>
        </w:tc>
        <w:tc>
          <w:tcPr>
            <w:tcW w:w="1842" w:type="dxa"/>
            <w:tcBorders>
              <w:top w:val="single" w:sz="4" w:space="0" w:color="auto"/>
            </w:tcBorders>
            <w:shd w:val="clear" w:color="auto" w:fill="EAF1DD" w:themeFill="accent3" w:themeFillTint="33"/>
          </w:tcPr>
          <w:p w14:paraId="13A48884" w14:textId="77777777" w:rsidR="00DD0D64" w:rsidRPr="008C5E31" w:rsidRDefault="00DD0D64" w:rsidP="00614A40">
            <w:pPr>
              <w:spacing w:before="60" w:after="60"/>
              <w:jc w:val="left"/>
              <w:rPr>
                <w:b/>
                <w:sz w:val="22"/>
              </w:rPr>
            </w:pPr>
            <w:r w:rsidRPr="008C5E31">
              <w:rPr>
                <w:b/>
                <w:sz w:val="22"/>
              </w:rPr>
              <w:t>Activités</w:t>
            </w:r>
          </w:p>
        </w:tc>
        <w:tc>
          <w:tcPr>
            <w:tcW w:w="2520" w:type="dxa"/>
            <w:tcBorders>
              <w:top w:val="single" w:sz="4" w:space="0" w:color="auto"/>
            </w:tcBorders>
            <w:shd w:val="clear" w:color="auto" w:fill="EAF1DD" w:themeFill="accent3" w:themeFillTint="33"/>
          </w:tcPr>
          <w:p w14:paraId="2A15DF3C" w14:textId="77777777" w:rsidR="00DD0D64" w:rsidRPr="008C5E31" w:rsidRDefault="00DD0D64" w:rsidP="00614A40">
            <w:pPr>
              <w:spacing w:before="60" w:after="60"/>
              <w:jc w:val="left"/>
              <w:rPr>
                <w:b/>
                <w:sz w:val="22"/>
              </w:rPr>
            </w:pPr>
            <w:r w:rsidRPr="008C5E31">
              <w:rPr>
                <w:b/>
                <w:sz w:val="22"/>
              </w:rPr>
              <w:t>Personnes responsables</w:t>
            </w:r>
          </w:p>
        </w:tc>
        <w:tc>
          <w:tcPr>
            <w:tcW w:w="1984" w:type="dxa"/>
            <w:tcBorders>
              <w:top w:val="single" w:sz="4" w:space="0" w:color="auto"/>
            </w:tcBorders>
            <w:shd w:val="clear" w:color="auto" w:fill="EAF1DD" w:themeFill="accent3" w:themeFillTint="33"/>
          </w:tcPr>
          <w:p w14:paraId="2421CBE1" w14:textId="77777777" w:rsidR="00DD0D64" w:rsidRPr="008C5E31" w:rsidRDefault="00DD0D64" w:rsidP="00614A40">
            <w:pPr>
              <w:spacing w:before="60" w:after="60"/>
              <w:jc w:val="left"/>
              <w:rPr>
                <w:b/>
                <w:sz w:val="22"/>
              </w:rPr>
            </w:pPr>
            <w:r w:rsidRPr="008C5E31">
              <w:rPr>
                <w:b/>
                <w:sz w:val="22"/>
              </w:rPr>
              <w:t>Observations</w:t>
            </w:r>
          </w:p>
        </w:tc>
        <w:tc>
          <w:tcPr>
            <w:tcW w:w="1418" w:type="dxa"/>
            <w:tcBorders>
              <w:top w:val="single" w:sz="4" w:space="0" w:color="auto"/>
            </w:tcBorders>
            <w:shd w:val="clear" w:color="auto" w:fill="EAF1DD" w:themeFill="accent3" w:themeFillTint="33"/>
          </w:tcPr>
          <w:p w14:paraId="3F972A5D" w14:textId="77777777" w:rsidR="00DD0D64" w:rsidRPr="008C5E31" w:rsidRDefault="00DD0D64" w:rsidP="00614A40">
            <w:pPr>
              <w:spacing w:before="60" w:after="60"/>
              <w:jc w:val="left"/>
              <w:rPr>
                <w:b/>
                <w:sz w:val="22"/>
              </w:rPr>
            </w:pPr>
            <w:r w:rsidRPr="008C5E31">
              <w:rPr>
                <w:b/>
                <w:sz w:val="22"/>
              </w:rPr>
              <w:t>Délai</w:t>
            </w:r>
          </w:p>
        </w:tc>
      </w:tr>
      <w:tr w:rsidR="0052477A" w:rsidRPr="008C5E31" w14:paraId="37FCF6D7" w14:textId="77777777" w:rsidTr="00614A40">
        <w:tc>
          <w:tcPr>
            <w:tcW w:w="1734" w:type="dxa"/>
            <w:shd w:val="clear" w:color="auto" w:fill="FFFFFF" w:themeFill="background1"/>
          </w:tcPr>
          <w:p w14:paraId="4C4520D7" w14:textId="77777777" w:rsidR="00DD0D64" w:rsidRPr="008C5E31" w:rsidRDefault="00DD0D64" w:rsidP="00614A40">
            <w:pPr>
              <w:spacing w:before="60" w:after="60"/>
              <w:jc w:val="left"/>
              <w:rPr>
                <w:sz w:val="22"/>
              </w:rPr>
            </w:pPr>
            <w:r w:rsidRPr="008C5E31">
              <w:rPr>
                <w:sz w:val="22"/>
              </w:rPr>
              <w:t>Etape 0</w:t>
            </w:r>
          </w:p>
        </w:tc>
        <w:tc>
          <w:tcPr>
            <w:tcW w:w="1842" w:type="dxa"/>
            <w:shd w:val="clear" w:color="auto" w:fill="FFFFFF" w:themeFill="background1"/>
          </w:tcPr>
          <w:p w14:paraId="1309A715" w14:textId="77777777" w:rsidR="00DD0D64" w:rsidRPr="008C5E31" w:rsidRDefault="00DD0D64" w:rsidP="00614A40">
            <w:pPr>
              <w:spacing w:before="60" w:after="60"/>
              <w:jc w:val="left"/>
              <w:rPr>
                <w:sz w:val="22"/>
              </w:rPr>
            </w:pPr>
            <w:r w:rsidRPr="008C5E31">
              <w:rPr>
                <w:sz w:val="22"/>
              </w:rPr>
              <w:t>Réception des plaintes au niveau du Maire ou du Chef Fokontany, qu’elles soient anonymes ou non</w:t>
            </w:r>
          </w:p>
        </w:tc>
        <w:tc>
          <w:tcPr>
            <w:tcW w:w="2520" w:type="dxa"/>
            <w:shd w:val="clear" w:color="auto" w:fill="FFFFFF" w:themeFill="background1"/>
          </w:tcPr>
          <w:p w14:paraId="745B9556" w14:textId="77777777" w:rsidR="00DD0D64" w:rsidRPr="008C5E31" w:rsidRDefault="00DD0D64" w:rsidP="00614A40">
            <w:pPr>
              <w:spacing w:before="60" w:after="60"/>
              <w:jc w:val="left"/>
              <w:rPr>
                <w:sz w:val="22"/>
              </w:rPr>
            </w:pPr>
            <w:r w:rsidRPr="008C5E31">
              <w:rPr>
                <w:sz w:val="22"/>
              </w:rPr>
              <w:t>Chef Fokontany, Agent au niveau de la Commune</w:t>
            </w:r>
          </w:p>
        </w:tc>
        <w:tc>
          <w:tcPr>
            <w:tcW w:w="1984" w:type="dxa"/>
            <w:shd w:val="clear" w:color="auto" w:fill="FFFFFF" w:themeFill="background1"/>
          </w:tcPr>
          <w:p w14:paraId="787CF3BB" w14:textId="77777777" w:rsidR="00DD0D64" w:rsidRPr="008C5E31" w:rsidRDefault="00DD0D64" w:rsidP="00614A40">
            <w:pPr>
              <w:spacing w:before="60" w:after="60"/>
              <w:jc w:val="left"/>
              <w:rPr>
                <w:sz w:val="22"/>
              </w:rPr>
            </w:pPr>
            <w:r w:rsidRPr="008C5E31">
              <w:rPr>
                <w:sz w:val="22"/>
              </w:rPr>
              <w:t>Consignation des éléments de la plainte dans le registre déposé à cet effet</w:t>
            </w:r>
          </w:p>
        </w:tc>
        <w:tc>
          <w:tcPr>
            <w:tcW w:w="1418" w:type="dxa"/>
            <w:shd w:val="clear" w:color="auto" w:fill="FFFFFF" w:themeFill="background1"/>
          </w:tcPr>
          <w:p w14:paraId="6C9F57EC" w14:textId="77777777" w:rsidR="00DD0D64" w:rsidRPr="008C5E31" w:rsidRDefault="00DD0D64" w:rsidP="00614A40">
            <w:pPr>
              <w:spacing w:before="60" w:after="60"/>
              <w:jc w:val="left"/>
              <w:rPr>
                <w:sz w:val="22"/>
              </w:rPr>
            </w:pPr>
            <w:r w:rsidRPr="008C5E31">
              <w:rPr>
                <w:sz w:val="22"/>
              </w:rPr>
              <w:t>1 jour</w:t>
            </w:r>
          </w:p>
        </w:tc>
      </w:tr>
      <w:tr w:rsidR="0052477A" w:rsidRPr="008C5E31" w14:paraId="1B3436BF" w14:textId="77777777" w:rsidTr="00614A40">
        <w:tc>
          <w:tcPr>
            <w:tcW w:w="1734" w:type="dxa"/>
            <w:shd w:val="clear" w:color="auto" w:fill="FFFFFF" w:themeFill="background1"/>
          </w:tcPr>
          <w:p w14:paraId="7E96648D" w14:textId="77777777" w:rsidR="00DD0D64" w:rsidRPr="008C5E31" w:rsidRDefault="00DD0D64" w:rsidP="00614A40">
            <w:pPr>
              <w:spacing w:before="60" w:after="60"/>
              <w:jc w:val="left"/>
              <w:rPr>
                <w:sz w:val="22"/>
              </w:rPr>
            </w:pPr>
            <w:r w:rsidRPr="008C5E31">
              <w:rPr>
                <w:sz w:val="22"/>
              </w:rPr>
              <w:t>Etape 1</w:t>
            </w:r>
          </w:p>
        </w:tc>
        <w:tc>
          <w:tcPr>
            <w:tcW w:w="1842" w:type="dxa"/>
            <w:shd w:val="clear" w:color="auto" w:fill="FFFFFF" w:themeFill="background1"/>
          </w:tcPr>
          <w:p w14:paraId="6A9C7C3E" w14:textId="77777777" w:rsidR="00DD0D64" w:rsidRPr="008C5E31" w:rsidRDefault="00DD0D64" w:rsidP="00614A40">
            <w:pPr>
              <w:spacing w:before="60" w:after="60"/>
              <w:jc w:val="left"/>
              <w:rPr>
                <w:sz w:val="22"/>
              </w:rPr>
            </w:pPr>
            <w:r w:rsidRPr="008C5E31">
              <w:rPr>
                <w:sz w:val="22"/>
              </w:rPr>
              <w:t>Médiation par les sages du village ou du Fokontany, le chef Fokontany et des Comités de quartier</w:t>
            </w:r>
          </w:p>
        </w:tc>
        <w:tc>
          <w:tcPr>
            <w:tcW w:w="2520" w:type="dxa"/>
            <w:shd w:val="clear" w:color="auto" w:fill="FFFFFF" w:themeFill="background1"/>
          </w:tcPr>
          <w:p w14:paraId="10573CA7" w14:textId="77777777" w:rsidR="00DD0D64" w:rsidRPr="008C5E31" w:rsidRDefault="00DD0D64" w:rsidP="00614A40">
            <w:pPr>
              <w:spacing w:before="60" w:after="60"/>
              <w:jc w:val="left"/>
              <w:rPr>
                <w:sz w:val="22"/>
              </w:rPr>
            </w:pPr>
            <w:r w:rsidRPr="008C5E31">
              <w:rPr>
                <w:sz w:val="22"/>
              </w:rPr>
              <w:t>Sages du Fokontany, Chef Fokontany, président comité de quartier, plaignant(s), un représentant du projet</w:t>
            </w:r>
          </w:p>
        </w:tc>
        <w:tc>
          <w:tcPr>
            <w:tcW w:w="1984" w:type="dxa"/>
            <w:shd w:val="clear" w:color="auto" w:fill="FFFFFF" w:themeFill="background1"/>
          </w:tcPr>
          <w:p w14:paraId="7DBE9C3E" w14:textId="77777777" w:rsidR="00DD0D64" w:rsidRPr="008C5E31" w:rsidRDefault="00DD0D64" w:rsidP="00614A40">
            <w:pPr>
              <w:spacing w:before="60" w:after="60"/>
              <w:jc w:val="left"/>
              <w:rPr>
                <w:sz w:val="22"/>
              </w:rPr>
            </w:pPr>
            <w:r w:rsidRPr="008C5E31">
              <w:rPr>
                <w:sz w:val="22"/>
              </w:rPr>
              <w:t>PV de médiation à établir par le Chef Fokontany ou les Sages du Fokontany</w:t>
            </w:r>
          </w:p>
        </w:tc>
        <w:tc>
          <w:tcPr>
            <w:tcW w:w="1418" w:type="dxa"/>
            <w:shd w:val="clear" w:color="auto" w:fill="FFFFFF" w:themeFill="background1"/>
          </w:tcPr>
          <w:p w14:paraId="147D04F7" w14:textId="77777777" w:rsidR="00DD0D64" w:rsidRPr="008C5E31" w:rsidRDefault="00DD0D64" w:rsidP="00614A40">
            <w:pPr>
              <w:spacing w:before="60" w:after="60"/>
              <w:jc w:val="left"/>
              <w:rPr>
                <w:sz w:val="22"/>
              </w:rPr>
            </w:pPr>
            <w:r w:rsidRPr="008C5E31">
              <w:rPr>
                <w:sz w:val="22"/>
              </w:rPr>
              <w:t>1 jour à 1 semaine</w:t>
            </w:r>
          </w:p>
        </w:tc>
      </w:tr>
      <w:tr w:rsidR="0052477A" w:rsidRPr="008C5E31" w14:paraId="700AE835" w14:textId="77777777" w:rsidTr="00614A40">
        <w:tc>
          <w:tcPr>
            <w:tcW w:w="1734" w:type="dxa"/>
            <w:shd w:val="clear" w:color="auto" w:fill="FFFFFF" w:themeFill="background1"/>
          </w:tcPr>
          <w:p w14:paraId="3D250E03" w14:textId="77777777" w:rsidR="00DD0D64" w:rsidRPr="008C5E31" w:rsidRDefault="00DD0D64" w:rsidP="00614A40">
            <w:pPr>
              <w:spacing w:before="60" w:after="60"/>
              <w:jc w:val="left"/>
              <w:rPr>
                <w:sz w:val="22"/>
              </w:rPr>
            </w:pPr>
            <w:r w:rsidRPr="008C5E31">
              <w:rPr>
                <w:sz w:val="22"/>
              </w:rPr>
              <w:t>Etape 2</w:t>
            </w:r>
          </w:p>
        </w:tc>
        <w:tc>
          <w:tcPr>
            <w:tcW w:w="1842" w:type="dxa"/>
            <w:shd w:val="clear" w:color="auto" w:fill="FFFFFF" w:themeFill="background1"/>
          </w:tcPr>
          <w:p w14:paraId="51974DA6" w14:textId="6A36F051" w:rsidR="00DD0D64" w:rsidRPr="008C5E31" w:rsidRDefault="00DD0D64" w:rsidP="00614A40">
            <w:pPr>
              <w:spacing w:before="60" w:after="60"/>
              <w:jc w:val="left"/>
              <w:rPr>
                <w:sz w:val="22"/>
              </w:rPr>
            </w:pPr>
            <w:r w:rsidRPr="008C5E31">
              <w:rPr>
                <w:sz w:val="22"/>
              </w:rPr>
              <w:t>Médiation par l’ALC assistée par le Représentant du Projet l’équipe de l’</w:t>
            </w:r>
            <w:r w:rsidR="00E41B57" w:rsidRPr="008C5E31">
              <w:rPr>
                <w:sz w:val="22"/>
              </w:rPr>
              <w:t>UCP</w:t>
            </w:r>
            <w:r w:rsidRPr="008C5E31">
              <w:rPr>
                <w:sz w:val="22"/>
              </w:rPr>
              <w:t xml:space="preserve"> -MdC</w:t>
            </w:r>
          </w:p>
        </w:tc>
        <w:tc>
          <w:tcPr>
            <w:tcW w:w="2520" w:type="dxa"/>
            <w:shd w:val="clear" w:color="auto" w:fill="FFFFFF" w:themeFill="background1"/>
          </w:tcPr>
          <w:p w14:paraId="348ABADD" w14:textId="77777777" w:rsidR="00DD0D64" w:rsidRPr="008C5E31" w:rsidRDefault="00DD0D64" w:rsidP="00614A40">
            <w:pPr>
              <w:spacing w:before="60" w:after="60"/>
              <w:jc w:val="left"/>
              <w:rPr>
                <w:sz w:val="22"/>
              </w:rPr>
            </w:pPr>
            <w:r w:rsidRPr="008C5E31">
              <w:rPr>
                <w:sz w:val="22"/>
              </w:rPr>
              <w:t>Le Maire ou son représentant, le plaignant(s), un représentant du Projet</w:t>
            </w:r>
          </w:p>
        </w:tc>
        <w:tc>
          <w:tcPr>
            <w:tcW w:w="1984" w:type="dxa"/>
            <w:shd w:val="clear" w:color="auto" w:fill="FFFFFF" w:themeFill="background1"/>
          </w:tcPr>
          <w:p w14:paraId="492F76CB" w14:textId="77777777" w:rsidR="00DD0D64" w:rsidRPr="008C5E31" w:rsidRDefault="00DD0D64" w:rsidP="00614A40">
            <w:pPr>
              <w:spacing w:before="60" w:after="60"/>
              <w:jc w:val="left"/>
              <w:rPr>
                <w:sz w:val="22"/>
              </w:rPr>
            </w:pPr>
            <w:r w:rsidRPr="008C5E31">
              <w:rPr>
                <w:sz w:val="22"/>
              </w:rPr>
              <w:t>PV de médiation à établir par la Commune sous l’assistance du représentant du Projet</w:t>
            </w:r>
          </w:p>
        </w:tc>
        <w:tc>
          <w:tcPr>
            <w:tcW w:w="1418" w:type="dxa"/>
            <w:shd w:val="clear" w:color="auto" w:fill="FFFFFF" w:themeFill="background1"/>
          </w:tcPr>
          <w:p w14:paraId="3CED20AA" w14:textId="77777777" w:rsidR="00DD0D64" w:rsidRPr="008C5E31" w:rsidRDefault="00DD0D64" w:rsidP="00614A40">
            <w:pPr>
              <w:spacing w:before="60" w:after="60"/>
              <w:jc w:val="left"/>
              <w:rPr>
                <w:sz w:val="22"/>
              </w:rPr>
            </w:pPr>
            <w:r w:rsidRPr="008C5E31">
              <w:rPr>
                <w:sz w:val="22"/>
              </w:rPr>
              <w:t>2 jours à 2 semaines</w:t>
            </w:r>
          </w:p>
        </w:tc>
      </w:tr>
      <w:tr w:rsidR="0052477A" w:rsidRPr="008C5E31" w14:paraId="798A09A6" w14:textId="77777777" w:rsidTr="00614A40">
        <w:tc>
          <w:tcPr>
            <w:tcW w:w="1734" w:type="dxa"/>
            <w:shd w:val="clear" w:color="auto" w:fill="FFFFFF" w:themeFill="background1"/>
          </w:tcPr>
          <w:p w14:paraId="6D7B19E9" w14:textId="77777777" w:rsidR="00DD0D64" w:rsidRPr="008C5E31" w:rsidRDefault="00DD0D64" w:rsidP="00614A40">
            <w:pPr>
              <w:spacing w:before="60" w:after="60"/>
              <w:jc w:val="left"/>
              <w:rPr>
                <w:sz w:val="22"/>
              </w:rPr>
            </w:pPr>
            <w:r w:rsidRPr="008C5E31">
              <w:rPr>
                <w:sz w:val="22"/>
              </w:rPr>
              <w:t>Etape 3</w:t>
            </w:r>
          </w:p>
        </w:tc>
        <w:tc>
          <w:tcPr>
            <w:tcW w:w="1842" w:type="dxa"/>
            <w:shd w:val="clear" w:color="auto" w:fill="FFFFFF" w:themeFill="background1"/>
          </w:tcPr>
          <w:p w14:paraId="269DE5C6" w14:textId="31ABA618" w:rsidR="00DD0D64" w:rsidRPr="008C5E31" w:rsidRDefault="00DD0D64" w:rsidP="00614A40">
            <w:pPr>
              <w:spacing w:before="60" w:after="60"/>
              <w:jc w:val="left"/>
              <w:rPr>
                <w:sz w:val="22"/>
              </w:rPr>
            </w:pPr>
            <w:r w:rsidRPr="008C5E31">
              <w:rPr>
                <w:sz w:val="22"/>
              </w:rPr>
              <w:t>Arbitrage par le CRRL, assisté par l’équipe de l’</w:t>
            </w:r>
            <w:r w:rsidR="00E41B57" w:rsidRPr="008C5E31">
              <w:rPr>
                <w:sz w:val="22"/>
              </w:rPr>
              <w:t>UCP</w:t>
            </w:r>
            <w:r w:rsidRPr="008C5E31">
              <w:rPr>
                <w:sz w:val="22"/>
              </w:rPr>
              <w:t>-MdC</w:t>
            </w:r>
          </w:p>
        </w:tc>
        <w:tc>
          <w:tcPr>
            <w:tcW w:w="2520" w:type="dxa"/>
            <w:shd w:val="clear" w:color="auto" w:fill="FFFFFF" w:themeFill="background1"/>
          </w:tcPr>
          <w:p w14:paraId="1284A696" w14:textId="77777777" w:rsidR="00DD0D64" w:rsidRPr="008C5E31" w:rsidRDefault="00DD0D64" w:rsidP="00614A40">
            <w:pPr>
              <w:spacing w:before="60" w:after="60"/>
              <w:jc w:val="left"/>
              <w:rPr>
                <w:sz w:val="22"/>
              </w:rPr>
            </w:pPr>
            <w:r w:rsidRPr="008C5E31">
              <w:rPr>
                <w:sz w:val="22"/>
              </w:rPr>
              <w:t xml:space="preserve">Le CRRL qui peut s’adjoindre toute personne qu’elle juge compétente pour l’aider à la résolution du litige, le </w:t>
            </w:r>
            <w:r w:rsidRPr="008C5E31">
              <w:rPr>
                <w:sz w:val="22"/>
              </w:rPr>
              <w:lastRenderedPageBreak/>
              <w:t>plaignant(s), un représentant du projet</w:t>
            </w:r>
          </w:p>
        </w:tc>
        <w:tc>
          <w:tcPr>
            <w:tcW w:w="1984" w:type="dxa"/>
            <w:shd w:val="clear" w:color="auto" w:fill="FFFFFF" w:themeFill="background1"/>
          </w:tcPr>
          <w:p w14:paraId="05F7912D" w14:textId="77777777" w:rsidR="00DD0D64" w:rsidRPr="008C5E31" w:rsidRDefault="00DD0D64" w:rsidP="00614A40">
            <w:pPr>
              <w:spacing w:before="60" w:after="60"/>
              <w:jc w:val="left"/>
              <w:rPr>
                <w:sz w:val="22"/>
              </w:rPr>
            </w:pPr>
            <w:r w:rsidRPr="008C5E31">
              <w:rPr>
                <w:sz w:val="22"/>
              </w:rPr>
              <w:lastRenderedPageBreak/>
              <w:t>PV de médiation à établir par le CRRL assisté par du représentant du Projet.</w:t>
            </w:r>
          </w:p>
        </w:tc>
        <w:tc>
          <w:tcPr>
            <w:tcW w:w="1418" w:type="dxa"/>
            <w:shd w:val="clear" w:color="auto" w:fill="FFFFFF" w:themeFill="background1"/>
          </w:tcPr>
          <w:p w14:paraId="0589262C" w14:textId="77777777" w:rsidR="00DD0D64" w:rsidRPr="008C5E31" w:rsidRDefault="00DD0D64" w:rsidP="00614A40">
            <w:pPr>
              <w:spacing w:before="60" w:after="60"/>
              <w:jc w:val="left"/>
              <w:rPr>
                <w:sz w:val="22"/>
              </w:rPr>
            </w:pPr>
            <w:r w:rsidRPr="008C5E31">
              <w:rPr>
                <w:sz w:val="22"/>
              </w:rPr>
              <w:t>3 jours à 2 semaines</w:t>
            </w:r>
          </w:p>
        </w:tc>
      </w:tr>
      <w:tr w:rsidR="0052477A" w:rsidRPr="008C5E31" w14:paraId="15D3DB8D" w14:textId="77777777" w:rsidTr="00614A40">
        <w:tc>
          <w:tcPr>
            <w:tcW w:w="1734" w:type="dxa"/>
            <w:shd w:val="clear" w:color="auto" w:fill="FFFFFF" w:themeFill="background1"/>
          </w:tcPr>
          <w:p w14:paraId="3FA110D4" w14:textId="77777777" w:rsidR="00DD0D64" w:rsidRPr="008C5E31" w:rsidRDefault="00DD0D64" w:rsidP="00614A40">
            <w:pPr>
              <w:spacing w:before="60" w:after="60"/>
              <w:jc w:val="left"/>
              <w:rPr>
                <w:sz w:val="22"/>
              </w:rPr>
            </w:pPr>
            <w:r w:rsidRPr="008C5E31">
              <w:rPr>
                <w:sz w:val="22"/>
              </w:rPr>
              <w:t>Etape 4</w:t>
            </w:r>
          </w:p>
        </w:tc>
        <w:tc>
          <w:tcPr>
            <w:tcW w:w="1842" w:type="dxa"/>
            <w:shd w:val="clear" w:color="auto" w:fill="FFFFFF" w:themeFill="background1"/>
          </w:tcPr>
          <w:p w14:paraId="210F61AB" w14:textId="77777777" w:rsidR="00DD0D64" w:rsidRPr="008C5E31" w:rsidRDefault="00DD0D64" w:rsidP="00614A40">
            <w:pPr>
              <w:spacing w:before="60" w:after="60"/>
              <w:jc w:val="left"/>
              <w:rPr>
                <w:sz w:val="22"/>
              </w:rPr>
            </w:pPr>
            <w:r w:rsidRPr="008C5E31">
              <w:rPr>
                <w:sz w:val="22"/>
              </w:rPr>
              <w:t>Recours au niveau du tribunal de première instance</w:t>
            </w:r>
          </w:p>
        </w:tc>
        <w:tc>
          <w:tcPr>
            <w:tcW w:w="2520" w:type="dxa"/>
            <w:shd w:val="clear" w:color="auto" w:fill="FFFFFF" w:themeFill="background1"/>
          </w:tcPr>
          <w:p w14:paraId="6622AFFD" w14:textId="77777777" w:rsidR="00DD0D64" w:rsidRPr="008C5E31" w:rsidRDefault="00DD0D64" w:rsidP="00614A40">
            <w:pPr>
              <w:spacing w:before="60" w:after="60"/>
              <w:jc w:val="left"/>
              <w:rPr>
                <w:sz w:val="22"/>
              </w:rPr>
            </w:pPr>
            <w:r w:rsidRPr="008C5E31">
              <w:rPr>
                <w:sz w:val="22"/>
              </w:rPr>
              <w:t>Le juge, le plaignant et le représentant du projet</w:t>
            </w:r>
          </w:p>
        </w:tc>
        <w:tc>
          <w:tcPr>
            <w:tcW w:w="1984" w:type="dxa"/>
            <w:shd w:val="clear" w:color="auto" w:fill="FFFFFF" w:themeFill="background1"/>
          </w:tcPr>
          <w:p w14:paraId="5BC67911" w14:textId="77777777" w:rsidR="00DD0D64" w:rsidRPr="008C5E31" w:rsidRDefault="00DD0D64" w:rsidP="00614A40">
            <w:pPr>
              <w:spacing w:before="60" w:after="60"/>
              <w:jc w:val="left"/>
              <w:rPr>
                <w:sz w:val="22"/>
              </w:rPr>
            </w:pPr>
            <w:r w:rsidRPr="008C5E31">
              <w:rPr>
                <w:sz w:val="22"/>
              </w:rPr>
              <w:t>PV à établir par le greffier du tribunal.</w:t>
            </w:r>
          </w:p>
        </w:tc>
        <w:tc>
          <w:tcPr>
            <w:tcW w:w="1418" w:type="dxa"/>
            <w:shd w:val="clear" w:color="auto" w:fill="FFFFFF" w:themeFill="background1"/>
          </w:tcPr>
          <w:p w14:paraId="681F5A30" w14:textId="77777777" w:rsidR="00DD0D64" w:rsidRPr="008C5E31" w:rsidRDefault="00DD0D64" w:rsidP="00614A40">
            <w:pPr>
              <w:spacing w:before="60" w:after="60"/>
              <w:jc w:val="left"/>
              <w:rPr>
                <w:sz w:val="22"/>
              </w:rPr>
            </w:pPr>
            <w:r w:rsidRPr="008C5E31">
              <w:rPr>
                <w:sz w:val="22"/>
              </w:rPr>
              <w:t>Au prorata</w:t>
            </w:r>
          </w:p>
        </w:tc>
      </w:tr>
      <w:tr w:rsidR="0052477A" w:rsidRPr="008C5E31" w14:paraId="7CE1A9CF" w14:textId="77777777" w:rsidTr="00614A40">
        <w:tc>
          <w:tcPr>
            <w:tcW w:w="1734" w:type="dxa"/>
            <w:shd w:val="clear" w:color="auto" w:fill="FFFFFF" w:themeFill="background1"/>
          </w:tcPr>
          <w:p w14:paraId="7B9A6A37" w14:textId="77777777" w:rsidR="00DD0D64" w:rsidRPr="008C5E31" w:rsidRDefault="00DD0D64" w:rsidP="00614A40">
            <w:pPr>
              <w:spacing w:before="60" w:after="60"/>
              <w:jc w:val="left"/>
              <w:rPr>
                <w:sz w:val="22"/>
              </w:rPr>
            </w:pPr>
            <w:r w:rsidRPr="008C5E31">
              <w:rPr>
                <w:sz w:val="22"/>
              </w:rPr>
              <w:t>Etape commune à toutes les plaintes</w:t>
            </w:r>
          </w:p>
        </w:tc>
        <w:tc>
          <w:tcPr>
            <w:tcW w:w="1842" w:type="dxa"/>
            <w:shd w:val="clear" w:color="auto" w:fill="FFFFFF" w:themeFill="background1"/>
          </w:tcPr>
          <w:p w14:paraId="6DE9B072" w14:textId="77777777" w:rsidR="00DD0D64" w:rsidRPr="008C5E31" w:rsidRDefault="00DD0D64" w:rsidP="00614A40">
            <w:pPr>
              <w:spacing w:before="60" w:after="60"/>
              <w:jc w:val="left"/>
              <w:rPr>
                <w:sz w:val="22"/>
              </w:rPr>
            </w:pPr>
            <w:r w:rsidRPr="008C5E31">
              <w:rPr>
                <w:sz w:val="22"/>
              </w:rPr>
              <w:t>Restitution des résultats des traitements aux intéressés</w:t>
            </w:r>
          </w:p>
          <w:p w14:paraId="3922F7FB" w14:textId="77777777" w:rsidR="00DD0D64" w:rsidRPr="008C5E31" w:rsidRDefault="00DD0D64" w:rsidP="00614A40">
            <w:pPr>
              <w:spacing w:before="60" w:after="60"/>
              <w:jc w:val="left"/>
              <w:rPr>
                <w:sz w:val="22"/>
              </w:rPr>
            </w:pPr>
            <w:r w:rsidRPr="008C5E31">
              <w:rPr>
                <w:sz w:val="22"/>
              </w:rPr>
              <w:t>Suivi des résolutions</w:t>
            </w:r>
          </w:p>
        </w:tc>
        <w:tc>
          <w:tcPr>
            <w:tcW w:w="2520" w:type="dxa"/>
            <w:shd w:val="clear" w:color="auto" w:fill="FFFFFF" w:themeFill="background1"/>
          </w:tcPr>
          <w:p w14:paraId="0D9027B0" w14:textId="77777777" w:rsidR="00DD0D64" w:rsidRPr="008C5E31" w:rsidRDefault="00DD0D64" w:rsidP="00614A40">
            <w:pPr>
              <w:spacing w:before="60" w:after="60"/>
              <w:jc w:val="left"/>
              <w:rPr>
                <w:sz w:val="22"/>
              </w:rPr>
            </w:pPr>
            <w:r w:rsidRPr="008C5E31">
              <w:rPr>
                <w:sz w:val="22"/>
              </w:rPr>
              <w:t>CRL (en tant que de besoin)</w:t>
            </w:r>
          </w:p>
        </w:tc>
        <w:tc>
          <w:tcPr>
            <w:tcW w:w="1984" w:type="dxa"/>
            <w:shd w:val="clear" w:color="auto" w:fill="FFFFFF" w:themeFill="background1"/>
          </w:tcPr>
          <w:p w14:paraId="6E4F33B2" w14:textId="77777777" w:rsidR="00DD0D64" w:rsidRPr="008C5E31" w:rsidRDefault="00DD0D64" w:rsidP="00614A40">
            <w:pPr>
              <w:spacing w:before="60" w:after="60"/>
              <w:jc w:val="left"/>
              <w:rPr>
                <w:sz w:val="22"/>
              </w:rPr>
            </w:pPr>
            <w:r w:rsidRPr="008C5E31">
              <w:rPr>
                <w:sz w:val="22"/>
              </w:rPr>
              <w:t>Une copie des PV ou autres montrant les résolutions adoptées sera donnée aux intéressés</w:t>
            </w:r>
          </w:p>
        </w:tc>
        <w:tc>
          <w:tcPr>
            <w:tcW w:w="1418" w:type="dxa"/>
            <w:shd w:val="clear" w:color="auto" w:fill="FFFFFF" w:themeFill="background1"/>
          </w:tcPr>
          <w:p w14:paraId="6F7F2CAC" w14:textId="77777777" w:rsidR="00DD0D64" w:rsidRPr="008C5E31" w:rsidRDefault="00DD0D64" w:rsidP="00614A40">
            <w:pPr>
              <w:spacing w:before="60" w:after="60"/>
              <w:jc w:val="left"/>
              <w:rPr>
                <w:sz w:val="22"/>
              </w:rPr>
            </w:pPr>
            <w:r w:rsidRPr="008C5E31">
              <w:rPr>
                <w:sz w:val="22"/>
              </w:rPr>
              <w:t>Au plus tard 5 jours après la livraison des résultats des traitements</w:t>
            </w:r>
          </w:p>
        </w:tc>
      </w:tr>
    </w:tbl>
    <w:p w14:paraId="783C569E" w14:textId="77777777" w:rsidR="00DD0D64" w:rsidRPr="008C5E31" w:rsidRDefault="00DD0D64" w:rsidP="00DD0D64">
      <w:pPr>
        <w:spacing w:before="240"/>
      </w:pPr>
      <w:r w:rsidRPr="008C5E31">
        <w:t xml:space="preserve">Dans le cas où les plaintes ne sont pas résolues de cette manière, les dossiers seront traités </w:t>
      </w:r>
      <w:r w:rsidRPr="008C5E31">
        <w:rPr>
          <w:shd w:val="clear" w:color="auto" w:fill="FFFFFF"/>
        </w:rPr>
        <w:t>par les instances supérieures.</w:t>
      </w:r>
    </w:p>
    <w:p w14:paraId="3DD3E54F" w14:textId="2CC44412" w:rsidR="00DD0D64" w:rsidRPr="008C5E31" w:rsidRDefault="00DD0D64" w:rsidP="00DD0D64">
      <w:r w:rsidRPr="008C5E31">
        <w:t>Dans la pratique, pour gagner du temps, les étapes 1 et 2 peuvent être combinées</w:t>
      </w:r>
      <w:r w:rsidR="00E0535E" w:rsidRPr="008C5E31">
        <w:t>.</w:t>
      </w:r>
    </w:p>
    <w:p w14:paraId="00743152" w14:textId="195C0AF4" w:rsidR="000C0894" w:rsidRPr="008C5E31" w:rsidRDefault="000C0894" w:rsidP="00DD0D64">
      <w:r w:rsidRPr="008C5E31">
        <w:t>Le mécanimse de gestion des plaintes peut être schématisé comme suit :</w:t>
      </w:r>
    </w:p>
    <w:p w14:paraId="7B1CE9C9" w14:textId="5926C6EF" w:rsidR="000C0894" w:rsidRPr="008C5E31" w:rsidRDefault="000C0894" w:rsidP="00DD0D64">
      <w:r w:rsidRPr="008C5E31">
        <w:rPr>
          <w:noProof/>
        </w:rPr>
        <w:drawing>
          <wp:inline distT="0" distB="0" distL="0" distR="0" wp14:anchorId="320EBB6F" wp14:editId="6ED41497">
            <wp:extent cx="5471160" cy="429480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80644" cy="4302251"/>
                    </a:xfrm>
                    <a:prstGeom prst="rect">
                      <a:avLst/>
                    </a:prstGeom>
                  </pic:spPr>
                </pic:pic>
              </a:graphicData>
            </a:graphic>
          </wp:inline>
        </w:drawing>
      </w:r>
    </w:p>
    <w:p w14:paraId="3FAAB62F" w14:textId="3226E921" w:rsidR="004D6781" w:rsidRPr="008C5E31" w:rsidRDefault="004D6781" w:rsidP="004D6781">
      <w:pPr>
        <w:pStyle w:val="Caption"/>
      </w:pPr>
      <w:bookmarkStart w:id="97" w:name="_Toc227913203"/>
      <w:r w:rsidRPr="008C5E31">
        <w:t xml:space="preserve">Figure </w:t>
      </w:r>
      <w:r w:rsidR="00AA0032" w:rsidRPr="008C5E31">
        <w:fldChar w:fldCharType="begin"/>
      </w:r>
      <w:r w:rsidR="00AA0032" w:rsidRPr="008C5E31">
        <w:instrText xml:space="preserve"> SEQ Figure \* ARABIC </w:instrText>
      </w:r>
      <w:r w:rsidR="00AA0032" w:rsidRPr="008C5E31">
        <w:fldChar w:fldCharType="separate"/>
      </w:r>
      <w:r w:rsidR="0029600E" w:rsidRPr="008C5E31">
        <w:rPr>
          <w:noProof/>
        </w:rPr>
        <w:t>2</w:t>
      </w:r>
      <w:r w:rsidR="00AA0032" w:rsidRPr="008C5E31">
        <w:rPr>
          <w:noProof/>
        </w:rPr>
        <w:fldChar w:fldCharType="end"/>
      </w:r>
      <w:r w:rsidRPr="008C5E31">
        <w:t> : Schéma du mecanisme de gestion des plaintes</w:t>
      </w:r>
      <w:bookmarkEnd w:id="97"/>
    </w:p>
    <w:p w14:paraId="0510CF8F" w14:textId="77777777" w:rsidR="00DD0D64" w:rsidRPr="008C5E31" w:rsidRDefault="00DD0D64" w:rsidP="00821B03">
      <w:pPr>
        <w:pStyle w:val="Heading3"/>
      </w:pPr>
      <w:bookmarkStart w:id="98" w:name="_Toc104538523"/>
      <w:bookmarkStart w:id="99" w:name="_Toc227913048"/>
      <w:r w:rsidRPr="008C5E31">
        <w:lastRenderedPageBreak/>
        <w:t>Cas du traitement des plaintes à d’autres niveaux du Projet</w:t>
      </w:r>
      <w:bookmarkEnd w:id="98"/>
      <w:bookmarkEnd w:id="99"/>
    </w:p>
    <w:p w14:paraId="70F75BD7" w14:textId="77777777" w:rsidR="00DD0D64" w:rsidRPr="008C5E31" w:rsidRDefault="00DD0D64" w:rsidP="00DD0D64">
      <w:pPr>
        <w:rPr>
          <w:lang w:eastAsia="ja-JP"/>
        </w:rPr>
      </w:pPr>
      <w:r w:rsidRPr="008C5E31">
        <w:rPr>
          <w:lang w:eastAsia="ja-JP"/>
        </w:rPr>
        <w:t>Les plaintes collectées et enregistrées directement par d’autres acteurs du Projet (Ministère, Banque Mondiale, Communes, Organisations de Sociétés Civiles …) qui les concernent sont directement traitées par ces acteurs à leur niveau suivant les principes ci-dessus.</w:t>
      </w:r>
    </w:p>
    <w:p w14:paraId="5C8B3E77" w14:textId="77777777" w:rsidR="00DD0D64" w:rsidRPr="008C5E31" w:rsidRDefault="00DD0D64" w:rsidP="00DD0D64">
      <w:pPr>
        <w:rPr>
          <w:lang w:eastAsia="ja-JP"/>
        </w:rPr>
      </w:pPr>
      <w:r w:rsidRPr="008C5E31">
        <w:rPr>
          <w:lang w:eastAsia="ja-JP"/>
        </w:rPr>
        <w:t>Dans le cas où les litiges en question ne les concernent pas, elles seront référées par ses récepteurs aux responsables du traitement.</w:t>
      </w:r>
    </w:p>
    <w:p w14:paraId="64E842B4" w14:textId="77777777" w:rsidR="00DD0D64" w:rsidRPr="008C5E31" w:rsidRDefault="00DD0D64" w:rsidP="00DD0D64">
      <w:pPr>
        <w:rPr>
          <w:lang w:eastAsia="ja-JP"/>
        </w:rPr>
      </w:pPr>
      <w:r w:rsidRPr="008C5E31">
        <w:rPr>
          <w:lang w:eastAsia="ja-JP"/>
        </w:rPr>
        <w:t>Tous les transferts de documents ou d’information devraient être enregistrés dans un registre spécial de traitement de plaintes développé par le Projet.</w:t>
      </w:r>
    </w:p>
    <w:p w14:paraId="3D53EDAD" w14:textId="77777777" w:rsidR="00DD0D64" w:rsidRPr="008C5E31" w:rsidRDefault="00DD0D64" w:rsidP="00821B03">
      <w:pPr>
        <w:pStyle w:val="Heading3"/>
      </w:pPr>
      <w:bookmarkStart w:id="100" w:name="_Toc104538524"/>
      <w:bookmarkStart w:id="101" w:name="_Toc227913049"/>
      <w:r w:rsidRPr="008C5E31">
        <w:t>Recours au tribunal</w:t>
      </w:r>
      <w:bookmarkEnd w:id="100"/>
      <w:bookmarkEnd w:id="101"/>
    </w:p>
    <w:p w14:paraId="57D1CA1B" w14:textId="7B6106E7" w:rsidR="00DD0D64" w:rsidRPr="008C5E31" w:rsidRDefault="00DD0D64" w:rsidP="00DD0D64">
      <w:pPr>
        <w:rPr>
          <w:lang w:eastAsia="ja-JP"/>
        </w:rPr>
      </w:pPr>
      <w:r w:rsidRPr="008C5E31">
        <w:rPr>
          <w:lang w:eastAsia="ja-JP"/>
        </w:rPr>
        <w:t>Le recours aux tribunaux ne sera fait qu’après avoir épuisé toutes les tentatives de règlement à l’amiable.</w:t>
      </w:r>
    </w:p>
    <w:p w14:paraId="264359DB" w14:textId="77777777" w:rsidR="00DD0D64" w:rsidRPr="008C5E31" w:rsidRDefault="00DD0D64" w:rsidP="00DD0D64">
      <w:pPr>
        <w:rPr>
          <w:lang w:eastAsia="ja-JP"/>
        </w:rPr>
      </w:pPr>
      <w:r w:rsidRPr="008C5E31">
        <w:rPr>
          <w:lang w:eastAsia="ja-JP"/>
        </w:rPr>
        <w:t>Le recours judiciaire se fera selon les modalités suivantes :</w:t>
      </w:r>
    </w:p>
    <w:p w14:paraId="00DAFD8E" w14:textId="7F63FFC2" w:rsidR="00DD0D64" w:rsidRPr="008C5E31" w:rsidRDefault="00DD0D64" w:rsidP="00711304">
      <w:pPr>
        <w:pStyle w:val="ListParagraph"/>
        <w:numPr>
          <w:ilvl w:val="0"/>
          <w:numId w:val="83"/>
        </w:numPr>
        <w:spacing w:after="80"/>
        <w:ind w:left="714" w:hanging="357"/>
        <w:contextualSpacing w:val="0"/>
        <w:rPr>
          <w:lang w:eastAsia="ja-JP"/>
        </w:rPr>
      </w:pPr>
      <w:r w:rsidRPr="008C5E31">
        <w:rPr>
          <w:lang w:eastAsia="ja-JP"/>
        </w:rPr>
        <w:t xml:space="preserve">Une assistance sera fournie au plaignant (dans le cas de la mise en œuvre d’un PAR donné - ne s’applique pas aux activités </w:t>
      </w:r>
      <w:r w:rsidR="00440621" w:rsidRPr="008C5E31">
        <w:rPr>
          <w:lang w:val="fr-FR" w:eastAsia="ja-JP"/>
        </w:rPr>
        <w:t xml:space="preserve">du </w:t>
      </w:r>
      <w:r w:rsidRPr="008C5E31">
        <w:rPr>
          <w:lang w:eastAsia="ja-JP"/>
        </w:rPr>
        <w:t>CERC - afin de leur permettre de pouvoir exercer leur droit de recours)</w:t>
      </w:r>
    </w:p>
    <w:p w14:paraId="6C3DDFA3" w14:textId="654FE404" w:rsidR="00DD0D64" w:rsidRPr="008C5E31" w:rsidRDefault="00DD0D64" w:rsidP="00DD0D64">
      <w:pPr>
        <w:spacing w:after="80"/>
        <w:ind w:left="714"/>
        <w:rPr>
          <w:lang w:eastAsia="ja-JP"/>
        </w:rPr>
      </w:pPr>
      <w:r w:rsidRPr="008C5E31">
        <w:rPr>
          <w:lang w:eastAsia="ja-JP"/>
        </w:rPr>
        <w:t xml:space="preserve">Pour ce faire, une provision financière sera constituée par </w:t>
      </w:r>
      <w:r w:rsidR="00E41B57" w:rsidRPr="008C5E31">
        <w:rPr>
          <w:lang w:eastAsia="ja-JP"/>
        </w:rPr>
        <w:t>PCMCI</w:t>
      </w:r>
      <w:r w:rsidRPr="008C5E31">
        <w:rPr>
          <w:lang w:eastAsia="ja-JP"/>
        </w:rPr>
        <w:t xml:space="preserve"> pour appuyer les plaignants qui vont ester au tribunal</w:t>
      </w:r>
    </w:p>
    <w:p w14:paraId="1CB9731E" w14:textId="39C54FA9" w:rsidR="00DD0D64" w:rsidRPr="008C5E31" w:rsidRDefault="00DD0D64" w:rsidP="4AD54079">
      <w:pPr>
        <w:pStyle w:val="ListParagraph"/>
        <w:numPr>
          <w:ilvl w:val="0"/>
          <w:numId w:val="83"/>
        </w:numPr>
        <w:spacing w:after="80"/>
        <w:ind w:left="714" w:hanging="357"/>
        <w:contextualSpacing w:val="0"/>
        <w:rPr>
          <w:lang w:val="fr-FR" w:eastAsia="ja-JP"/>
        </w:rPr>
      </w:pPr>
      <w:r w:rsidRPr="008C5E31">
        <w:rPr>
          <w:lang w:val="fr-FR" w:eastAsia="ja-JP"/>
        </w:rPr>
        <w:t>la période minimale pour présenter un recours sera de 40 jours calendaire après le refus d’accepter l’offre d’indemnisation ou l’échec de la conciliation, le dernier à survenir s’appliquant</w:t>
      </w:r>
    </w:p>
    <w:p w14:paraId="11821181" w14:textId="77777777" w:rsidR="00DD0D64" w:rsidRPr="008C5E31" w:rsidRDefault="00DD0D64" w:rsidP="4AD54079">
      <w:pPr>
        <w:pStyle w:val="ListParagraph"/>
        <w:numPr>
          <w:ilvl w:val="0"/>
          <w:numId w:val="83"/>
        </w:numPr>
        <w:rPr>
          <w:lang w:val="fr-FR" w:eastAsia="ja-JP"/>
        </w:rPr>
      </w:pPr>
      <w:r w:rsidRPr="008C5E31">
        <w:rPr>
          <w:lang w:val="fr-FR" w:eastAsia="ja-JP"/>
        </w:rPr>
        <w:t>les instances seront flexibles et ouvertes à diverses formes de preuves.</w:t>
      </w:r>
    </w:p>
    <w:p w14:paraId="45E63FE7" w14:textId="40BAE4D8" w:rsidR="00DD0D64" w:rsidRPr="008C5E31" w:rsidRDefault="00DD0D64" w:rsidP="00DD0D64">
      <w:pPr>
        <w:rPr>
          <w:lang w:eastAsia="ja-JP"/>
        </w:rPr>
      </w:pPr>
      <w:r w:rsidRPr="008C5E31">
        <w:rPr>
          <w:lang w:eastAsia="ja-JP"/>
        </w:rPr>
        <w:t>Au cas où des personnes expropriées (ne s’applique pas aux activités</w:t>
      </w:r>
      <w:r w:rsidR="00440621" w:rsidRPr="008C5E31">
        <w:rPr>
          <w:lang w:eastAsia="ja-JP"/>
        </w:rPr>
        <w:t xml:space="preserve"> du</w:t>
      </w:r>
      <w:r w:rsidRPr="008C5E31">
        <w:rPr>
          <w:lang w:eastAsia="ja-JP"/>
        </w:rPr>
        <w:t xml:space="preserve"> CERC) s’aviseraient à induire en erreur l’opinion publique à travers des média, des sessions de discussions seraient organisées et des notes d’information en Français et en Malagasy seraient élaborées en conséquence et distribuées aux médias.</w:t>
      </w:r>
    </w:p>
    <w:p w14:paraId="2D2E6A0B" w14:textId="77777777" w:rsidR="00DD0D64" w:rsidRPr="008C5E31" w:rsidRDefault="00DD0D64" w:rsidP="00821B03">
      <w:pPr>
        <w:pStyle w:val="Heading3"/>
      </w:pPr>
      <w:bookmarkStart w:id="102" w:name="_Toc104538525"/>
      <w:bookmarkStart w:id="103" w:name="_Toc227913050"/>
      <w:r w:rsidRPr="008C5E31">
        <w:t>Procédure particulière pour le traitement de cas de plaintes touchant les cadres du projet</w:t>
      </w:r>
      <w:bookmarkEnd w:id="102"/>
      <w:bookmarkEnd w:id="103"/>
      <w:r w:rsidRPr="008C5E31">
        <w:t xml:space="preserve"> </w:t>
      </w:r>
    </w:p>
    <w:p w14:paraId="68A6FBC4" w14:textId="72CE5177" w:rsidR="00DD0D64" w:rsidRPr="008C5E31" w:rsidRDefault="00DD0D64" w:rsidP="00DD0D64">
      <w:pPr>
        <w:rPr>
          <w:u w:val="single"/>
        </w:rPr>
      </w:pPr>
      <w:r w:rsidRPr="008C5E31">
        <w:rPr>
          <w:u w:val="single"/>
        </w:rPr>
        <w:t>Cas de l’</w:t>
      </w:r>
      <w:r w:rsidR="00E41B57" w:rsidRPr="008C5E31">
        <w:rPr>
          <w:u w:val="single"/>
        </w:rPr>
        <w:t>UCP</w:t>
      </w:r>
      <w:r w:rsidRPr="008C5E31">
        <w:rPr>
          <w:u w:val="single"/>
        </w:rPr>
        <w:t>, autres</w:t>
      </w:r>
    </w:p>
    <w:p w14:paraId="69156AE3" w14:textId="77777777" w:rsidR="00DD0D64" w:rsidRPr="008C5E31" w:rsidRDefault="00DD0D64" w:rsidP="00DD0D64">
      <w:pPr>
        <w:rPr>
          <w:lang w:eastAsia="ja-JP"/>
        </w:rPr>
      </w:pPr>
      <w:r w:rsidRPr="008C5E31">
        <w:rPr>
          <w:lang w:eastAsia="ja-JP"/>
        </w:rPr>
        <w:t>Les plaintes et doléances collectées et enregistrées touchant en même temps deux ou plusieurs acteurs principaux de mise en œuvre du projet feront l’objet de traitement en arbitrage qui sera dirigé par un Comité Spécial de Traitement des Plaintes mis en place pour l’occasion par le Projet.</w:t>
      </w:r>
    </w:p>
    <w:p w14:paraId="75B27AC0" w14:textId="77777777" w:rsidR="00DD0D64" w:rsidRPr="008C5E31" w:rsidRDefault="00DD0D64" w:rsidP="00821B03">
      <w:pPr>
        <w:pStyle w:val="Heading3"/>
      </w:pPr>
      <w:bookmarkStart w:id="104" w:name="_Toc104538526"/>
      <w:bookmarkStart w:id="105" w:name="_Toc227913051"/>
      <w:r w:rsidRPr="008C5E31">
        <w:t>Traitement de plaintes internes à l’entreprise de travaux</w:t>
      </w:r>
      <w:bookmarkEnd w:id="104"/>
      <w:bookmarkEnd w:id="105"/>
    </w:p>
    <w:p w14:paraId="5B1C145B" w14:textId="1DCEC474" w:rsidR="00DD0D64" w:rsidRPr="008C5E31" w:rsidRDefault="00DD0D64" w:rsidP="00DD0D64">
      <w:pPr>
        <w:rPr>
          <w:lang w:eastAsia="ja-JP"/>
        </w:rPr>
      </w:pPr>
      <w:r w:rsidRPr="008C5E31">
        <w:rPr>
          <w:lang w:eastAsia="ja-JP"/>
        </w:rPr>
        <w:t xml:space="preserve">Chaque entreprise travaillant pour le </w:t>
      </w:r>
      <w:r w:rsidR="00E41B57" w:rsidRPr="008C5E31">
        <w:rPr>
          <w:lang w:eastAsia="ja-JP"/>
        </w:rPr>
        <w:t>PCMCI</w:t>
      </w:r>
      <w:r w:rsidRPr="008C5E31">
        <w:rPr>
          <w:lang w:eastAsia="ja-JP"/>
        </w:rPr>
        <w:t xml:space="preserve"> </w:t>
      </w:r>
      <w:r w:rsidR="00D6025B" w:rsidRPr="008C5E31">
        <w:rPr>
          <w:lang w:eastAsia="ja-JP"/>
        </w:rPr>
        <w:t xml:space="preserve">incluant le CERC et le FA </w:t>
      </w:r>
      <w:r w:rsidRPr="008C5E31">
        <w:rPr>
          <w:lang w:eastAsia="ja-JP"/>
        </w:rPr>
        <w:t>développera un Mécanisme de gestion de plaintes spécifique à elle. Toutefois le MGP de l’entreprise devrait considérer les principes ci-après :</w:t>
      </w:r>
    </w:p>
    <w:p w14:paraId="5F45C398" w14:textId="77777777" w:rsidR="00DD0D64" w:rsidRPr="008C5E31" w:rsidRDefault="00DD0D64" w:rsidP="00DD0D64">
      <w:pPr>
        <w:rPr>
          <w:i/>
          <w:iCs/>
          <w:lang w:eastAsia="ja-JP"/>
        </w:rPr>
      </w:pPr>
      <w:r w:rsidRPr="008C5E31">
        <w:rPr>
          <w:i/>
          <w:iCs/>
          <w:lang w:eastAsia="ja-JP"/>
        </w:rPr>
        <w:lastRenderedPageBreak/>
        <w:t xml:space="preserve">L’entreprise ne peut traiter que des problèmes internes à elle, des petits problèmes d’ordre technique causés par les travaux dont la résolution et le traitement relève de sa compétence, ou des problèmes liés à son règlement intérieur propre.  </w:t>
      </w:r>
    </w:p>
    <w:p w14:paraId="126D8493" w14:textId="77777777" w:rsidR="00DD0D64" w:rsidRPr="008C5E31" w:rsidRDefault="00DD0D64" w:rsidP="00821B03">
      <w:pPr>
        <w:pStyle w:val="Heading3"/>
      </w:pPr>
      <w:bookmarkStart w:id="106" w:name="_Ref71491749"/>
      <w:bookmarkStart w:id="107" w:name="_Toc104538527"/>
      <w:bookmarkStart w:id="108" w:name="_Toc227913052"/>
      <w:r w:rsidRPr="008C5E31">
        <w:t>Procédure de traitement des plaintes spécifiques</w:t>
      </w:r>
      <w:bookmarkEnd w:id="106"/>
      <w:bookmarkEnd w:id="107"/>
      <w:bookmarkEnd w:id="108"/>
    </w:p>
    <w:p w14:paraId="0E83B387" w14:textId="3D64A671" w:rsidR="00DD0D64" w:rsidRPr="008C5E31" w:rsidRDefault="00DD0D64" w:rsidP="00A95E0C">
      <w:pPr>
        <w:pStyle w:val="Heading4"/>
      </w:pPr>
      <w:r w:rsidRPr="008C5E31">
        <w:t xml:space="preserve">Cas </w:t>
      </w:r>
      <w:r w:rsidR="00A00765" w:rsidRPr="008C5E31">
        <w:t>d</w:t>
      </w:r>
      <w:r w:rsidR="00DB447F" w:rsidRPr="008C5E31">
        <w:t>’Exploitation et abus sexuels/ harcèlement sexuel (</w:t>
      </w:r>
      <w:r w:rsidR="00A00765" w:rsidRPr="008C5E31">
        <w:t>EAS-HS</w:t>
      </w:r>
      <w:r w:rsidR="00DB447F" w:rsidRPr="008C5E31">
        <w:t>)</w:t>
      </w:r>
      <w:r w:rsidR="00A00765" w:rsidRPr="008C5E31">
        <w:t xml:space="preserve"> </w:t>
      </w:r>
      <w:r w:rsidR="00304B7A" w:rsidRPr="008C5E31">
        <w:t xml:space="preserve">et VCE </w:t>
      </w:r>
      <w:r w:rsidRPr="008C5E31">
        <w:t>dans le cadre du projet</w:t>
      </w:r>
    </w:p>
    <w:p w14:paraId="6D8AF764" w14:textId="3217FEBD" w:rsidR="00DD0D64" w:rsidRPr="008C5E31" w:rsidRDefault="00DD0D64" w:rsidP="00DD0D64">
      <w:pPr>
        <w:rPr>
          <w:lang w:eastAsia="ja-JP"/>
        </w:rPr>
      </w:pPr>
      <w:r w:rsidRPr="008C5E31">
        <w:rPr>
          <w:lang w:eastAsia="ja-JP"/>
        </w:rPr>
        <w:t xml:space="preserve">Des dispositions particulières seront prises dans le cas </w:t>
      </w:r>
      <w:r w:rsidR="00A00765" w:rsidRPr="008C5E31">
        <w:rPr>
          <w:lang w:eastAsia="ja-JP"/>
        </w:rPr>
        <w:t>d’</w:t>
      </w:r>
      <w:r w:rsidR="005E45AF" w:rsidRPr="008C5E31">
        <w:rPr>
          <w:lang w:eastAsia="ja-JP"/>
        </w:rPr>
        <w:t>EAS</w:t>
      </w:r>
      <w:r w:rsidR="00A00765" w:rsidRPr="008C5E31">
        <w:rPr>
          <w:lang w:eastAsia="ja-JP"/>
        </w:rPr>
        <w:t>-HS</w:t>
      </w:r>
      <w:r w:rsidR="000D23E6" w:rsidRPr="008C5E31">
        <w:rPr>
          <w:lang w:eastAsia="ja-JP"/>
        </w:rPr>
        <w:t xml:space="preserve"> dont les détails seront définis dans le plan d’actions de lutte contre les </w:t>
      </w:r>
      <w:r w:rsidR="002E07B1" w:rsidRPr="008C5E31">
        <w:rPr>
          <w:lang w:eastAsia="ja-JP"/>
        </w:rPr>
        <w:t xml:space="preserve">actes </w:t>
      </w:r>
      <w:r w:rsidR="00A00765" w:rsidRPr="008C5E31">
        <w:rPr>
          <w:lang w:eastAsia="ja-JP"/>
        </w:rPr>
        <w:t>d’</w:t>
      </w:r>
      <w:r w:rsidR="0013247C" w:rsidRPr="008C5E31">
        <w:rPr>
          <w:lang w:eastAsia="ja-JP"/>
        </w:rPr>
        <w:t>EAS-HS</w:t>
      </w:r>
      <w:r w:rsidRPr="008C5E31">
        <w:rPr>
          <w:lang w:eastAsia="ja-JP"/>
        </w:rPr>
        <w:t>.</w:t>
      </w:r>
    </w:p>
    <w:p w14:paraId="07419DC2" w14:textId="77777777" w:rsidR="00DD0D64" w:rsidRPr="008C5E31" w:rsidRDefault="00DD0D64" w:rsidP="00DD0D64">
      <w:pPr>
        <w:rPr>
          <w:lang w:eastAsia="ja-JP"/>
        </w:rPr>
      </w:pPr>
      <w:r w:rsidRPr="008C5E31">
        <w:rPr>
          <w:lang w:eastAsia="ja-JP"/>
        </w:rPr>
        <w:t>En effet, dans le cadre du projet et en complément du mécanisme de gestion des doléances présenté précédemment, il sera également établi un protocole spécifique de prise en charge des violences et abus sexuels envers les femmes et les enfants.</w:t>
      </w:r>
    </w:p>
    <w:p w14:paraId="7B4DDAA3" w14:textId="4153CA54" w:rsidR="00DD0D64" w:rsidRPr="008C5E31" w:rsidRDefault="00DD0D64" w:rsidP="00DD0D64">
      <w:pPr>
        <w:rPr>
          <w:lang w:eastAsia="ja-JP"/>
        </w:rPr>
      </w:pPr>
      <w:r w:rsidRPr="008C5E31">
        <w:rPr>
          <w:lang w:eastAsia="ja-JP"/>
        </w:rPr>
        <w:t xml:space="preserve">Le projet travaillera en collaboration étroite avec des organismes spécialisés </w:t>
      </w:r>
      <w:r w:rsidR="00DB447F" w:rsidRPr="008C5E31">
        <w:rPr>
          <w:lang w:eastAsia="ja-JP"/>
        </w:rPr>
        <w:t xml:space="preserve">soit sous la forme de partenariat, soit en tant que prestataires spécialisée </w:t>
      </w:r>
      <w:r w:rsidRPr="008C5E31">
        <w:rPr>
          <w:lang w:eastAsia="ja-JP"/>
        </w:rPr>
        <w:t>(ex. Cellule d’écoute et de Conseils juridiques auprès du Ministère chargé de la Population, de la Protection Sociale, et de la Promotion de la Femme, Associations ou ONG, plateforme) pour la prise en charge des cas d</w:t>
      </w:r>
      <w:r w:rsidR="00DB447F" w:rsidRPr="008C5E31">
        <w:rPr>
          <w:lang w:eastAsia="ja-JP"/>
        </w:rPr>
        <w:t>’EAS-HS</w:t>
      </w:r>
      <w:r w:rsidRPr="008C5E31">
        <w:rPr>
          <w:lang w:eastAsia="ja-JP"/>
        </w:rPr>
        <w:t>, entre autres « toutes activités spécifiques de sensibilisation, mobilisation et prise en charge de cas » dans le cadre du projet.</w:t>
      </w:r>
      <w:r w:rsidR="007F6682" w:rsidRPr="008C5E31">
        <w:rPr>
          <w:lang w:eastAsia="ja-JP"/>
        </w:rPr>
        <w:t xml:space="preserve"> </w:t>
      </w:r>
      <w:r w:rsidR="00C5734E" w:rsidRPr="008C5E31">
        <w:rPr>
          <w:lang w:eastAsia="ja-JP"/>
        </w:rPr>
        <w:t>C</w:t>
      </w:r>
      <w:r w:rsidR="007F6682" w:rsidRPr="008C5E31">
        <w:rPr>
          <w:lang w:eastAsia="ja-JP"/>
        </w:rPr>
        <w:t xml:space="preserve">es </w:t>
      </w:r>
      <w:r w:rsidR="00AF79CD" w:rsidRPr="008C5E31">
        <w:rPr>
          <w:lang w:eastAsia="ja-JP"/>
        </w:rPr>
        <w:t xml:space="preserve">entités spécialisées seront identifiées lors de la mise en œuvre du plan d’actions de lutte contre les actes </w:t>
      </w:r>
      <w:r w:rsidR="00A00765" w:rsidRPr="008C5E31">
        <w:rPr>
          <w:lang w:eastAsia="ja-JP"/>
        </w:rPr>
        <w:t>d’</w:t>
      </w:r>
      <w:r w:rsidR="00AF79CD" w:rsidRPr="008C5E31">
        <w:rPr>
          <w:lang w:eastAsia="ja-JP"/>
        </w:rPr>
        <w:t>EAS</w:t>
      </w:r>
      <w:r w:rsidR="00C5734E" w:rsidRPr="008C5E31">
        <w:rPr>
          <w:lang w:eastAsia="ja-JP"/>
        </w:rPr>
        <w:t>-HS.</w:t>
      </w:r>
      <w:r w:rsidR="00AF79CD" w:rsidRPr="008C5E31">
        <w:rPr>
          <w:lang w:eastAsia="ja-JP"/>
        </w:rPr>
        <w:t xml:space="preserve"> </w:t>
      </w:r>
    </w:p>
    <w:p w14:paraId="74C9A422" w14:textId="7D5BA4E8" w:rsidR="00DD0D64" w:rsidRPr="008C5E31" w:rsidRDefault="00DD0D64" w:rsidP="00DD0D64">
      <w:pPr>
        <w:rPr>
          <w:lang w:eastAsia="ja-JP"/>
        </w:rPr>
      </w:pPr>
      <w:r w:rsidRPr="008C5E31">
        <w:rPr>
          <w:lang w:eastAsia="ja-JP"/>
        </w:rPr>
        <w:t xml:space="preserve">Des conventions de partenariat seront ainsi développées avec ces entités. Toutes les plaintes et dénonciations de cas </w:t>
      </w:r>
      <w:r w:rsidR="00DB447F" w:rsidRPr="008C5E31">
        <w:rPr>
          <w:lang w:eastAsia="ja-JP"/>
        </w:rPr>
        <w:t xml:space="preserve">d’EAS-HS et de VCE </w:t>
      </w:r>
      <w:r w:rsidRPr="008C5E31">
        <w:rPr>
          <w:lang w:eastAsia="ja-JP"/>
        </w:rPr>
        <w:t xml:space="preserve">enregistrées dans le cadre du projet seront </w:t>
      </w:r>
      <w:r w:rsidR="00DB447F" w:rsidRPr="008C5E31">
        <w:rPr>
          <w:lang w:eastAsia="ja-JP"/>
        </w:rPr>
        <w:t>traités suivant le protocole développé dans le plan d’actions EAS-HS du Projet.</w:t>
      </w:r>
    </w:p>
    <w:p w14:paraId="76AAB58B" w14:textId="77777777" w:rsidR="00DD0D64" w:rsidRPr="008C5E31" w:rsidRDefault="00DD0D64" w:rsidP="00ED4785">
      <w:pPr>
        <w:pStyle w:val="Heading4"/>
      </w:pPr>
      <w:r w:rsidRPr="008C5E31">
        <w:t>Procédure de traitement des plaintes dans le cadre de la passation de marchés</w:t>
      </w:r>
    </w:p>
    <w:p w14:paraId="0E0385D1" w14:textId="77777777" w:rsidR="00DD0D64" w:rsidRPr="008C5E31" w:rsidRDefault="00DD0D64" w:rsidP="00DD0D64">
      <w:pPr>
        <w:rPr>
          <w:lang w:eastAsia="ja-JP"/>
        </w:rPr>
      </w:pPr>
      <w:r w:rsidRPr="008C5E31">
        <w:rPr>
          <w:lang w:eastAsia="ja-JP"/>
        </w:rPr>
        <w:t>Tout ce qui a trait à la gestion des contrats avec les partenaires relève du Service de Passation des Marchés (un Manuel de Traitement des Plaintes dans le Manuel de Procédures de Passation des Marchés du Projet sera à produire le cas échéant). Les cas enregistrés seront toutefois comptabilisés dans ce mécanisme de gestion de plaintes.</w:t>
      </w:r>
    </w:p>
    <w:p w14:paraId="38316131" w14:textId="77777777" w:rsidR="00DD0D64" w:rsidRPr="008C5E31" w:rsidRDefault="00DD0D64" w:rsidP="00523C06">
      <w:pPr>
        <w:pStyle w:val="Heading2"/>
      </w:pPr>
      <w:bookmarkStart w:id="109" w:name="_Toc104538528"/>
      <w:bookmarkStart w:id="110" w:name="_Toc227913053"/>
      <w:r w:rsidRPr="008C5E31">
        <w:t>Surveillance, suivi et consolidation des donnees sur les plaintes et les litiges</w:t>
      </w:r>
      <w:bookmarkEnd w:id="109"/>
      <w:bookmarkEnd w:id="110"/>
    </w:p>
    <w:p w14:paraId="596A6C77" w14:textId="7D2BB4B9" w:rsidR="00DD0D64" w:rsidRPr="008C5E31" w:rsidRDefault="00DD0D64" w:rsidP="00821B03">
      <w:pPr>
        <w:pStyle w:val="Heading3"/>
      </w:pPr>
      <w:bookmarkStart w:id="111" w:name="_Toc104538529"/>
      <w:bookmarkStart w:id="112" w:name="_Toc227913054"/>
      <w:r w:rsidRPr="008C5E31">
        <w:t>Suivi du Mécanisme de gestion des plaintes</w:t>
      </w:r>
      <w:bookmarkEnd w:id="111"/>
      <w:bookmarkEnd w:id="112"/>
    </w:p>
    <w:p w14:paraId="62CFFF00" w14:textId="12F57DB4" w:rsidR="00DD0D64" w:rsidRPr="008C5E31" w:rsidRDefault="00DD0D64" w:rsidP="00DD0D64">
      <w:pPr>
        <w:rPr>
          <w:lang w:eastAsia="ja-JP"/>
        </w:rPr>
      </w:pPr>
      <w:r w:rsidRPr="008C5E31">
        <w:rPr>
          <w:lang w:eastAsia="ja-JP"/>
        </w:rPr>
        <w:t xml:space="preserve">Le suivi du MGP est permanent et périodique. Le suivi interne par chaque partie prenante du projet </w:t>
      </w:r>
      <w:r w:rsidR="009603EB" w:rsidRPr="008C5E31">
        <w:rPr>
          <w:lang w:eastAsia="ja-JP"/>
        </w:rPr>
        <w:t xml:space="preserve">incluant le CERC </w:t>
      </w:r>
      <w:r w:rsidR="00DB447F" w:rsidRPr="008C5E31">
        <w:rPr>
          <w:lang w:eastAsia="ja-JP"/>
        </w:rPr>
        <w:t xml:space="preserve">et le FA, </w:t>
      </w:r>
      <w:r w:rsidRPr="008C5E31">
        <w:rPr>
          <w:lang w:eastAsia="ja-JP"/>
        </w:rPr>
        <w:t>sera réalisé d’une manière permanente</w:t>
      </w:r>
      <w:r w:rsidR="00F822EA" w:rsidRPr="008C5E31">
        <w:rPr>
          <w:lang w:eastAsia="ja-JP"/>
        </w:rPr>
        <w:t xml:space="preserve"> à travers leur propre MGP interne</w:t>
      </w:r>
      <w:r w:rsidRPr="008C5E31">
        <w:rPr>
          <w:lang w:eastAsia="ja-JP"/>
        </w:rPr>
        <w:t>. Et, le suivi fait par l’</w:t>
      </w:r>
      <w:r w:rsidR="00E41B57" w:rsidRPr="008C5E31">
        <w:rPr>
          <w:lang w:eastAsia="ja-JP"/>
        </w:rPr>
        <w:t>UCP</w:t>
      </w:r>
      <w:r w:rsidRPr="008C5E31">
        <w:rPr>
          <w:lang w:eastAsia="ja-JP"/>
        </w:rPr>
        <w:t xml:space="preserve"> </w:t>
      </w:r>
      <w:r w:rsidR="00DB447F" w:rsidRPr="008C5E31">
        <w:rPr>
          <w:lang w:eastAsia="ja-JP"/>
        </w:rPr>
        <w:t xml:space="preserve">concernée </w:t>
      </w:r>
      <w:r w:rsidRPr="008C5E31">
        <w:rPr>
          <w:lang w:eastAsia="ja-JP"/>
        </w:rPr>
        <w:t>sera périodique pour la supervision sur terrain mais permanent à travers le rapport qu’ils reçoivent des différentes entités impliquées dans le projet.</w:t>
      </w:r>
    </w:p>
    <w:p w14:paraId="607680CF" w14:textId="7EEBEFDE" w:rsidR="00DD0D64" w:rsidRPr="008C5E31" w:rsidRDefault="00DD0D64" w:rsidP="00DD0D64">
      <w:pPr>
        <w:rPr>
          <w:lang w:eastAsia="ja-JP"/>
        </w:rPr>
      </w:pPr>
      <w:r w:rsidRPr="008C5E31">
        <w:rPr>
          <w:lang w:eastAsia="ja-JP"/>
        </w:rPr>
        <w:t xml:space="preserve">Au niveau de la coordination générale, le spécialiste </w:t>
      </w:r>
      <w:r w:rsidR="009603EB" w:rsidRPr="008C5E31">
        <w:rPr>
          <w:lang w:eastAsia="ja-JP"/>
        </w:rPr>
        <w:t>en gestion des risques sociaux</w:t>
      </w:r>
      <w:r w:rsidRPr="008C5E31">
        <w:rPr>
          <w:lang w:eastAsia="ja-JP"/>
        </w:rPr>
        <w:t xml:space="preserve"> reçoit tous les rapports sur les plaintes, il les exploite et assure le suivi à distance. Il effectue une supervision une fois par trimestre dans la zone d’intervention du Projet</w:t>
      </w:r>
      <w:r w:rsidR="009603EB" w:rsidRPr="008C5E31">
        <w:rPr>
          <w:lang w:eastAsia="ja-JP"/>
        </w:rPr>
        <w:t xml:space="preserve"> incluant le CERC</w:t>
      </w:r>
      <w:r w:rsidR="00DB447F" w:rsidRPr="008C5E31">
        <w:rPr>
          <w:lang w:eastAsia="ja-JP"/>
        </w:rPr>
        <w:t xml:space="preserve"> et le FA</w:t>
      </w:r>
      <w:r w:rsidRPr="008C5E31">
        <w:rPr>
          <w:lang w:eastAsia="ja-JP"/>
        </w:rPr>
        <w:t>, le cas échéant.</w:t>
      </w:r>
    </w:p>
    <w:p w14:paraId="3D386EEC" w14:textId="77777777" w:rsidR="00DD0D64" w:rsidRPr="008C5E31" w:rsidRDefault="00DD0D64" w:rsidP="00821B03">
      <w:pPr>
        <w:pStyle w:val="Heading3"/>
      </w:pPr>
      <w:bookmarkStart w:id="113" w:name="_Toc104538530"/>
      <w:bookmarkStart w:id="114" w:name="_Toc227913055"/>
      <w:r w:rsidRPr="008C5E31">
        <w:lastRenderedPageBreak/>
        <w:t>Indicateurs de suivi</w:t>
      </w:r>
      <w:bookmarkEnd w:id="113"/>
      <w:bookmarkEnd w:id="114"/>
    </w:p>
    <w:p w14:paraId="390438E3" w14:textId="0F4EB059" w:rsidR="00DD0D64" w:rsidRPr="008C5E31" w:rsidRDefault="00DD0D64" w:rsidP="00DD0D64">
      <w:pPr>
        <w:rPr>
          <w:lang w:eastAsia="ja-JP"/>
        </w:rPr>
      </w:pPr>
      <w:r w:rsidRPr="008C5E31">
        <w:rPr>
          <w:lang w:eastAsia="ja-JP"/>
        </w:rPr>
        <w:t xml:space="preserve">Pour mieux appréhender la performance de ce mécanisme, quelques indicateurs de suivi seront collectés et évalués. </w:t>
      </w:r>
      <w:r w:rsidR="00051D31" w:rsidRPr="008C5E31">
        <w:rPr>
          <w:lang w:val="fr-CA" w:eastAsia="ja-JP"/>
        </w:rPr>
        <w:t xml:space="preserve">Lorsque possible, ces indicateurs doivent être désagrégés selon le genre. </w:t>
      </w:r>
      <w:r w:rsidRPr="008C5E31">
        <w:rPr>
          <w:lang w:eastAsia="ja-JP"/>
        </w:rPr>
        <w:t>A titre non limitatif, il s’agit des indicateurs ci-après :</w:t>
      </w:r>
    </w:p>
    <w:p w14:paraId="72073E8B" w14:textId="5948908F" w:rsidR="00DD0D64" w:rsidRPr="008C5E31" w:rsidRDefault="00DD0D64" w:rsidP="00711304">
      <w:pPr>
        <w:pStyle w:val="ListParagraph"/>
        <w:numPr>
          <w:ilvl w:val="0"/>
          <w:numId w:val="83"/>
        </w:numPr>
        <w:spacing w:after="80"/>
        <w:ind w:left="714" w:hanging="357"/>
        <w:contextualSpacing w:val="0"/>
        <w:rPr>
          <w:lang w:eastAsia="ja-JP"/>
        </w:rPr>
      </w:pPr>
      <w:r w:rsidRPr="008C5E31">
        <w:rPr>
          <w:lang w:eastAsia="ja-JP"/>
        </w:rPr>
        <w:t xml:space="preserve">% de plaintes </w:t>
      </w:r>
      <w:r w:rsidR="00DB447F" w:rsidRPr="008C5E31">
        <w:rPr>
          <w:lang w:val="fr-FR" w:eastAsia="ja-JP"/>
        </w:rPr>
        <w:t>reçues et ayant été résolues par le MGP</w:t>
      </w:r>
    </w:p>
    <w:p w14:paraId="1AF751C9" w14:textId="3A64E154" w:rsidR="00DD0D64" w:rsidRPr="008C5E31" w:rsidRDefault="00DD0D64" w:rsidP="00711304">
      <w:pPr>
        <w:pStyle w:val="ListParagraph"/>
        <w:numPr>
          <w:ilvl w:val="0"/>
          <w:numId w:val="83"/>
        </w:numPr>
        <w:spacing w:after="80"/>
        <w:ind w:left="714" w:hanging="357"/>
        <w:contextualSpacing w:val="0"/>
        <w:rPr>
          <w:lang w:eastAsia="ja-JP"/>
        </w:rPr>
      </w:pPr>
      <w:r w:rsidRPr="008C5E31">
        <w:rPr>
          <w:lang w:eastAsia="ja-JP"/>
        </w:rPr>
        <w:t xml:space="preserve">% de plaintes </w:t>
      </w:r>
      <w:r w:rsidRPr="008C5E31">
        <w:rPr>
          <w:lang w:val="fr-FR" w:eastAsia="ja-JP"/>
        </w:rPr>
        <w:t>résolues</w:t>
      </w:r>
      <w:r w:rsidRPr="008C5E31">
        <w:rPr>
          <w:lang w:eastAsia="ja-JP"/>
        </w:rPr>
        <w:t xml:space="preserve"> </w:t>
      </w:r>
      <w:r w:rsidR="00DB447F" w:rsidRPr="008C5E31">
        <w:rPr>
          <w:lang w:val="fr-FR" w:eastAsia="ja-JP"/>
        </w:rPr>
        <w:t xml:space="preserve">dans les délais prévus </w:t>
      </w:r>
      <w:r w:rsidRPr="008C5E31">
        <w:rPr>
          <w:lang w:eastAsia="ja-JP"/>
        </w:rPr>
        <w:t>par le MGP</w:t>
      </w:r>
    </w:p>
    <w:p w14:paraId="1D094617" w14:textId="77777777" w:rsidR="00DD0D64" w:rsidRPr="008C5E31" w:rsidRDefault="00DD0D64" w:rsidP="00711304">
      <w:pPr>
        <w:pStyle w:val="ListParagraph"/>
        <w:numPr>
          <w:ilvl w:val="0"/>
          <w:numId w:val="83"/>
        </w:numPr>
        <w:spacing w:after="80"/>
        <w:ind w:left="714" w:hanging="357"/>
        <w:contextualSpacing w:val="0"/>
        <w:rPr>
          <w:lang w:eastAsia="ja-JP"/>
        </w:rPr>
      </w:pPr>
      <w:r w:rsidRPr="008C5E31">
        <w:rPr>
          <w:lang w:eastAsia="ja-JP"/>
        </w:rPr>
        <w:t xml:space="preserve">% de plaintes parvenues par </w:t>
      </w:r>
      <w:r w:rsidRPr="008C5E31">
        <w:rPr>
          <w:lang w:val="fr-FR" w:eastAsia="ja-JP"/>
        </w:rPr>
        <w:t>la</w:t>
      </w:r>
      <w:r w:rsidRPr="008C5E31">
        <w:rPr>
          <w:lang w:eastAsia="ja-JP"/>
        </w:rPr>
        <w:t xml:space="preserve"> boîtes à suggestion, </w:t>
      </w:r>
      <w:r w:rsidRPr="008C5E31">
        <w:rPr>
          <w:lang w:val="fr-FR" w:eastAsia="ja-JP"/>
        </w:rPr>
        <w:t xml:space="preserve">par mel, </w:t>
      </w:r>
      <w:r w:rsidRPr="008C5E31">
        <w:rPr>
          <w:lang w:eastAsia="ja-JP"/>
        </w:rPr>
        <w:t>réunion de sensibilisation</w:t>
      </w:r>
      <w:r w:rsidRPr="008C5E31">
        <w:rPr>
          <w:lang w:val="fr-FR" w:eastAsia="ja-JP"/>
        </w:rPr>
        <w:t>, etc.</w:t>
      </w:r>
    </w:p>
    <w:p w14:paraId="07D2B16E" w14:textId="6507F7B7" w:rsidR="00DD0D64" w:rsidRPr="008C5E31" w:rsidRDefault="00DD0D64" w:rsidP="00711304">
      <w:pPr>
        <w:pStyle w:val="ListParagraph"/>
        <w:numPr>
          <w:ilvl w:val="0"/>
          <w:numId w:val="83"/>
        </w:numPr>
        <w:spacing w:after="80"/>
        <w:ind w:left="714" w:hanging="357"/>
        <w:contextualSpacing w:val="0"/>
        <w:rPr>
          <w:lang w:eastAsia="ja-JP"/>
        </w:rPr>
      </w:pPr>
      <w:r w:rsidRPr="008C5E31">
        <w:rPr>
          <w:lang w:eastAsia="ja-JP"/>
        </w:rPr>
        <w:t xml:space="preserve">% de plaintes </w:t>
      </w:r>
      <w:r w:rsidR="00DB447F" w:rsidRPr="008C5E31">
        <w:rPr>
          <w:lang w:val="fr-FR" w:eastAsia="ja-JP"/>
        </w:rPr>
        <w:t xml:space="preserve">non </w:t>
      </w:r>
      <w:r w:rsidRPr="008C5E31">
        <w:rPr>
          <w:lang w:eastAsia="ja-JP"/>
        </w:rPr>
        <w:t xml:space="preserve">résolues </w:t>
      </w:r>
      <w:r w:rsidR="00DB447F" w:rsidRPr="008C5E31">
        <w:rPr>
          <w:lang w:val="fr-FR" w:eastAsia="ja-JP"/>
        </w:rPr>
        <w:t>dans chaque catégorie</w:t>
      </w:r>
    </w:p>
    <w:p w14:paraId="7DB7048A" w14:textId="56F6B7F9" w:rsidR="00DB447F" w:rsidRPr="008C5E31" w:rsidRDefault="00DB447F" w:rsidP="4AD54079">
      <w:pPr>
        <w:pStyle w:val="ListParagraph"/>
        <w:numPr>
          <w:ilvl w:val="0"/>
          <w:numId w:val="83"/>
        </w:numPr>
        <w:spacing w:after="80"/>
        <w:ind w:left="714" w:hanging="357"/>
        <w:contextualSpacing w:val="0"/>
        <w:rPr>
          <w:lang w:val="fr-FR" w:eastAsia="ja-JP"/>
        </w:rPr>
      </w:pPr>
      <w:r w:rsidRPr="008C5E31">
        <w:rPr>
          <w:lang w:val="fr-FR" w:eastAsia="ja-JP"/>
        </w:rPr>
        <w:t>% d’utilisation de chaque méthode d’enregistrement des plaintes : formulaires, e-mail, réseaux sociaux, téléphone, anonymes, autres</w:t>
      </w:r>
    </w:p>
    <w:p w14:paraId="38ED90F8" w14:textId="77777777" w:rsidR="00DD0D64" w:rsidRPr="008C5E31" w:rsidRDefault="00DD0D64" w:rsidP="4AD54079">
      <w:pPr>
        <w:pStyle w:val="ListParagraph"/>
        <w:numPr>
          <w:ilvl w:val="0"/>
          <w:numId w:val="83"/>
        </w:numPr>
        <w:spacing w:after="80"/>
        <w:ind w:left="714" w:hanging="357"/>
        <w:contextualSpacing w:val="0"/>
        <w:rPr>
          <w:lang w:val="en-US" w:eastAsia="ja-JP"/>
        </w:rPr>
      </w:pPr>
      <w:r w:rsidRPr="008C5E31">
        <w:rPr>
          <w:lang w:val="en-US" w:eastAsia="ja-JP"/>
        </w:rPr>
        <w:t>% de plaintes résolues à l’amiable</w:t>
      </w:r>
    </w:p>
    <w:p w14:paraId="0CDF42ED" w14:textId="0C4F021F" w:rsidR="00DD0D64" w:rsidRPr="008C5E31" w:rsidRDefault="00DD0D64" w:rsidP="00711304">
      <w:pPr>
        <w:pStyle w:val="ListParagraph"/>
        <w:numPr>
          <w:ilvl w:val="0"/>
          <w:numId w:val="83"/>
        </w:numPr>
        <w:spacing w:after="80"/>
        <w:ind w:left="714" w:hanging="357"/>
        <w:contextualSpacing w:val="0"/>
        <w:rPr>
          <w:lang w:eastAsia="ja-JP"/>
        </w:rPr>
      </w:pPr>
      <w:r w:rsidRPr="008C5E31">
        <w:rPr>
          <w:lang w:eastAsia="ja-JP"/>
        </w:rPr>
        <w:t xml:space="preserve">% de plaintes résolues au niveau </w:t>
      </w:r>
      <w:r w:rsidR="00DB447F" w:rsidRPr="008C5E31">
        <w:rPr>
          <w:lang w:val="fr-FR" w:eastAsia="ja-JP"/>
        </w:rPr>
        <w:t xml:space="preserve">centrat, au niveau </w:t>
      </w:r>
      <w:r w:rsidRPr="008C5E31">
        <w:rPr>
          <w:lang w:eastAsia="ja-JP"/>
        </w:rPr>
        <w:t>du CRL</w:t>
      </w:r>
      <w:r w:rsidRPr="008C5E31">
        <w:rPr>
          <w:lang w:val="fr-FR" w:eastAsia="ja-JP"/>
        </w:rPr>
        <w:t xml:space="preserve"> (Commune) ou</w:t>
      </w:r>
      <w:r w:rsidRPr="008C5E31">
        <w:rPr>
          <w:lang w:eastAsia="ja-JP"/>
        </w:rPr>
        <w:t xml:space="preserve"> CRRL</w:t>
      </w:r>
      <w:r w:rsidRPr="008C5E31">
        <w:rPr>
          <w:lang w:val="fr-FR" w:eastAsia="ja-JP"/>
        </w:rPr>
        <w:t xml:space="preserve"> (Région)</w:t>
      </w:r>
    </w:p>
    <w:p w14:paraId="6C1746DA" w14:textId="77777777" w:rsidR="00DD0D64" w:rsidRPr="008C5E31" w:rsidRDefault="00DD0D64" w:rsidP="00711304">
      <w:pPr>
        <w:pStyle w:val="ListParagraph"/>
        <w:numPr>
          <w:ilvl w:val="0"/>
          <w:numId w:val="83"/>
        </w:numPr>
        <w:spacing w:after="80"/>
        <w:ind w:left="714" w:hanging="357"/>
        <w:contextualSpacing w:val="0"/>
        <w:rPr>
          <w:lang w:eastAsia="ja-JP"/>
        </w:rPr>
      </w:pPr>
      <w:r w:rsidRPr="008C5E31">
        <w:rPr>
          <w:lang w:eastAsia="ja-JP"/>
        </w:rPr>
        <w:t xml:space="preserve">% de plaintes ayant </w:t>
      </w:r>
      <w:r w:rsidRPr="008C5E31">
        <w:rPr>
          <w:lang w:val="fr-FR" w:eastAsia="ja-JP"/>
        </w:rPr>
        <w:t xml:space="preserve">nécessité un </w:t>
      </w:r>
      <w:r w:rsidRPr="008C5E31">
        <w:rPr>
          <w:lang w:eastAsia="ja-JP"/>
        </w:rPr>
        <w:t>recours</w:t>
      </w:r>
    </w:p>
    <w:p w14:paraId="54060158" w14:textId="77777777" w:rsidR="00DD0D64" w:rsidRPr="008C5E31" w:rsidRDefault="00DD0D64" w:rsidP="4AD54079">
      <w:pPr>
        <w:pStyle w:val="ListParagraph"/>
        <w:numPr>
          <w:ilvl w:val="0"/>
          <w:numId w:val="83"/>
        </w:numPr>
        <w:spacing w:after="80"/>
        <w:ind w:left="714" w:hanging="357"/>
        <w:contextualSpacing w:val="0"/>
        <w:rPr>
          <w:lang w:val="fr-FR" w:eastAsia="ja-JP"/>
        </w:rPr>
      </w:pPr>
      <w:r w:rsidRPr="008C5E31">
        <w:rPr>
          <w:lang w:val="fr-FR" w:eastAsia="ja-JP"/>
        </w:rPr>
        <w:t>Nombre d’ateliers de renforcement des capacités réalisés par semestre</w:t>
      </w:r>
    </w:p>
    <w:p w14:paraId="056E7965" w14:textId="4DFC16B3" w:rsidR="00DD0D64" w:rsidRPr="008C5E31" w:rsidRDefault="00DD0D64" w:rsidP="00711304">
      <w:pPr>
        <w:pStyle w:val="ListParagraph"/>
        <w:numPr>
          <w:ilvl w:val="0"/>
          <w:numId w:val="83"/>
        </w:numPr>
        <w:spacing w:after="80"/>
        <w:ind w:left="714" w:hanging="357"/>
        <w:contextualSpacing w:val="0"/>
        <w:rPr>
          <w:lang w:eastAsia="ja-JP"/>
        </w:rPr>
      </w:pPr>
      <w:r w:rsidRPr="008C5E31">
        <w:rPr>
          <w:lang w:eastAsia="ja-JP"/>
        </w:rPr>
        <w:t xml:space="preserve">Nombre d’information/sensibilisation </w:t>
      </w:r>
      <w:r w:rsidR="00DB447F" w:rsidRPr="008C5E31">
        <w:rPr>
          <w:lang w:val="fr-FR" w:eastAsia="ja-JP"/>
        </w:rPr>
        <w:t xml:space="preserve">effectuées auprès </w:t>
      </w:r>
      <w:r w:rsidRPr="008C5E31">
        <w:rPr>
          <w:lang w:eastAsia="ja-JP"/>
        </w:rPr>
        <w:t xml:space="preserve">des bénéficiaires </w:t>
      </w:r>
      <w:r w:rsidR="00D5658E" w:rsidRPr="008C5E31">
        <w:rPr>
          <w:lang w:val="fr-FR" w:eastAsia="ja-JP"/>
        </w:rPr>
        <w:t xml:space="preserve">ou </w:t>
      </w:r>
      <w:r w:rsidR="00DB447F" w:rsidRPr="008C5E31">
        <w:rPr>
          <w:lang w:val="fr-FR" w:eastAsia="ja-JP"/>
        </w:rPr>
        <w:t>parties prenantes sur le MGP</w:t>
      </w:r>
      <w:r w:rsidRPr="008C5E31">
        <w:rPr>
          <w:lang w:eastAsia="ja-JP"/>
        </w:rPr>
        <w:t xml:space="preserve"> ; </w:t>
      </w:r>
    </w:p>
    <w:p w14:paraId="7A33C4CC" w14:textId="77777777" w:rsidR="00DD0D64" w:rsidRPr="008C5E31" w:rsidRDefault="00DD0D64" w:rsidP="00711304">
      <w:pPr>
        <w:pStyle w:val="ListParagraph"/>
        <w:numPr>
          <w:ilvl w:val="0"/>
          <w:numId w:val="83"/>
        </w:numPr>
        <w:spacing w:after="80"/>
        <w:ind w:left="714" w:hanging="357"/>
        <w:contextualSpacing w:val="0"/>
        <w:rPr>
          <w:lang w:eastAsia="ja-JP"/>
        </w:rPr>
      </w:pPr>
      <w:r w:rsidRPr="008C5E31">
        <w:rPr>
          <w:lang w:eastAsia="ja-JP"/>
        </w:rPr>
        <w:t>Nombre de formation</w:t>
      </w:r>
      <w:r w:rsidRPr="008C5E31">
        <w:rPr>
          <w:lang w:val="fr-FR" w:eastAsia="ja-JP"/>
        </w:rPr>
        <w:t>s</w:t>
      </w:r>
      <w:r w:rsidRPr="008C5E31">
        <w:rPr>
          <w:lang w:eastAsia="ja-JP"/>
        </w:rPr>
        <w:t xml:space="preserve"> dispensée</w:t>
      </w:r>
      <w:r w:rsidRPr="008C5E31">
        <w:rPr>
          <w:lang w:val="fr-FR" w:eastAsia="ja-JP"/>
        </w:rPr>
        <w:t>s</w:t>
      </w:r>
      <w:r w:rsidRPr="008C5E31">
        <w:rPr>
          <w:lang w:eastAsia="ja-JP"/>
        </w:rPr>
        <w:t xml:space="preserve"> au personnel, aux entités ou parties prenantes sur le déroulement du mécanisme de gestion des plaintes, le rôle de l'agent dans le processus et le moyen de gérer convenablement ces plaintes jusqu'à leur règlement définitif (comment gérer les plaintes et en référer à la personne compétente aux fins d'enquête et de règlement), les modalités de gestion des plaintes et la méthodologie à utiliser pour informer les bénéficiaires et acteurs du MGP. </w:t>
      </w:r>
    </w:p>
    <w:p w14:paraId="2F11AD49" w14:textId="77777777" w:rsidR="00DD0D64" w:rsidRPr="008C5E31" w:rsidRDefault="00DD0D64" w:rsidP="00711304">
      <w:pPr>
        <w:pStyle w:val="ListParagraph"/>
        <w:numPr>
          <w:ilvl w:val="0"/>
          <w:numId w:val="83"/>
        </w:numPr>
        <w:spacing w:after="80"/>
        <w:ind w:left="714" w:hanging="357"/>
        <w:contextualSpacing w:val="0"/>
        <w:rPr>
          <w:lang w:eastAsia="ja-JP"/>
        </w:rPr>
      </w:pPr>
      <w:r w:rsidRPr="008C5E31">
        <w:rPr>
          <w:lang w:eastAsia="ja-JP"/>
        </w:rPr>
        <w:t xml:space="preserve">Nombre de plaignants/bénéficiaires du </w:t>
      </w:r>
      <w:r w:rsidRPr="008C5E31">
        <w:rPr>
          <w:lang w:val="fr-FR" w:eastAsia="ja-JP"/>
        </w:rPr>
        <w:t>P</w:t>
      </w:r>
      <w:r w:rsidRPr="008C5E31">
        <w:rPr>
          <w:lang w:eastAsia="ja-JP"/>
        </w:rPr>
        <w:t>rojet recevant une réponse opportune concernant leurs plaintes, au plus tard un mois après le dépôt de la plainte.</w:t>
      </w:r>
    </w:p>
    <w:p w14:paraId="791A6153" w14:textId="77777777" w:rsidR="00DD0D64" w:rsidRPr="008C5E31" w:rsidRDefault="00DD0D64" w:rsidP="00DD0D64">
      <w:pPr>
        <w:rPr>
          <w:lang w:eastAsia="ja-JP"/>
        </w:rPr>
      </w:pPr>
      <w:r w:rsidRPr="008C5E31">
        <w:rPr>
          <w:lang w:eastAsia="ja-JP"/>
        </w:rPr>
        <w:t>Pour mieux permettre la lecture de ces indicateurs, un rapport de suivi semestriel sera établi selon le format recommandé par la Banque (</w:t>
      </w:r>
      <w:r w:rsidRPr="008C5E31">
        <w:rPr>
          <w:i/>
          <w:iCs/>
          <w:lang w:eastAsia="ja-JP"/>
        </w:rPr>
        <w:t>Cf</w:t>
      </w:r>
      <w:r w:rsidRPr="008C5E31">
        <w:rPr>
          <w:lang w:eastAsia="ja-JP"/>
        </w:rPr>
        <w:t>. CGES). Ces rapports semestriels seront soumis (i) à la Banque Mondiale avant la tenue de chaque mission d'appui / supervision et (ii) aux autres parties prenantes du Projet pour information.</w:t>
      </w:r>
    </w:p>
    <w:p w14:paraId="0414B8F9" w14:textId="77777777" w:rsidR="00DD0D64" w:rsidRPr="008C5E31" w:rsidRDefault="00DD0D64" w:rsidP="00523C06">
      <w:pPr>
        <w:pStyle w:val="Heading2"/>
      </w:pPr>
      <w:bookmarkStart w:id="115" w:name="_Toc104538531"/>
      <w:bookmarkStart w:id="116" w:name="_Toc227913056"/>
      <w:r w:rsidRPr="008C5E31">
        <w:t>Information et sensibilisation sur le MGP</w:t>
      </w:r>
      <w:bookmarkEnd w:id="115"/>
      <w:bookmarkEnd w:id="116"/>
    </w:p>
    <w:p w14:paraId="2A08D9D6" w14:textId="4AE3F7DF" w:rsidR="00DD0D64" w:rsidRPr="008C5E31" w:rsidRDefault="00DD0D64" w:rsidP="00DD0D64">
      <w:pPr>
        <w:rPr>
          <w:lang w:eastAsia="ja-JP"/>
        </w:rPr>
      </w:pPr>
      <w:r w:rsidRPr="008C5E31">
        <w:rPr>
          <w:lang w:eastAsia="ja-JP"/>
        </w:rPr>
        <w:t xml:space="preserve">Les Spécialistes E&amp;S en collaboration avec les points focaux informeront toutes les parties prenantes de l’existence de mécanisme de gestion de plainte d’une manière claire et compréhensible pour les tiers ciblés, en utilisant différents supports / méthodes (affichage au niveau des bureaux de chaque ministère ou agence (Agence routière, </w:t>
      </w:r>
      <w:r w:rsidR="00470628" w:rsidRPr="008C5E31">
        <w:rPr>
          <w:lang w:eastAsia="ja-JP"/>
        </w:rPr>
        <w:t>APMF</w:t>
      </w:r>
      <w:r w:rsidRPr="008C5E31">
        <w:rPr>
          <w:lang w:eastAsia="ja-JP"/>
        </w:rPr>
        <w:t>), média, réunion d’information …). En particulier, les modes d’enregistrement des plaintes devront être communiqués de manière précise et mis en exergue.</w:t>
      </w:r>
    </w:p>
    <w:p w14:paraId="3099B51E" w14:textId="4EFB124F" w:rsidR="00DD0D64" w:rsidRPr="008C5E31" w:rsidRDefault="00DD0D64" w:rsidP="00DD0D64">
      <w:pPr>
        <w:rPr>
          <w:lang w:eastAsia="ja-JP"/>
        </w:rPr>
      </w:pPr>
      <w:r w:rsidRPr="008C5E31">
        <w:rPr>
          <w:lang w:eastAsia="ja-JP"/>
        </w:rPr>
        <w:lastRenderedPageBreak/>
        <w:t xml:space="preserve">Les communications relatives au mécanisme de gestion des plaintes (dépliant, affiche, articles et communiqué de presse) devront indiquer l’adresse postale, le numéro de téléphone et l’adresse </w:t>
      </w:r>
      <w:r w:rsidR="00440621" w:rsidRPr="008C5E31">
        <w:rPr>
          <w:lang w:eastAsia="ja-JP"/>
        </w:rPr>
        <w:t>électronique</w:t>
      </w:r>
      <w:r w:rsidRPr="008C5E31">
        <w:rPr>
          <w:lang w:eastAsia="ja-JP"/>
        </w:rPr>
        <w:t xml:space="preserve"> des responsables de la Composante.</w:t>
      </w:r>
    </w:p>
    <w:p w14:paraId="13C61997" w14:textId="77777777" w:rsidR="00DD0D64" w:rsidRPr="008C5E31" w:rsidRDefault="00DD0D64" w:rsidP="00523C06">
      <w:pPr>
        <w:pStyle w:val="Heading2"/>
      </w:pPr>
      <w:bookmarkStart w:id="117" w:name="_Toc104538532"/>
      <w:bookmarkStart w:id="118" w:name="_Toc227913057"/>
      <w:r w:rsidRPr="008C5E31">
        <w:t>Archivages</w:t>
      </w:r>
      <w:bookmarkEnd w:id="117"/>
      <w:bookmarkEnd w:id="118"/>
    </w:p>
    <w:p w14:paraId="31D07998" w14:textId="0416C468" w:rsidR="00DD0D64" w:rsidRPr="008C5E31" w:rsidRDefault="00DD0D64" w:rsidP="00DD0D64">
      <w:pPr>
        <w:rPr>
          <w:lang w:eastAsia="ja-JP"/>
        </w:rPr>
      </w:pPr>
      <w:r w:rsidRPr="008C5E31">
        <w:rPr>
          <w:lang w:eastAsia="ja-JP"/>
        </w:rPr>
        <w:t xml:space="preserve">Le Projet </w:t>
      </w:r>
      <w:r w:rsidR="00470628" w:rsidRPr="008C5E31">
        <w:rPr>
          <w:lang w:eastAsia="ja-JP"/>
        </w:rPr>
        <w:t xml:space="preserve">incluant le CERC </w:t>
      </w:r>
      <w:r w:rsidR="005437D5" w:rsidRPr="008C5E31">
        <w:rPr>
          <w:lang w:eastAsia="ja-JP"/>
        </w:rPr>
        <w:t xml:space="preserve">et le FA, </w:t>
      </w:r>
      <w:r w:rsidRPr="008C5E31">
        <w:rPr>
          <w:lang w:eastAsia="ja-JP"/>
        </w:rPr>
        <w:t>établira une base de données qui capitalisera l’ensemble des plaintes et doléances reçues et traitées dans le cadre du projet. L’</w:t>
      </w:r>
      <w:r w:rsidR="00E41B57" w:rsidRPr="008C5E31">
        <w:rPr>
          <w:lang w:eastAsia="ja-JP"/>
        </w:rPr>
        <w:t>UCP</w:t>
      </w:r>
      <w:r w:rsidRPr="008C5E31">
        <w:rPr>
          <w:lang w:eastAsia="ja-JP"/>
        </w:rPr>
        <w:t xml:space="preserve"> </w:t>
      </w:r>
      <w:r w:rsidR="00470628" w:rsidRPr="008C5E31">
        <w:rPr>
          <w:lang w:eastAsia="ja-JP"/>
        </w:rPr>
        <w:t xml:space="preserve">concernée </w:t>
      </w:r>
      <w:r w:rsidRPr="008C5E31">
        <w:rPr>
          <w:lang w:eastAsia="ja-JP"/>
        </w:rPr>
        <w:t>assurera la capitalisation générale et la gestion de la base de données centrale et le suivi global du traitement des plaintes sera aussi assuré par l’</w:t>
      </w:r>
      <w:r w:rsidR="00E41B57" w:rsidRPr="008C5E31">
        <w:rPr>
          <w:lang w:eastAsia="ja-JP"/>
        </w:rPr>
        <w:t>UCP</w:t>
      </w:r>
      <w:r w:rsidR="00470628" w:rsidRPr="008C5E31">
        <w:rPr>
          <w:lang w:eastAsia="ja-JP"/>
        </w:rPr>
        <w:t xml:space="preserve"> concernée</w:t>
      </w:r>
      <w:r w:rsidRPr="008C5E31">
        <w:rPr>
          <w:lang w:eastAsia="ja-JP"/>
        </w:rPr>
        <w:t xml:space="preserve">. </w:t>
      </w:r>
    </w:p>
    <w:p w14:paraId="25D5777D" w14:textId="77EE1AF8" w:rsidR="00DD0D64" w:rsidRPr="008C5E31" w:rsidRDefault="00DD0D64" w:rsidP="00DD0D64">
      <w:pPr>
        <w:rPr>
          <w:lang w:eastAsia="ja-JP"/>
        </w:rPr>
      </w:pPr>
      <w:r w:rsidRPr="008C5E31">
        <w:rPr>
          <w:lang w:eastAsia="ja-JP"/>
        </w:rPr>
        <w:t>Chaque entité responsable d’activité ou de composante particulier désignera un responsable attitré pour la capitalisation des données à leur niveau suivant les grandes lignes définies en commun par le projet. Ces informations seront communiquées périodiquement à l’</w:t>
      </w:r>
      <w:r w:rsidR="00E41B57" w:rsidRPr="008C5E31">
        <w:rPr>
          <w:lang w:eastAsia="ja-JP"/>
        </w:rPr>
        <w:t>UCP</w:t>
      </w:r>
      <w:r w:rsidR="00470628" w:rsidRPr="008C5E31">
        <w:rPr>
          <w:lang w:eastAsia="ja-JP"/>
        </w:rPr>
        <w:t xml:space="preserve"> concernée</w:t>
      </w:r>
      <w:r w:rsidRPr="008C5E31">
        <w:rPr>
          <w:lang w:eastAsia="ja-JP"/>
        </w:rPr>
        <w:t xml:space="preserve">. </w:t>
      </w:r>
    </w:p>
    <w:p w14:paraId="2F23E76F" w14:textId="38285DB2" w:rsidR="00A00765" w:rsidRPr="008C5E31" w:rsidRDefault="00DD0D64" w:rsidP="00AC6F9A">
      <w:pPr>
        <w:rPr>
          <w:lang w:eastAsia="ja-JP"/>
        </w:rPr>
      </w:pPr>
      <w:r w:rsidRPr="008C5E31">
        <w:rPr>
          <w:lang w:eastAsia="ja-JP"/>
        </w:rPr>
        <w:t>L’</w:t>
      </w:r>
      <w:r w:rsidR="00E41B57" w:rsidRPr="008C5E31">
        <w:rPr>
          <w:lang w:eastAsia="ja-JP"/>
        </w:rPr>
        <w:t>UCP</w:t>
      </w:r>
      <w:r w:rsidRPr="008C5E31">
        <w:rPr>
          <w:lang w:eastAsia="ja-JP"/>
        </w:rPr>
        <w:t xml:space="preserve"> </w:t>
      </w:r>
      <w:r w:rsidR="00470628" w:rsidRPr="008C5E31">
        <w:rPr>
          <w:lang w:eastAsia="ja-JP"/>
        </w:rPr>
        <w:t xml:space="preserve">concernée </w:t>
      </w:r>
      <w:r w:rsidRPr="008C5E31">
        <w:rPr>
          <w:lang w:eastAsia="ja-JP"/>
        </w:rPr>
        <w:t xml:space="preserve">établira des rapports périodiques sur la situation des plaintes relatives au Projet (nombre de plaintes reçus, catégories de plaintes, cas résolus, retours d’information vis-à vis des plaignants, </w:t>
      </w:r>
      <w:r w:rsidR="005437D5" w:rsidRPr="008C5E31">
        <w:rPr>
          <w:lang w:eastAsia="ja-JP"/>
        </w:rPr>
        <w:t>etc.</w:t>
      </w:r>
      <w:r w:rsidRPr="008C5E31">
        <w:rPr>
          <w:lang w:eastAsia="ja-JP"/>
        </w:rPr>
        <w:t xml:space="preserve">) sur la base des rapports mensuels émis par </w:t>
      </w:r>
      <w:r w:rsidR="00E41B57" w:rsidRPr="008C5E31">
        <w:rPr>
          <w:lang w:eastAsia="ja-JP"/>
        </w:rPr>
        <w:t>les Missions de contrôle</w:t>
      </w:r>
      <w:r w:rsidRPr="008C5E31">
        <w:rPr>
          <w:lang w:eastAsia="ja-JP"/>
        </w:rPr>
        <w:t>.</w:t>
      </w:r>
    </w:p>
    <w:p w14:paraId="3A48AE43" w14:textId="09AC396E" w:rsidR="00DD0D64" w:rsidRPr="008C5E31" w:rsidRDefault="00DD0D64" w:rsidP="00AC6F9A">
      <w:pPr>
        <w:rPr>
          <w:lang w:eastAsia="ja-JP"/>
        </w:rPr>
      </w:pPr>
      <w:r w:rsidRPr="008C5E31">
        <w:rPr>
          <w:lang w:eastAsia="ja-JP"/>
        </w:rPr>
        <w:br w:type="page"/>
      </w:r>
    </w:p>
    <w:p w14:paraId="11520F2B" w14:textId="77777777" w:rsidR="00DD0D64" w:rsidRPr="008C5E31" w:rsidRDefault="00DD0D64" w:rsidP="00470628">
      <w:pPr>
        <w:pStyle w:val="Heading1"/>
      </w:pPr>
      <w:bookmarkStart w:id="119" w:name="_Toc104538533"/>
      <w:bookmarkStart w:id="120" w:name="_Toc227913058"/>
      <w:r w:rsidRPr="008C5E31">
        <w:lastRenderedPageBreak/>
        <w:t>SUIVI ET REPORTING</w:t>
      </w:r>
      <w:bookmarkEnd w:id="119"/>
      <w:bookmarkEnd w:id="120"/>
    </w:p>
    <w:p w14:paraId="141C9B66" w14:textId="629BC1DD" w:rsidR="00DD0D64" w:rsidRPr="008C5E31" w:rsidRDefault="00DD0D64" w:rsidP="00523C06">
      <w:pPr>
        <w:pStyle w:val="Heading2"/>
      </w:pPr>
      <w:bookmarkStart w:id="121" w:name="_Toc104538534"/>
      <w:bookmarkStart w:id="122" w:name="_Toc227913059"/>
      <w:r w:rsidRPr="008C5E31">
        <w:t>Participation des parties prenantes aux activités de suivi</w:t>
      </w:r>
      <w:bookmarkEnd w:id="121"/>
      <w:bookmarkEnd w:id="122"/>
    </w:p>
    <w:p w14:paraId="28824311" w14:textId="5BA9BF73" w:rsidR="00DD0D64" w:rsidRPr="008C5E31" w:rsidRDefault="00DD0D64" w:rsidP="00DD0D64">
      <w:pPr>
        <w:rPr>
          <w:lang w:eastAsia="ja-JP"/>
        </w:rPr>
      </w:pPr>
      <w:r w:rsidRPr="008C5E31">
        <w:rPr>
          <w:lang w:eastAsia="ja-JP"/>
        </w:rPr>
        <w:t xml:space="preserve">Des évaluations participatives du Projet </w:t>
      </w:r>
      <w:r w:rsidR="00470628" w:rsidRPr="008C5E31">
        <w:rPr>
          <w:lang w:eastAsia="ja-JP"/>
        </w:rPr>
        <w:t xml:space="preserve">incluant le CERC </w:t>
      </w:r>
      <w:r w:rsidR="005437D5" w:rsidRPr="008C5E31">
        <w:rPr>
          <w:lang w:eastAsia="ja-JP"/>
        </w:rPr>
        <w:t xml:space="preserve">et le FA </w:t>
      </w:r>
      <w:r w:rsidRPr="008C5E31">
        <w:rPr>
          <w:lang w:eastAsia="ja-JP"/>
        </w:rPr>
        <w:t>seront procédées au cours de la mise en œuvre et l’</w:t>
      </w:r>
      <w:r w:rsidR="00E41B57" w:rsidRPr="008C5E31">
        <w:rPr>
          <w:lang w:eastAsia="ja-JP"/>
        </w:rPr>
        <w:t>UCP</w:t>
      </w:r>
      <w:r w:rsidRPr="008C5E31">
        <w:rPr>
          <w:lang w:eastAsia="ja-JP"/>
        </w:rPr>
        <w:t xml:space="preserve"> veillera à ce que les parties prenantes y participent. Le Projet </w:t>
      </w:r>
      <w:r w:rsidR="00E41B57" w:rsidRPr="008C5E31">
        <w:rPr>
          <w:lang w:eastAsia="ja-JP"/>
        </w:rPr>
        <w:t>PCMCI</w:t>
      </w:r>
      <w:r w:rsidRPr="008C5E31">
        <w:rPr>
          <w:lang w:eastAsia="ja-JP"/>
        </w:rPr>
        <w:t xml:space="preserve"> </w:t>
      </w:r>
      <w:r w:rsidR="0064245F" w:rsidRPr="008C5E31">
        <w:rPr>
          <w:lang w:eastAsia="ja-JP"/>
        </w:rPr>
        <w:t xml:space="preserve">incluant le CERC </w:t>
      </w:r>
      <w:r w:rsidR="005437D5" w:rsidRPr="008C5E31">
        <w:rPr>
          <w:lang w:eastAsia="ja-JP"/>
        </w:rPr>
        <w:t xml:space="preserve">et le FA </w:t>
      </w:r>
      <w:r w:rsidRPr="008C5E31">
        <w:rPr>
          <w:lang w:eastAsia="ja-JP"/>
        </w:rPr>
        <w:t>veillera également au renforcement des capacités de ces parties prenantes en matière de suivi et évaluation dans le cas où de tels besoins se manifestent pour que les parties prenantes jouent parfaitement le rôle et les tâches que l’on attend d’eux. La position des parties prenantes par rapport au déroulement des évaluations du Projet se présente comme suit :</w:t>
      </w:r>
    </w:p>
    <w:p w14:paraId="2853A0B2" w14:textId="77777777" w:rsidR="00DD0D64" w:rsidRPr="008C5E31" w:rsidRDefault="00DD0D64" w:rsidP="4AD54079">
      <w:pPr>
        <w:pStyle w:val="ListParagraph"/>
        <w:numPr>
          <w:ilvl w:val="0"/>
          <w:numId w:val="91"/>
        </w:numPr>
        <w:ind w:left="714" w:hanging="357"/>
        <w:contextualSpacing w:val="0"/>
        <w:rPr>
          <w:lang w:val="fr-FR" w:eastAsia="ja-JP"/>
        </w:rPr>
      </w:pPr>
      <w:r w:rsidRPr="008C5E31">
        <w:rPr>
          <w:lang w:val="fr-FR" w:eastAsia="ja-JP"/>
        </w:rPr>
        <w:t xml:space="preserve">Lors de l’évaluation initiale, les besoins des parties prenantes sont collectés pour servir d’orientation stratégique de la mise en œuvre du Projet ; </w:t>
      </w:r>
    </w:p>
    <w:p w14:paraId="2B488503" w14:textId="0421413D" w:rsidR="00DD0D64" w:rsidRPr="008C5E31" w:rsidRDefault="00DD0D64" w:rsidP="00711304">
      <w:pPr>
        <w:pStyle w:val="ListParagraph"/>
        <w:numPr>
          <w:ilvl w:val="0"/>
          <w:numId w:val="91"/>
        </w:numPr>
        <w:ind w:left="714" w:hanging="357"/>
        <w:contextualSpacing w:val="0"/>
        <w:rPr>
          <w:lang w:eastAsia="ja-JP"/>
        </w:rPr>
      </w:pPr>
      <w:r w:rsidRPr="008C5E31">
        <w:rPr>
          <w:lang w:eastAsia="ja-JP"/>
        </w:rPr>
        <w:t xml:space="preserve">Au cours des prochaines évaluations à mi-parcours et finale du Projet </w:t>
      </w:r>
      <w:r w:rsidR="0064245F" w:rsidRPr="008C5E31">
        <w:rPr>
          <w:lang w:val="fr-FR" w:eastAsia="ja-JP"/>
        </w:rPr>
        <w:t xml:space="preserve">incluant le CERC </w:t>
      </w:r>
      <w:r w:rsidR="005437D5" w:rsidRPr="008C5E31">
        <w:rPr>
          <w:lang w:val="fr-FR" w:eastAsia="ja-JP"/>
        </w:rPr>
        <w:t xml:space="preserve">et le FA, </w:t>
      </w:r>
      <w:r w:rsidRPr="008C5E31">
        <w:rPr>
          <w:lang w:eastAsia="ja-JP"/>
        </w:rPr>
        <w:t xml:space="preserve">où les parties prenantes devraient participer, leurs appréciations de la performance du projet ainsi que leurs recommandations aux réajustements de la stratégie seront recueillies. </w:t>
      </w:r>
    </w:p>
    <w:p w14:paraId="18238E59" w14:textId="77777777" w:rsidR="00DD0D64" w:rsidRPr="008C5E31" w:rsidRDefault="00DD0D64" w:rsidP="00523C06">
      <w:pPr>
        <w:pStyle w:val="Heading2"/>
      </w:pPr>
      <w:bookmarkStart w:id="123" w:name="_Toc104538535"/>
      <w:bookmarkStart w:id="124" w:name="_Toc227913060"/>
      <w:r w:rsidRPr="008C5E31">
        <w:t>Rapports aux groupes de parties prenantes</w:t>
      </w:r>
      <w:bookmarkEnd w:id="123"/>
      <w:bookmarkEnd w:id="124"/>
    </w:p>
    <w:p w14:paraId="2718A009" w14:textId="29E913F3" w:rsidR="00DD0D64" w:rsidRPr="008C5E31" w:rsidRDefault="00DD0D64" w:rsidP="00DD0D64">
      <w:pPr>
        <w:rPr>
          <w:lang w:eastAsia="ja-JP"/>
        </w:rPr>
      </w:pPr>
      <w:r w:rsidRPr="008C5E31">
        <w:rPr>
          <w:lang w:eastAsia="ja-JP"/>
        </w:rPr>
        <w:t xml:space="preserve">Les résultats des activités de mobilisation des parties prenantes feront l’objet d’un rapport périodique et qui sera communiqué à toutes les parties prenantes (catégories des parties prenantes touchées et des autres parties prenantes telles qu’elles sont préalablement définies). La forme de la communication et le calendrier de diffusion suivront les indications établies dans les plans de mobilisation développés dans les chapitres </w:t>
      </w:r>
      <w:r w:rsidR="005437D5" w:rsidRPr="008C5E31">
        <w:rPr>
          <w:lang w:eastAsia="ja-JP"/>
        </w:rPr>
        <w:t xml:space="preserve">2 et 3 </w:t>
      </w:r>
      <w:r w:rsidRPr="008C5E31">
        <w:rPr>
          <w:lang w:eastAsia="ja-JP"/>
        </w:rPr>
        <w:t xml:space="preserve">précédents. </w:t>
      </w:r>
    </w:p>
    <w:p w14:paraId="76C0397B" w14:textId="11667A29" w:rsidR="00DD0D64" w:rsidRPr="008C5E31" w:rsidRDefault="00DD0D64" w:rsidP="00DD0D64">
      <w:pPr>
        <w:rPr>
          <w:lang w:eastAsia="ja-JP"/>
        </w:rPr>
      </w:pPr>
      <w:r w:rsidRPr="008C5E31">
        <w:rPr>
          <w:lang w:eastAsia="ja-JP"/>
        </w:rPr>
        <w:t>Les informations sur le Projet</w:t>
      </w:r>
      <w:r w:rsidR="0064245F" w:rsidRPr="008C5E31">
        <w:rPr>
          <w:lang w:eastAsia="ja-JP"/>
        </w:rPr>
        <w:t xml:space="preserve"> incluant le CERC</w:t>
      </w:r>
      <w:r w:rsidR="005437D5" w:rsidRPr="008C5E31">
        <w:rPr>
          <w:lang w:eastAsia="ja-JP"/>
        </w:rPr>
        <w:t xml:space="preserve"> et le FA</w:t>
      </w:r>
      <w:r w:rsidRPr="008C5E31">
        <w:rPr>
          <w:lang w:eastAsia="ja-JP"/>
        </w:rPr>
        <w:t xml:space="preserve">, l’état d’avancement de la mise en œuvre, les résultats et impacts du projet seront diffusés et partagés aux différentes parties prenantes. Ces processus vont être renforcés par le plan de communication qui sera élaboré lors du démarrage du Projet. A chaque communication envers ces parties prenantes, le Projet </w:t>
      </w:r>
      <w:r w:rsidR="0064245F" w:rsidRPr="008C5E31">
        <w:rPr>
          <w:lang w:eastAsia="ja-JP"/>
        </w:rPr>
        <w:t>incluant le CERC</w:t>
      </w:r>
      <w:r w:rsidR="005437D5" w:rsidRPr="008C5E31">
        <w:rPr>
          <w:lang w:eastAsia="ja-JP"/>
        </w:rPr>
        <w:t xml:space="preserve"> et le FA</w:t>
      </w:r>
      <w:r w:rsidR="0064245F" w:rsidRPr="008C5E31">
        <w:rPr>
          <w:lang w:eastAsia="ja-JP"/>
        </w:rPr>
        <w:t xml:space="preserve"> </w:t>
      </w:r>
      <w:r w:rsidRPr="008C5E31">
        <w:rPr>
          <w:lang w:eastAsia="ja-JP"/>
        </w:rPr>
        <w:t>fera un rappel sur l’existence et le mode de fonctionnement du mécanisme de gestion des plaintes.</w:t>
      </w:r>
    </w:p>
    <w:p w14:paraId="476A1713" w14:textId="77777777" w:rsidR="00DD0D64" w:rsidRPr="008C5E31" w:rsidRDefault="00DD0D64" w:rsidP="00DD0D64">
      <w:pPr>
        <w:spacing w:after="0" w:line="240" w:lineRule="auto"/>
        <w:jc w:val="left"/>
        <w:rPr>
          <w:lang w:eastAsia="ja-JP"/>
        </w:rPr>
      </w:pPr>
      <w:r w:rsidRPr="008C5E31">
        <w:rPr>
          <w:lang w:eastAsia="ja-JP"/>
        </w:rPr>
        <w:br w:type="page"/>
      </w:r>
    </w:p>
    <w:p w14:paraId="4C040340" w14:textId="7EB46EA4" w:rsidR="00DD0D64" w:rsidRPr="008C5E31" w:rsidRDefault="00DD0D64" w:rsidP="0064245F">
      <w:pPr>
        <w:pStyle w:val="Heading1"/>
      </w:pPr>
      <w:bookmarkStart w:id="125" w:name="_Toc104538536"/>
      <w:bookmarkStart w:id="126" w:name="_Toc227913061"/>
      <w:r w:rsidRPr="008C5E31">
        <w:lastRenderedPageBreak/>
        <w:t>RESSOURCES ET RESPONSABILITES POUR METTRE EN ŒUVRE LES ACTIVITES DE MOBILISATION DES P</w:t>
      </w:r>
      <w:r w:rsidR="00F617DF" w:rsidRPr="008C5E31">
        <w:t xml:space="preserve">ARTIES </w:t>
      </w:r>
      <w:r w:rsidRPr="008C5E31">
        <w:t>P</w:t>
      </w:r>
      <w:bookmarkEnd w:id="125"/>
      <w:r w:rsidR="00F617DF" w:rsidRPr="008C5E31">
        <w:t>RENANTES</w:t>
      </w:r>
      <w:bookmarkEnd w:id="126"/>
    </w:p>
    <w:p w14:paraId="50FD95CD" w14:textId="77777777" w:rsidR="00DD0D64" w:rsidRPr="008C5E31" w:rsidRDefault="00DD0D64" w:rsidP="00523C06">
      <w:pPr>
        <w:pStyle w:val="Heading2"/>
      </w:pPr>
      <w:bookmarkStart w:id="127" w:name="_Toc104538537"/>
      <w:bookmarkStart w:id="128" w:name="_Toc227913062"/>
      <w:r w:rsidRPr="008C5E31">
        <w:t>Ressources humaines</w:t>
      </w:r>
      <w:bookmarkEnd w:id="127"/>
      <w:bookmarkEnd w:id="128"/>
    </w:p>
    <w:p w14:paraId="2B68B45D" w14:textId="77777777" w:rsidR="00DD0D64" w:rsidRPr="008C5E31" w:rsidRDefault="00DD0D64" w:rsidP="00DD0D64">
      <w:r w:rsidRPr="008C5E31">
        <w:t>Le Projet mettra à disposition les ressources suivantes pour mettre en œuvre le PMPP.</w:t>
      </w:r>
    </w:p>
    <w:p w14:paraId="6ADC13EC" w14:textId="32ADF09D" w:rsidR="00DD0D64" w:rsidRPr="008C5E31" w:rsidRDefault="00DD0D64" w:rsidP="00DD0D64">
      <w:pPr>
        <w:pStyle w:val="ListBullet"/>
        <w:spacing w:after="80" w:line="276" w:lineRule="auto"/>
        <w:ind w:left="1134" w:hanging="425"/>
        <w:contextualSpacing w:val="0"/>
        <w:rPr>
          <w:szCs w:val="24"/>
        </w:rPr>
      </w:pPr>
      <w:r w:rsidRPr="008C5E31">
        <w:rPr>
          <w:szCs w:val="24"/>
        </w:rPr>
        <w:t>Conformément au Plan d’engagement environnemental et social (PEES</w:t>
      </w:r>
      <w:r w:rsidR="0064245F" w:rsidRPr="008C5E31">
        <w:rPr>
          <w:szCs w:val="24"/>
        </w:rPr>
        <w:t xml:space="preserve"> mis à jour pour inclure le CERC</w:t>
      </w:r>
      <w:r w:rsidR="008D2E56" w:rsidRPr="008C5E31">
        <w:rPr>
          <w:szCs w:val="24"/>
        </w:rPr>
        <w:t xml:space="preserve"> et le FA</w:t>
      </w:r>
      <w:r w:rsidR="0064245F" w:rsidRPr="008C5E31">
        <w:rPr>
          <w:szCs w:val="24"/>
        </w:rPr>
        <w:t>)</w:t>
      </w:r>
      <w:r w:rsidRPr="008C5E31">
        <w:rPr>
          <w:szCs w:val="24"/>
        </w:rPr>
        <w:t>, des responsables seront recrutés au sein de</w:t>
      </w:r>
      <w:r w:rsidR="00FD7EDA" w:rsidRPr="008C5E31">
        <w:rPr>
          <w:szCs w:val="24"/>
        </w:rPr>
        <w:t xml:space="preserve">s </w:t>
      </w:r>
      <w:r w:rsidRPr="008C5E31">
        <w:rPr>
          <w:szCs w:val="24"/>
        </w:rPr>
        <w:t>Unité</w:t>
      </w:r>
      <w:r w:rsidR="00FD7EDA" w:rsidRPr="008C5E31">
        <w:rPr>
          <w:szCs w:val="24"/>
        </w:rPr>
        <w:t>s</w:t>
      </w:r>
      <w:r w:rsidRPr="008C5E31">
        <w:rPr>
          <w:szCs w:val="24"/>
        </w:rPr>
        <w:t xml:space="preserve"> de Gestion du Projet pour appuyer le Projet dans l</w:t>
      </w:r>
      <w:r w:rsidR="00FD7EDA" w:rsidRPr="008C5E31">
        <w:rPr>
          <w:szCs w:val="24"/>
        </w:rPr>
        <w:t>’</w:t>
      </w:r>
      <w:r w:rsidRPr="008C5E31">
        <w:rPr>
          <w:szCs w:val="24"/>
        </w:rPr>
        <w:t>élaboration et la mise en œuvre du PMPP.</w:t>
      </w:r>
    </w:p>
    <w:p w14:paraId="17F53129" w14:textId="3D8BBFC2" w:rsidR="00DD0D64" w:rsidRPr="008C5E31" w:rsidRDefault="00DD0D64" w:rsidP="00DD0D64">
      <w:pPr>
        <w:pStyle w:val="ListBullet"/>
        <w:spacing w:after="80" w:line="276" w:lineRule="auto"/>
        <w:ind w:left="1134" w:hanging="425"/>
        <w:contextualSpacing w:val="0"/>
        <w:rPr>
          <w:szCs w:val="24"/>
        </w:rPr>
      </w:pPr>
      <w:r w:rsidRPr="008C5E31">
        <w:rPr>
          <w:szCs w:val="24"/>
        </w:rPr>
        <w:t>Les points focaux E&amp;S sectoriels qui travaillent ou travailleront en étroite collaboration avec les spécialistes E&amp;S de</w:t>
      </w:r>
      <w:r w:rsidR="001561DB" w:rsidRPr="008C5E31">
        <w:rPr>
          <w:szCs w:val="24"/>
        </w:rPr>
        <w:t xml:space="preserve">s </w:t>
      </w:r>
      <w:r w:rsidR="00E41B57" w:rsidRPr="008C5E31">
        <w:rPr>
          <w:szCs w:val="24"/>
        </w:rPr>
        <w:t>UCP</w:t>
      </w:r>
      <w:r w:rsidR="0064245F" w:rsidRPr="008C5E31">
        <w:rPr>
          <w:szCs w:val="24"/>
        </w:rPr>
        <w:t xml:space="preserve"> (PCMCI et PCMCI CERC)</w:t>
      </w:r>
      <w:r w:rsidRPr="008C5E31">
        <w:rPr>
          <w:szCs w:val="24"/>
        </w:rPr>
        <w:t>.</w:t>
      </w:r>
    </w:p>
    <w:p w14:paraId="346B9F14" w14:textId="1A82F9A5" w:rsidR="00DD0D64" w:rsidRPr="008C5E31" w:rsidRDefault="00DD0D64" w:rsidP="00DD0D64">
      <w:pPr>
        <w:pStyle w:val="ListBullet"/>
        <w:spacing w:after="80" w:line="276" w:lineRule="auto"/>
        <w:ind w:left="1134" w:hanging="425"/>
        <w:contextualSpacing w:val="0"/>
        <w:rPr>
          <w:szCs w:val="24"/>
        </w:rPr>
      </w:pPr>
      <w:r w:rsidRPr="008C5E31">
        <w:rPr>
          <w:szCs w:val="24"/>
        </w:rPr>
        <w:t>Un budget pour l</w:t>
      </w:r>
      <w:r w:rsidR="001561DB" w:rsidRPr="008C5E31">
        <w:rPr>
          <w:szCs w:val="24"/>
        </w:rPr>
        <w:t>’</w:t>
      </w:r>
      <w:r w:rsidRPr="008C5E31">
        <w:rPr>
          <w:szCs w:val="24"/>
        </w:rPr>
        <w:t>élaboration et la mise en œuvre du PMPP.</w:t>
      </w:r>
    </w:p>
    <w:p w14:paraId="1FC28A0D" w14:textId="77777777" w:rsidR="00DD0D64" w:rsidRPr="008C5E31" w:rsidRDefault="00DD0D64" w:rsidP="00523C06">
      <w:pPr>
        <w:pStyle w:val="Heading2"/>
      </w:pPr>
      <w:bookmarkStart w:id="129" w:name="_Toc104538538"/>
      <w:bookmarkStart w:id="130" w:name="_Toc227913063"/>
      <w:r w:rsidRPr="008C5E31">
        <w:t>Responsabilités et fonctions de gestion</w:t>
      </w:r>
      <w:bookmarkEnd w:id="129"/>
      <w:bookmarkEnd w:id="130"/>
    </w:p>
    <w:p w14:paraId="200DEE14" w14:textId="77777777" w:rsidR="008D2E56" w:rsidRPr="008C5E31" w:rsidRDefault="00DD0D64" w:rsidP="00DD0D64">
      <w:r w:rsidRPr="008C5E31">
        <w:t xml:space="preserve">Les spécialistes </w:t>
      </w:r>
      <w:r w:rsidR="0064245F" w:rsidRPr="008C5E31">
        <w:t>en gestion des risques environnementaux</w:t>
      </w:r>
      <w:r w:rsidRPr="008C5E31">
        <w:t xml:space="preserve"> et sociaux au sein du bureau central et au niveau des diverses Antennes régionales du Projet œuvreront étroitement afin d’assurer la mise en œuvre du PMPP. </w:t>
      </w:r>
    </w:p>
    <w:p w14:paraId="0536C8A7" w14:textId="55F48137" w:rsidR="00DD0D64" w:rsidRPr="008C5E31" w:rsidRDefault="00DD0D64" w:rsidP="00DD0D64">
      <w:r w:rsidRPr="008C5E31">
        <w:t>Toutes les activités liées à la mobilisation des parties prenantes seront approuvées par le Coordonnateur de l’</w:t>
      </w:r>
      <w:r w:rsidR="00E41B57" w:rsidRPr="008C5E31">
        <w:t>UCP</w:t>
      </w:r>
      <w:r w:rsidRPr="008C5E31">
        <w:t xml:space="preserve"> </w:t>
      </w:r>
      <w:r w:rsidR="0064245F" w:rsidRPr="008C5E31">
        <w:t xml:space="preserve">concernée </w:t>
      </w:r>
      <w:r w:rsidRPr="008C5E31">
        <w:t>et compte rendu sera fait au Comité de pilotage du Projet, qui orientera la stratégie de mobilisation des parties prenantes et supervisera sa mise en œuvre.</w:t>
      </w:r>
    </w:p>
    <w:p w14:paraId="21BC5D6D" w14:textId="77777777" w:rsidR="00DD0D64" w:rsidRPr="008C5E31" w:rsidRDefault="00DD0D64" w:rsidP="00523C06">
      <w:pPr>
        <w:pStyle w:val="Heading2"/>
      </w:pPr>
      <w:bookmarkStart w:id="131" w:name="_Toc104538539"/>
      <w:bookmarkStart w:id="132" w:name="_Toc227913064"/>
      <w:r w:rsidRPr="008C5E31">
        <w:t>Budget prévisionnel</w:t>
      </w:r>
      <w:bookmarkEnd w:id="131"/>
      <w:bookmarkEnd w:id="132"/>
    </w:p>
    <w:p w14:paraId="5258DF43" w14:textId="1C37E660" w:rsidR="00DD0D64" w:rsidRPr="008C5E31" w:rsidRDefault="00DD0D64" w:rsidP="00DD0D64">
      <w:pPr>
        <w:rPr>
          <w:lang w:val="fr-BE" w:eastAsia="ja-JP"/>
        </w:rPr>
      </w:pPr>
      <w:r w:rsidRPr="008C5E31">
        <w:rPr>
          <w:lang w:val="fr-BE" w:eastAsia="ja-JP"/>
        </w:rPr>
        <w:t xml:space="preserve">La mise en œuvre d’un PMPP nécessite un budget. En effet, il sera nécessaire d’organiser des rencontres, des consultations périodiques, des réunions de réflexion thématiques, des </w:t>
      </w:r>
      <w:r w:rsidR="0064245F" w:rsidRPr="008C5E31">
        <w:rPr>
          <w:lang w:val="fr-BE" w:eastAsia="ja-JP"/>
        </w:rPr>
        <w:t>atelier</w:t>
      </w:r>
      <w:r w:rsidRPr="008C5E31">
        <w:rPr>
          <w:lang w:val="fr-BE" w:eastAsia="ja-JP"/>
        </w:rPr>
        <w:t>s</w:t>
      </w:r>
      <w:r w:rsidR="0064245F" w:rsidRPr="008C5E31">
        <w:rPr>
          <w:lang w:val="fr-BE" w:eastAsia="ja-JP"/>
        </w:rPr>
        <w:t>, des sessions</w:t>
      </w:r>
      <w:r w:rsidRPr="008C5E31">
        <w:rPr>
          <w:lang w:val="fr-BE" w:eastAsia="ja-JP"/>
        </w:rPr>
        <w:t xml:space="preserve"> de renforcement des capacités et de partage d’expériences, des actions de sensibilisation, éditer et diffuser des supports, etc.</w:t>
      </w:r>
    </w:p>
    <w:p w14:paraId="3679DDD0" w14:textId="47FF7B88" w:rsidR="00DD0D64" w:rsidRPr="008C5E31" w:rsidRDefault="00DD0D64" w:rsidP="00DD0D64">
      <w:pPr>
        <w:rPr>
          <w:lang w:val="fr-BE" w:eastAsia="ja-JP"/>
        </w:rPr>
      </w:pPr>
      <w:r w:rsidRPr="008C5E31">
        <w:rPr>
          <w:lang w:val="fr-BE" w:eastAsia="ja-JP"/>
        </w:rPr>
        <w:t xml:space="preserve">Pour le cas du </w:t>
      </w:r>
      <w:r w:rsidR="00E41B57" w:rsidRPr="008C5E31">
        <w:rPr>
          <w:lang w:val="fr-BE" w:eastAsia="ja-JP"/>
        </w:rPr>
        <w:t>PCMCI</w:t>
      </w:r>
      <w:r w:rsidR="008869D0" w:rsidRPr="008C5E31">
        <w:rPr>
          <w:lang w:val="fr-BE" w:eastAsia="ja-JP"/>
        </w:rPr>
        <w:t xml:space="preserve"> </w:t>
      </w:r>
      <w:r w:rsidR="0064245F" w:rsidRPr="008C5E31">
        <w:rPr>
          <w:lang w:val="fr-BE" w:eastAsia="ja-JP"/>
        </w:rPr>
        <w:t xml:space="preserve">incluant le </w:t>
      </w:r>
      <w:r w:rsidR="008869D0" w:rsidRPr="008C5E31">
        <w:rPr>
          <w:lang w:val="fr-BE" w:eastAsia="ja-JP"/>
        </w:rPr>
        <w:t>CERC</w:t>
      </w:r>
      <w:r w:rsidRPr="008C5E31">
        <w:rPr>
          <w:lang w:val="fr-BE" w:eastAsia="ja-JP"/>
        </w:rPr>
        <w:t>, ce budget est ventilé ci-dessous.</w:t>
      </w:r>
    </w:p>
    <w:p w14:paraId="7C3F518C" w14:textId="77777777" w:rsidR="00DD0D64" w:rsidRPr="008C5E31" w:rsidRDefault="00DD0D64" w:rsidP="00DD0D64">
      <w:pPr>
        <w:rPr>
          <w:u w:val="single"/>
          <w:lang w:val="fr-BE" w:eastAsia="ja-JP"/>
        </w:rPr>
      </w:pPr>
      <w:r w:rsidRPr="008C5E31">
        <w:rPr>
          <w:u w:val="single"/>
          <w:lang w:val="fr-BE" w:eastAsia="ja-JP"/>
        </w:rPr>
        <w:t>Hypothèses :</w:t>
      </w:r>
    </w:p>
    <w:p w14:paraId="0027F75E" w14:textId="228965BA" w:rsidR="0064245F" w:rsidRPr="008C5E31" w:rsidRDefault="00DD0D64" w:rsidP="00E41B96">
      <w:pPr>
        <w:pStyle w:val="ListBullet"/>
        <w:spacing w:after="80"/>
        <w:ind w:left="709" w:hanging="425"/>
        <w:contextualSpacing w:val="0"/>
        <w:rPr>
          <w:lang w:val="fr-BE"/>
        </w:rPr>
      </w:pPr>
      <w:r w:rsidRPr="008C5E31">
        <w:rPr>
          <w:lang w:val="fr-BE"/>
        </w:rPr>
        <w:t xml:space="preserve">Linéaire de routes </w:t>
      </w:r>
      <w:r w:rsidR="00A1093D" w:rsidRPr="008C5E31">
        <w:rPr>
          <w:lang w:val="fr-BE"/>
        </w:rPr>
        <w:t xml:space="preserve">nationales </w:t>
      </w:r>
      <w:r w:rsidR="00FD7EDA" w:rsidRPr="008C5E31">
        <w:rPr>
          <w:lang w:val="fr-BE"/>
        </w:rPr>
        <w:t>réhabilitées</w:t>
      </w:r>
      <w:r w:rsidR="008674B3" w:rsidRPr="008C5E31">
        <w:rPr>
          <w:lang w:val="fr-BE"/>
        </w:rPr>
        <w:t xml:space="preserve"> pour le PCMCI</w:t>
      </w:r>
      <w:r w:rsidR="00A1093D" w:rsidRPr="008C5E31">
        <w:rPr>
          <w:lang w:val="fr-BE"/>
        </w:rPr>
        <w:t xml:space="preserve"> (composante </w:t>
      </w:r>
      <w:r w:rsidR="0064245F" w:rsidRPr="008C5E31">
        <w:rPr>
          <w:lang w:val="fr-BE"/>
        </w:rPr>
        <w:t>1</w:t>
      </w:r>
      <w:r w:rsidR="00A1093D" w:rsidRPr="008C5E31">
        <w:rPr>
          <w:lang w:val="fr-BE"/>
        </w:rPr>
        <w:t>)</w:t>
      </w:r>
      <w:r w:rsidRPr="008C5E31">
        <w:rPr>
          <w:lang w:val="fr-BE"/>
        </w:rPr>
        <w:t xml:space="preserve"> : </w:t>
      </w:r>
      <w:r w:rsidR="0064245F" w:rsidRPr="008C5E31">
        <w:rPr>
          <w:lang w:val="fr-BE"/>
        </w:rPr>
        <w:t>712</w:t>
      </w:r>
      <w:r w:rsidR="0084169F" w:rsidRPr="008C5E31">
        <w:rPr>
          <w:lang w:val="fr-BE"/>
        </w:rPr>
        <w:t xml:space="preserve"> </w:t>
      </w:r>
      <w:r w:rsidR="00A1093D" w:rsidRPr="008C5E31">
        <w:rPr>
          <w:lang w:val="fr-BE"/>
        </w:rPr>
        <w:t>km</w:t>
      </w:r>
    </w:p>
    <w:p w14:paraId="567D6ACA" w14:textId="67430FB4" w:rsidR="0064245F" w:rsidRPr="008C5E31" w:rsidRDefault="0064245F" w:rsidP="00E41B96">
      <w:pPr>
        <w:pStyle w:val="ListBullet"/>
        <w:spacing w:after="80"/>
        <w:ind w:left="709" w:hanging="425"/>
        <w:contextualSpacing w:val="0"/>
        <w:rPr>
          <w:lang w:val="fr-BE"/>
        </w:rPr>
      </w:pPr>
      <w:r w:rsidRPr="008C5E31">
        <w:rPr>
          <w:lang w:val="fr-BE"/>
        </w:rPr>
        <w:t>L</w:t>
      </w:r>
      <w:r w:rsidR="00FD7EDA" w:rsidRPr="008C5E31">
        <w:rPr>
          <w:lang w:val="fr-BE"/>
        </w:rPr>
        <w:t>i</w:t>
      </w:r>
      <w:r w:rsidRPr="008C5E31">
        <w:rPr>
          <w:lang w:val="fr-BE"/>
        </w:rPr>
        <w:t>néraire de pistes rurales entretenues (composante 2) : 500 km</w:t>
      </w:r>
    </w:p>
    <w:p w14:paraId="0A6D783A" w14:textId="25CE6D5F" w:rsidR="0064245F" w:rsidRPr="008C5E31" w:rsidRDefault="0064245F" w:rsidP="00E41B96">
      <w:pPr>
        <w:pStyle w:val="ListBullet"/>
        <w:spacing w:after="80"/>
        <w:ind w:left="709" w:hanging="425"/>
        <w:contextualSpacing w:val="0"/>
        <w:rPr>
          <w:lang w:val="fr-BE"/>
        </w:rPr>
      </w:pPr>
      <w:r w:rsidRPr="008C5E31">
        <w:rPr>
          <w:lang w:val="fr-BE"/>
        </w:rPr>
        <w:t>Linéaire de routes entretenues (composante 4</w:t>
      </w:r>
      <w:r w:rsidR="003E6A96" w:rsidRPr="008C5E31">
        <w:rPr>
          <w:lang w:val="fr-BE"/>
        </w:rPr>
        <w:t xml:space="preserve"> CERC1</w:t>
      </w:r>
      <w:r w:rsidRPr="008C5E31">
        <w:rPr>
          <w:lang w:val="fr-BE"/>
        </w:rPr>
        <w:t>) : 85 km</w:t>
      </w:r>
    </w:p>
    <w:p w14:paraId="55735838" w14:textId="23CBD523" w:rsidR="008674B3" w:rsidRPr="008C5E31" w:rsidRDefault="008674B3" w:rsidP="00E41B96">
      <w:pPr>
        <w:pStyle w:val="ListBullet"/>
        <w:spacing w:after="80"/>
        <w:ind w:left="709" w:hanging="425"/>
        <w:contextualSpacing w:val="0"/>
        <w:rPr>
          <w:lang w:val="fr-BE"/>
        </w:rPr>
      </w:pPr>
      <w:r w:rsidRPr="008C5E31">
        <w:rPr>
          <w:lang w:val="fr-BE"/>
        </w:rPr>
        <w:t>Infrastructure portuaire réh</w:t>
      </w:r>
      <w:r w:rsidR="002E26F0" w:rsidRPr="008C5E31">
        <w:rPr>
          <w:lang w:val="fr-BE"/>
        </w:rPr>
        <w:t>a</w:t>
      </w:r>
      <w:r w:rsidRPr="008C5E31">
        <w:rPr>
          <w:lang w:val="fr-BE"/>
        </w:rPr>
        <w:t>bilitée</w:t>
      </w:r>
      <w:r w:rsidR="0064245F" w:rsidRPr="008C5E31">
        <w:rPr>
          <w:lang w:val="fr-BE"/>
        </w:rPr>
        <w:t xml:space="preserve"> (CERC1)</w:t>
      </w:r>
      <w:r w:rsidRPr="008C5E31">
        <w:rPr>
          <w:lang w:val="fr-BE"/>
        </w:rPr>
        <w:t> : 01 (Port de Mahajanga)</w:t>
      </w:r>
    </w:p>
    <w:p w14:paraId="44CB7156" w14:textId="1F395978" w:rsidR="003E6A96" w:rsidRPr="008C5E31" w:rsidRDefault="003E6A96" w:rsidP="00E41B96">
      <w:pPr>
        <w:pStyle w:val="ListBullet"/>
        <w:spacing w:after="80"/>
        <w:ind w:left="709" w:hanging="425"/>
        <w:contextualSpacing w:val="0"/>
        <w:rPr>
          <w:lang w:val="fr-BE"/>
        </w:rPr>
      </w:pPr>
      <w:r w:rsidRPr="008C5E31">
        <w:rPr>
          <w:lang w:val="fr-BE"/>
        </w:rPr>
        <w:t xml:space="preserve">Linéaire de routes </w:t>
      </w:r>
      <w:r w:rsidR="00FD7EDA" w:rsidRPr="008C5E31">
        <w:rPr>
          <w:lang w:val="fr-BE"/>
        </w:rPr>
        <w:t xml:space="preserve">nationales </w:t>
      </w:r>
      <w:r w:rsidRPr="008C5E31">
        <w:rPr>
          <w:lang w:val="fr-BE"/>
        </w:rPr>
        <w:t>remises en état (composante 4 CERC2) : 162 km</w:t>
      </w:r>
    </w:p>
    <w:p w14:paraId="39D18627" w14:textId="2AA2AEE3" w:rsidR="00DD0D64" w:rsidRPr="008C5E31" w:rsidRDefault="00DD0D64" w:rsidP="00DD0D64">
      <w:pPr>
        <w:pStyle w:val="ListBullet"/>
        <w:ind w:left="709" w:hanging="425"/>
        <w:rPr>
          <w:lang w:val="fr-BE"/>
        </w:rPr>
      </w:pPr>
      <w:r w:rsidRPr="008C5E31">
        <w:rPr>
          <w:lang w:val="fr-BE"/>
        </w:rPr>
        <w:t>Nombre de</w:t>
      </w:r>
      <w:r w:rsidR="00FD7EDA" w:rsidRPr="008C5E31">
        <w:rPr>
          <w:lang w:val="fr-BE"/>
        </w:rPr>
        <w:t>s</w:t>
      </w:r>
      <w:r w:rsidRPr="008C5E31">
        <w:rPr>
          <w:lang w:val="fr-BE"/>
        </w:rPr>
        <w:t xml:space="preserve"> Régions concernées</w:t>
      </w:r>
      <w:r w:rsidR="00FD7EDA" w:rsidRPr="008C5E31">
        <w:rPr>
          <w:lang w:val="fr-BE"/>
        </w:rPr>
        <w:t xml:space="preserve"> pour l’ensemble du Projet incluant le CERC</w:t>
      </w:r>
      <w:r w:rsidRPr="008C5E31">
        <w:rPr>
          <w:lang w:val="fr-BE"/>
        </w:rPr>
        <w:t xml:space="preserve"> : </w:t>
      </w:r>
      <w:r w:rsidR="003E6A96" w:rsidRPr="008C5E31">
        <w:rPr>
          <w:lang w:val="fr-BE"/>
        </w:rPr>
        <w:t>11</w:t>
      </w:r>
      <w:r w:rsidR="008674B3" w:rsidRPr="008C5E31">
        <w:rPr>
          <w:lang w:val="fr-BE"/>
        </w:rPr>
        <w:t xml:space="preserve"> (</w:t>
      </w:r>
      <w:r w:rsidR="0064245F" w:rsidRPr="008C5E31">
        <w:rPr>
          <w:lang w:val="fr-BE"/>
        </w:rPr>
        <w:t xml:space="preserve">SAVA, </w:t>
      </w:r>
      <w:r w:rsidR="008674B3" w:rsidRPr="008C5E31">
        <w:rPr>
          <w:lang w:val="fr-BE"/>
        </w:rPr>
        <w:t>DIANA, SOFIA, BOENY</w:t>
      </w:r>
      <w:r w:rsidR="0064245F" w:rsidRPr="008C5E31">
        <w:rPr>
          <w:lang w:val="fr-BE"/>
        </w:rPr>
        <w:t xml:space="preserve">, </w:t>
      </w:r>
      <w:r w:rsidR="003E6A96" w:rsidRPr="008C5E31">
        <w:rPr>
          <w:lang w:val="fr-BE"/>
        </w:rPr>
        <w:t>BETSIBOKA, IHOROMBE, ATSIMO ANDREFANA, ANDROY, ANOSY, ALAOTRA MANGORO et ATSINANANA</w:t>
      </w:r>
      <w:r w:rsidR="008674B3" w:rsidRPr="008C5E31">
        <w:rPr>
          <w:lang w:val="fr-BE"/>
        </w:rPr>
        <w:t>)</w:t>
      </w:r>
    </w:p>
    <w:p w14:paraId="54EDEC23" w14:textId="2DD86D29" w:rsidR="003E6A96" w:rsidRPr="008C5E31" w:rsidRDefault="003E6A96" w:rsidP="003E6A96">
      <w:pPr>
        <w:pStyle w:val="ListBullet"/>
        <w:numPr>
          <w:ilvl w:val="0"/>
          <w:numId w:val="0"/>
        </w:numPr>
        <w:ind w:left="284"/>
        <w:rPr>
          <w:lang w:val="fr-BE"/>
        </w:rPr>
      </w:pPr>
      <w:r w:rsidRPr="008C5E31">
        <w:rPr>
          <w:lang w:val="fr-BE"/>
        </w:rPr>
        <w:br w:type="page"/>
      </w:r>
    </w:p>
    <w:p w14:paraId="36146421" w14:textId="541AE2E6" w:rsidR="00DD0D64" w:rsidRPr="008C5E31" w:rsidRDefault="00DD0D64" w:rsidP="00D07D89">
      <w:pPr>
        <w:pStyle w:val="Caption"/>
        <w:rPr>
          <w:color w:val="auto"/>
        </w:rPr>
      </w:pPr>
      <w:bookmarkStart w:id="133" w:name="_Toc227913112"/>
      <w:r w:rsidRPr="008C5E31">
        <w:rPr>
          <w:color w:val="auto"/>
        </w:rPr>
        <w:lastRenderedPageBreak/>
        <w:t xml:space="preserve">Tableau </w:t>
      </w:r>
      <w:r w:rsidR="008311CE" w:rsidRPr="008C5E31">
        <w:rPr>
          <w:color w:val="auto"/>
        </w:rPr>
        <w:fldChar w:fldCharType="begin"/>
      </w:r>
      <w:r w:rsidR="008311CE" w:rsidRPr="008C5E31">
        <w:rPr>
          <w:color w:val="auto"/>
        </w:rPr>
        <w:instrText xml:space="preserve"> SEQ Tableau \* ARABIC </w:instrText>
      </w:r>
      <w:r w:rsidR="008311CE" w:rsidRPr="008C5E31">
        <w:rPr>
          <w:color w:val="auto"/>
        </w:rPr>
        <w:fldChar w:fldCharType="separate"/>
      </w:r>
      <w:r w:rsidR="00EC4EE8" w:rsidRPr="008C5E31">
        <w:rPr>
          <w:noProof/>
          <w:color w:val="auto"/>
        </w:rPr>
        <w:t>10</w:t>
      </w:r>
      <w:r w:rsidR="008311CE" w:rsidRPr="008C5E31">
        <w:rPr>
          <w:noProof/>
          <w:color w:val="auto"/>
        </w:rPr>
        <w:fldChar w:fldCharType="end"/>
      </w:r>
      <w:r w:rsidRPr="008C5E31">
        <w:rPr>
          <w:color w:val="auto"/>
        </w:rPr>
        <w:t> : Coûts estimatifs pour la mise en œuvre du PMPP</w:t>
      </w:r>
      <w:bookmarkEnd w:id="133"/>
    </w:p>
    <w:tbl>
      <w:tblPr>
        <w:tblW w:w="10080" w:type="dxa"/>
        <w:jc w:val="center"/>
        <w:tblLook w:val="04A0" w:firstRow="1" w:lastRow="0" w:firstColumn="1" w:lastColumn="0" w:noHBand="0" w:noVBand="1"/>
      </w:tblPr>
      <w:tblGrid>
        <w:gridCol w:w="4468"/>
        <w:gridCol w:w="847"/>
        <w:gridCol w:w="1080"/>
        <w:gridCol w:w="1207"/>
        <w:gridCol w:w="2478"/>
      </w:tblGrid>
      <w:tr w:rsidR="009E6D61" w:rsidRPr="009E6D61" w14:paraId="769232D0" w14:textId="77777777" w:rsidTr="009E6D61">
        <w:trPr>
          <w:trHeight w:val="765"/>
          <w:tblHeader/>
          <w:jc w:val="center"/>
        </w:trPr>
        <w:tc>
          <w:tcPr>
            <w:tcW w:w="4220" w:type="dxa"/>
            <w:tcBorders>
              <w:top w:val="single" w:sz="4" w:space="0" w:color="auto"/>
              <w:left w:val="single" w:sz="4" w:space="0" w:color="auto"/>
              <w:bottom w:val="single" w:sz="4" w:space="0" w:color="auto"/>
              <w:right w:val="single" w:sz="4" w:space="0" w:color="auto"/>
            </w:tcBorders>
            <w:vAlign w:val="center"/>
            <w:hideMark/>
          </w:tcPr>
          <w:p w14:paraId="7A97941C" w14:textId="77777777" w:rsidR="009E6D61" w:rsidRPr="009E6D61" w:rsidRDefault="009E6D61" w:rsidP="009E6D61">
            <w:pPr>
              <w:spacing w:after="0" w:line="240" w:lineRule="auto"/>
              <w:jc w:val="center"/>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rPr>
              <w:t>DESIGNATION</w:t>
            </w:r>
          </w:p>
        </w:tc>
        <w:tc>
          <w:tcPr>
            <w:tcW w:w="800" w:type="dxa"/>
            <w:tcBorders>
              <w:top w:val="single" w:sz="4" w:space="0" w:color="auto"/>
              <w:left w:val="nil"/>
              <w:bottom w:val="single" w:sz="4" w:space="0" w:color="auto"/>
              <w:right w:val="single" w:sz="4" w:space="0" w:color="auto"/>
            </w:tcBorders>
            <w:shd w:val="clear" w:color="000000" w:fill="EAF1DD"/>
            <w:vAlign w:val="center"/>
            <w:hideMark/>
          </w:tcPr>
          <w:p w14:paraId="2419E644" w14:textId="77777777" w:rsidR="009E6D61" w:rsidRPr="009E6D61" w:rsidRDefault="009E6D61" w:rsidP="009E6D61">
            <w:pPr>
              <w:spacing w:after="0" w:line="240" w:lineRule="auto"/>
              <w:jc w:val="center"/>
              <w:rPr>
                <w:rFonts w:ascii="Arial Narrow" w:eastAsia="Times New Roman" w:hAnsi="Arial Narrow"/>
                <w:b/>
                <w:bCs/>
                <w:color w:val="000000"/>
                <w:sz w:val="20"/>
                <w:szCs w:val="20"/>
                <w:lang w:val="en-US"/>
              </w:rPr>
            </w:pPr>
            <w:r w:rsidRPr="009E6D61">
              <w:rPr>
                <w:rFonts w:ascii="Arial Narrow" w:eastAsia="Times New Roman" w:hAnsi="Arial Narrow"/>
                <w:b/>
                <w:bCs/>
                <w:sz w:val="20"/>
                <w:szCs w:val="20"/>
              </w:rPr>
              <w:t>Q</w:t>
            </w:r>
          </w:p>
        </w:tc>
        <w:tc>
          <w:tcPr>
            <w:tcW w:w="1020" w:type="dxa"/>
            <w:tcBorders>
              <w:top w:val="single" w:sz="4" w:space="0" w:color="auto"/>
              <w:left w:val="nil"/>
              <w:bottom w:val="single" w:sz="4" w:space="0" w:color="auto"/>
              <w:right w:val="single" w:sz="4" w:space="0" w:color="auto"/>
            </w:tcBorders>
            <w:shd w:val="clear" w:color="000000" w:fill="EAF1DD"/>
            <w:vAlign w:val="center"/>
            <w:hideMark/>
          </w:tcPr>
          <w:p w14:paraId="10A38E5B" w14:textId="77777777" w:rsidR="009E6D61" w:rsidRPr="009E6D61" w:rsidRDefault="009E6D61" w:rsidP="009E6D61">
            <w:pPr>
              <w:spacing w:after="0" w:line="240" w:lineRule="auto"/>
              <w:jc w:val="center"/>
              <w:rPr>
                <w:rFonts w:ascii="Arial Narrow" w:eastAsia="Times New Roman" w:hAnsi="Arial Narrow"/>
                <w:b/>
                <w:bCs/>
                <w:color w:val="000000"/>
                <w:sz w:val="20"/>
                <w:szCs w:val="20"/>
                <w:lang w:val="en-US"/>
              </w:rPr>
            </w:pPr>
            <w:r w:rsidRPr="009E6D61">
              <w:rPr>
                <w:rFonts w:ascii="Arial Narrow" w:eastAsia="Times New Roman" w:hAnsi="Arial Narrow"/>
                <w:b/>
                <w:bCs/>
                <w:sz w:val="20"/>
                <w:szCs w:val="20"/>
              </w:rPr>
              <w:t>Coût unitaire (USD)</w:t>
            </w:r>
          </w:p>
        </w:tc>
        <w:tc>
          <w:tcPr>
            <w:tcW w:w="1140" w:type="dxa"/>
            <w:tcBorders>
              <w:top w:val="single" w:sz="4" w:space="0" w:color="auto"/>
              <w:left w:val="nil"/>
              <w:bottom w:val="single" w:sz="4" w:space="0" w:color="auto"/>
              <w:right w:val="single" w:sz="4" w:space="0" w:color="auto"/>
            </w:tcBorders>
            <w:shd w:val="clear" w:color="000000" w:fill="EAF1DD"/>
            <w:vAlign w:val="center"/>
            <w:hideMark/>
          </w:tcPr>
          <w:p w14:paraId="6D98EFC1" w14:textId="77777777" w:rsidR="009E6D61" w:rsidRPr="009E6D61" w:rsidRDefault="009E6D61" w:rsidP="009E6D61">
            <w:pPr>
              <w:spacing w:after="0" w:line="240" w:lineRule="auto"/>
              <w:jc w:val="center"/>
              <w:rPr>
                <w:rFonts w:ascii="Arial Narrow" w:eastAsia="Times New Roman" w:hAnsi="Arial Narrow"/>
                <w:b/>
                <w:bCs/>
                <w:color w:val="000000"/>
                <w:sz w:val="20"/>
                <w:szCs w:val="20"/>
                <w:lang w:val="en-US"/>
              </w:rPr>
            </w:pPr>
            <w:r w:rsidRPr="009E6D61">
              <w:rPr>
                <w:rFonts w:ascii="Arial Narrow" w:eastAsia="Times New Roman" w:hAnsi="Arial Narrow"/>
                <w:b/>
                <w:bCs/>
                <w:sz w:val="20"/>
                <w:szCs w:val="20"/>
              </w:rPr>
              <w:t>Coût total (USD)</w:t>
            </w:r>
          </w:p>
        </w:tc>
        <w:tc>
          <w:tcPr>
            <w:tcW w:w="2340" w:type="dxa"/>
            <w:tcBorders>
              <w:top w:val="single" w:sz="4" w:space="0" w:color="auto"/>
              <w:left w:val="nil"/>
              <w:bottom w:val="single" w:sz="4" w:space="0" w:color="auto"/>
              <w:right w:val="single" w:sz="4" w:space="0" w:color="auto"/>
            </w:tcBorders>
            <w:shd w:val="clear" w:color="000000" w:fill="EAF1DD"/>
            <w:vAlign w:val="center"/>
            <w:hideMark/>
          </w:tcPr>
          <w:p w14:paraId="1F32AFE2" w14:textId="77777777" w:rsidR="009E6D61" w:rsidRPr="009E6D61" w:rsidRDefault="009E6D61" w:rsidP="009E6D61">
            <w:pPr>
              <w:spacing w:after="0" w:line="240" w:lineRule="auto"/>
              <w:jc w:val="center"/>
              <w:rPr>
                <w:rFonts w:ascii="Arial Narrow" w:eastAsia="Times New Roman" w:hAnsi="Arial Narrow"/>
                <w:b/>
                <w:bCs/>
                <w:color w:val="000000"/>
                <w:sz w:val="20"/>
                <w:szCs w:val="20"/>
                <w:lang w:val="en-US"/>
              </w:rPr>
            </w:pPr>
            <w:r w:rsidRPr="009E6D61">
              <w:rPr>
                <w:rFonts w:ascii="Arial Narrow" w:eastAsia="Times New Roman" w:hAnsi="Arial Narrow"/>
                <w:b/>
                <w:bCs/>
                <w:sz w:val="20"/>
                <w:szCs w:val="20"/>
              </w:rPr>
              <w:t>Observations</w:t>
            </w:r>
          </w:p>
        </w:tc>
      </w:tr>
      <w:tr w:rsidR="009E6D61" w:rsidRPr="009E6D61" w14:paraId="481B780C"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61B43ADD" w14:textId="77777777" w:rsidR="009E6D61" w:rsidRPr="009E6D61" w:rsidRDefault="009E6D61" w:rsidP="009E6D61">
            <w:pPr>
              <w:spacing w:after="0" w:line="240" w:lineRule="auto"/>
              <w:jc w:val="left"/>
              <w:rPr>
                <w:rFonts w:ascii="Arial Narrow" w:eastAsia="Times New Roman" w:hAnsi="Arial Narrow"/>
                <w:b/>
                <w:bCs/>
                <w:color w:val="000000"/>
                <w:sz w:val="20"/>
                <w:szCs w:val="20"/>
              </w:rPr>
            </w:pPr>
            <w:r w:rsidRPr="009E6D61">
              <w:rPr>
                <w:rFonts w:ascii="Arial Narrow" w:eastAsia="Times New Roman" w:hAnsi="Arial Narrow"/>
                <w:b/>
                <w:bCs/>
                <w:color w:val="000000"/>
                <w:sz w:val="20"/>
                <w:szCs w:val="20"/>
              </w:rPr>
              <w:t>1. Planification et preparation du PMPP</w:t>
            </w:r>
          </w:p>
        </w:tc>
        <w:tc>
          <w:tcPr>
            <w:tcW w:w="800" w:type="dxa"/>
            <w:tcBorders>
              <w:top w:val="nil"/>
              <w:left w:val="nil"/>
              <w:bottom w:val="single" w:sz="4" w:space="0" w:color="auto"/>
              <w:right w:val="single" w:sz="4" w:space="0" w:color="auto"/>
            </w:tcBorders>
            <w:vAlign w:val="center"/>
            <w:hideMark/>
          </w:tcPr>
          <w:p w14:paraId="5A43204D" w14:textId="77777777" w:rsidR="009E6D61" w:rsidRPr="009E6D61" w:rsidRDefault="009E6D61" w:rsidP="009E6D61">
            <w:pPr>
              <w:spacing w:after="0" w:line="240" w:lineRule="auto"/>
              <w:jc w:val="center"/>
              <w:rPr>
                <w:rFonts w:ascii="Arial Narrow" w:eastAsia="Times New Roman" w:hAnsi="Arial Narrow"/>
                <w:b/>
                <w:bCs/>
                <w:color w:val="000000"/>
                <w:sz w:val="20"/>
                <w:szCs w:val="20"/>
              </w:rPr>
            </w:pPr>
            <w:r w:rsidRPr="009E6D61">
              <w:rPr>
                <w:rFonts w:ascii="Arial Narrow" w:eastAsia="Times New Roman" w:hAnsi="Arial Narrow"/>
                <w:b/>
                <w:bCs/>
                <w:color w:val="000000"/>
                <w:sz w:val="20"/>
                <w:szCs w:val="20"/>
              </w:rPr>
              <w:t> </w:t>
            </w:r>
          </w:p>
        </w:tc>
        <w:tc>
          <w:tcPr>
            <w:tcW w:w="1020" w:type="dxa"/>
            <w:tcBorders>
              <w:top w:val="nil"/>
              <w:left w:val="nil"/>
              <w:bottom w:val="single" w:sz="4" w:space="0" w:color="auto"/>
              <w:right w:val="single" w:sz="4" w:space="0" w:color="auto"/>
            </w:tcBorders>
            <w:vAlign w:val="center"/>
            <w:hideMark/>
          </w:tcPr>
          <w:p w14:paraId="5C3B1904"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 </w:t>
            </w:r>
          </w:p>
        </w:tc>
        <w:tc>
          <w:tcPr>
            <w:tcW w:w="1140" w:type="dxa"/>
            <w:tcBorders>
              <w:top w:val="nil"/>
              <w:left w:val="nil"/>
              <w:bottom w:val="single" w:sz="4" w:space="0" w:color="auto"/>
              <w:right w:val="single" w:sz="4" w:space="0" w:color="auto"/>
            </w:tcBorders>
            <w:vAlign w:val="bottom"/>
            <w:hideMark/>
          </w:tcPr>
          <w:p w14:paraId="623B8FA2" w14:textId="77777777" w:rsidR="009E6D61" w:rsidRPr="009E6D61" w:rsidRDefault="009E6D61" w:rsidP="009E6D61">
            <w:pPr>
              <w:spacing w:after="0" w:line="240" w:lineRule="auto"/>
              <w:jc w:val="left"/>
              <w:rPr>
                <w:rFonts w:ascii="Arial Narrow" w:eastAsia="Times New Roman" w:hAnsi="Arial Narrow"/>
                <w:b/>
                <w:bCs/>
                <w:color w:val="000000"/>
                <w:sz w:val="20"/>
                <w:szCs w:val="20"/>
              </w:rPr>
            </w:pPr>
            <w:r w:rsidRPr="009E6D61">
              <w:rPr>
                <w:rFonts w:ascii="Arial Narrow" w:eastAsia="Times New Roman" w:hAnsi="Arial Narrow"/>
                <w:b/>
                <w:bCs/>
                <w:color w:val="000000"/>
                <w:sz w:val="20"/>
                <w:szCs w:val="20"/>
              </w:rPr>
              <w:t> </w:t>
            </w:r>
          </w:p>
        </w:tc>
        <w:tc>
          <w:tcPr>
            <w:tcW w:w="2340" w:type="dxa"/>
            <w:tcBorders>
              <w:top w:val="nil"/>
              <w:left w:val="nil"/>
              <w:bottom w:val="single" w:sz="4" w:space="0" w:color="auto"/>
              <w:right w:val="single" w:sz="4" w:space="0" w:color="auto"/>
            </w:tcBorders>
            <w:vAlign w:val="bottom"/>
            <w:hideMark/>
          </w:tcPr>
          <w:p w14:paraId="22022A3F"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 </w:t>
            </w:r>
          </w:p>
        </w:tc>
      </w:tr>
      <w:tr w:rsidR="009E6D61" w:rsidRPr="009E6D61" w14:paraId="3B209BA7"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60D930EF"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1.1.    Élaboration du PMPP (incluant mise à jour)</w:t>
            </w:r>
          </w:p>
        </w:tc>
        <w:tc>
          <w:tcPr>
            <w:tcW w:w="800" w:type="dxa"/>
            <w:tcBorders>
              <w:top w:val="nil"/>
              <w:left w:val="nil"/>
              <w:bottom w:val="single" w:sz="4" w:space="0" w:color="auto"/>
              <w:right w:val="single" w:sz="4" w:space="0" w:color="auto"/>
            </w:tcBorders>
            <w:shd w:val="clear" w:color="000000" w:fill="FFFFFF"/>
            <w:vAlign w:val="center"/>
            <w:hideMark/>
          </w:tcPr>
          <w:p w14:paraId="07373318"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sz w:val="20"/>
                <w:szCs w:val="20"/>
              </w:rPr>
              <w:t>2</w:t>
            </w:r>
          </w:p>
        </w:tc>
        <w:tc>
          <w:tcPr>
            <w:tcW w:w="1020" w:type="dxa"/>
            <w:tcBorders>
              <w:top w:val="nil"/>
              <w:left w:val="nil"/>
              <w:bottom w:val="single" w:sz="4" w:space="0" w:color="auto"/>
              <w:right w:val="single" w:sz="4" w:space="0" w:color="auto"/>
            </w:tcBorders>
            <w:shd w:val="clear" w:color="000000" w:fill="FFFFFF"/>
            <w:vAlign w:val="center"/>
            <w:hideMark/>
          </w:tcPr>
          <w:p w14:paraId="6BAFD344" w14:textId="77777777" w:rsidR="009E6D61" w:rsidRPr="009E6D61" w:rsidRDefault="009E6D61" w:rsidP="009E6D61">
            <w:pPr>
              <w:spacing w:after="0" w:line="240" w:lineRule="auto"/>
              <w:jc w:val="right"/>
              <w:rPr>
                <w:rFonts w:ascii="Arial Narrow" w:eastAsia="Times New Roman" w:hAnsi="Arial Narrow"/>
                <w:color w:val="000000"/>
                <w:sz w:val="20"/>
                <w:szCs w:val="20"/>
                <w:lang w:val="en-US"/>
              </w:rPr>
            </w:pPr>
            <w:r w:rsidRPr="009E6D61">
              <w:rPr>
                <w:rFonts w:ascii="Arial Narrow" w:eastAsia="Times New Roman" w:hAnsi="Arial Narrow"/>
                <w:sz w:val="20"/>
                <w:szCs w:val="20"/>
              </w:rPr>
              <w:t>2,000.00</w:t>
            </w:r>
          </w:p>
        </w:tc>
        <w:tc>
          <w:tcPr>
            <w:tcW w:w="1140" w:type="dxa"/>
            <w:tcBorders>
              <w:top w:val="nil"/>
              <w:left w:val="nil"/>
              <w:bottom w:val="single" w:sz="4" w:space="0" w:color="auto"/>
              <w:right w:val="single" w:sz="4" w:space="0" w:color="auto"/>
            </w:tcBorders>
            <w:shd w:val="clear" w:color="000000" w:fill="FFFFFF"/>
            <w:vAlign w:val="center"/>
            <w:hideMark/>
          </w:tcPr>
          <w:p w14:paraId="5348D6B5"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4,000</w:t>
            </w:r>
          </w:p>
        </w:tc>
        <w:tc>
          <w:tcPr>
            <w:tcW w:w="2340" w:type="dxa"/>
            <w:tcBorders>
              <w:top w:val="nil"/>
              <w:left w:val="nil"/>
              <w:bottom w:val="single" w:sz="4" w:space="0" w:color="auto"/>
              <w:right w:val="single" w:sz="4" w:space="0" w:color="auto"/>
            </w:tcBorders>
            <w:vAlign w:val="bottom"/>
            <w:hideMark/>
          </w:tcPr>
          <w:p w14:paraId="2C61B319"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r>
      <w:tr w:rsidR="009E6D61" w:rsidRPr="009E6D61" w14:paraId="31EF9D7D"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6D0019C6"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1.2.    Cartographie des parties prenantes</w:t>
            </w:r>
          </w:p>
        </w:tc>
        <w:tc>
          <w:tcPr>
            <w:tcW w:w="800" w:type="dxa"/>
            <w:tcBorders>
              <w:top w:val="nil"/>
              <w:left w:val="nil"/>
              <w:bottom w:val="single" w:sz="4" w:space="0" w:color="auto"/>
              <w:right w:val="single" w:sz="4" w:space="0" w:color="auto"/>
            </w:tcBorders>
            <w:vAlign w:val="center"/>
            <w:hideMark/>
          </w:tcPr>
          <w:p w14:paraId="37E9C567"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020" w:type="dxa"/>
            <w:tcBorders>
              <w:top w:val="nil"/>
              <w:left w:val="nil"/>
              <w:bottom w:val="single" w:sz="4" w:space="0" w:color="auto"/>
              <w:right w:val="single" w:sz="4" w:space="0" w:color="auto"/>
            </w:tcBorders>
            <w:vAlign w:val="center"/>
            <w:hideMark/>
          </w:tcPr>
          <w:p w14:paraId="1E46DFA7"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140" w:type="dxa"/>
            <w:tcBorders>
              <w:top w:val="nil"/>
              <w:left w:val="nil"/>
              <w:bottom w:val="single" w:sz="4" w:space="0" w:color="auto"/>
              <w:right w:val="single" w:sz="4" w:space="0" w:color="auto"/>
            </w:tcBorders>
            <w:shd w:val="clear" w:color="000000" w:fill="FFFFFF"/>
            <w:vAlign w:val="center"/>
            <w:hideMark/>
          </w:tcPr>
          <w:p w14:paraId="1FFEDE57"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0</w:t>
            </w:r>
          </w:p>
        </w:tc>
        <w:tc>
          <w:tcPr>
            <w:tcW w:w="2340" w:type="dxa"/>
            <w:tcBorders>
              <w:top w:val="nil"/>
              <w:left w:val="nil"/>
              <w:bottom w:val="single" w:sz="4" w:space="0" w:color="auto"/>
              <w:right w:val="single" w:sz="4" w:space="0" w:color="auto"/>
            </w:tcBorders>
            <w:vAlign w:val="bottom"/>
            <w:hideMark/>
          </w:tcPr>
          <w:p w14:paraId="0FA46CD3"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r>
      <w:tr w:rsidR="009E6D61" w:rsidRPr="009E6D61" w14:paraId="62759922"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50799F26" w14:textId="77777777" w:rsidR="009E6D61" w:rsidRPr="009E6D61" w:rsidRDefault="009E6D61" w:rsidP="009E6D61">
            <w:pPr>
              <w:spacing w:after="0" w:line="240" w:lineRule="auto"/>
              <w:jc w:val="lef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2.         Consultations et réunions</w:t>
            </w:r>
          </w:p>
        </w:tc>
        <w:tc>
          <w:tcPr>
            <w:tcW w:w="800" w:type="dxa"/>
            <w:tcBorders>
              <w:top w:val="nil"/>
              <w:left w:val="nil"/>
              <w:bottom w:val="single" w:sz="4" w:space="0" w:color="auto"/>
              <w:right w:val="single" w:sz="4" w:space="0" w:color="auto"/>
            </w:tcBorders>
            <w:vAlign w:val="center"/>
            <w:hideMark/>
          </w:tcPr>
          <w:p w14:paraId="64DB4D5E" w14:textId="77777777" w:rsidR="009E6D61" w:rsidRPr="009E6D61" w:rsidRDefault="009E6D61" w:rsidP="009E6D61">
            <w:pPr>
              <w:spacing w:after="0" w:line="240" w:lineRule="auto"/>
              <w:jc w:val="center"/>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 </w:t>
            </w:r>
          </w:p>
        </w:tc>
        <w:tc>
          <w:tcPr>
            <w:tcW w:w="1020" w:type="dxa"/>
            <w:tcBorders>
              <w:top w:val="nil"/>
              <w:left w:val="nil"/>
              <w:bottom w:val="single" w:sz="4" w:space="0" w:color="auto"/>
              <w:right w:val="single" w:sz="4" w:space="0" w:color="auto"/>
            </w:tcBorders>
            <w:vAlign w:val="center"/>
            <w:hideMark/>
          </w:tcPr>
          <w:p w14:paraId="4C3403D0"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140" w:type="dxa"/>
            <w:tcBorders>
              <w:top w:val="nil"/>
              <w:left w:val="nil"/>
              <w:bottom w:val="single" w:sz="4" w:space="0" w:color="auto"/>
              <w:right w:val="single" w:sz="4" w:space="0" w:color="auto"/>
            </w:tcBorders>
            <w:shd w:val="clear" w:color="000000" w:fill="FFFFFF"/>
            <w:vAlign w:val="center"/>
            <w:hideMark/>
          </w:tcPr>
          <w:p w14:paraId="0283154A"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0</w:t>
            </w:r>
          </w:p>
        </w:tc>
        <w:tc>
          <w:tcPr>
            <w:tcW w:w="2340" w:type="dxa"/>
            <w:tcBorders>
              <w:top w:val="nil"/>
              <w:left w:val="nil"/>
              <w:bottom w:val="single" w:sz="4" w:space="0" w:color="auto"/>
              <w:right w:val="single" w:sz="4" w:space="0" w:color="auto"/>
            </w:tcBorders>
            <w:vAlign w:val="bottom"/>
            <w:hideMark/>
          </w:tcPr>
          <w:p w14:paraId="79D4595F"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r>
      <w:tr w:rsidR="009E6D61" w:rsidRPr="009E6D61" w14:paraId="0BD4C198" w14:textId="77777777" w:rsidTr="009E6D61">
        <w:trPr>
          <w:trHeight w:val="1020"/>
          <w:jc w:val="center"/>
        </w:trPr>
        <w:tc>
          <w:tcPr>
            <w:tcW w:w="4220" w:type="dxa"/>
            <w:tcBorders>
              <w:top w:val="nil"/>
              <w:left w:val="single" w:sz="4" w:space="0" w:color="auto"/>
              <w:bottom w:val="single" w:sz="4" w:space="0" w:color="auto"/>
              <w:right w:val="single" w:sz="4" w:space="0" w:color="auto"/>
            </w:tcBorders>
            <w:vAlign w:val="center"/>
            <w:hideMark/>
          </w:tcPr>
          <w:p w14:paraId="5480956D"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xml:space="preserve">2.1.       Ateliers divers (communautaires, autorités,…) </w:t>
            </w:r>
          </w:p>
        </w:tc>
        <w:tc>
          <w:tcPr>
            <w:tcW w:w="800" w:type="dxa"/>
            <w:tcBorders>
              <w:top w:val="nil"/>
              <w:left w:val="nil"/>
              <w:bottom w:val="single" w:sz="4" w:space="0" w:color="auto"/>
              <w:right w:val="single" w:sz="4" w:space="0" w:color="auto"/>
            </w:tcBorders>
            <w:shd w:val="clear" w:color="000000" w:fill="FFFFFF"/>
            <w:vAlign w:val="center"/>
            <w:hideMark/>
          </w:tcPr>
          <w:p w14:paraId="63F15BE6"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sz w:val="20"/>
                <w:szCs w:val="20"/>
              </w:rPr>
              <w:t>11</w:t>
            </w:r>
          </w:p>
        </w:tc>
        <w:tc>
          <w:tcPr>
            <w:tcW w:w="1020" w:type="dxa"/>
            <w:tcBorders>
              <w:top w:val="nil"/>
              <w:left w:val="nil"/>
              <w:bottom w:val="single" w:sz="4" w:space="0" w:color="auto"/>
              <w:right w:val="single" w:sz="4" w:space="0" w:color="auto"/>
            </w:tcBorders>
            <w:shd w:val="clear" w:color="000000" w:fill="FFFFFF"/>
            <w:vAlign w:val="center"/>
            <w:hideMark/>
          </w:tcPr>
          <w:p w14:paraId="3D5F7693" w14:textId="77777777" w:rsidR="009E6D61" w:rsidRPr="009E6D61" w:rsidRDefault="009E6D61" w:rsidP="009E6D61">
            <w:pPr>
              <w:spacing w:after="0" w:line="240" w:lineRule="auto"/>
              <w:jc w:val="right"/>
              <w:rPr>
                <w:rFonts w:ascii="Arial Narrow" w:eastAsia="Times New Roman" w:hAnsi="Arial Narrow"/>
                <w:color w:val="000000"/>
                <w:sz w:val="20"/>
                <w:szCs w:val="20"/>
                <w:lang w:val="en-US"/>
              </w:rPr>
            </w:pPr>
            <w:r w:rsidRPr="009E6D61">
              <w:rPr>
                <w:rFonts w:ascii="Arial Narrow" w:eastAsia="Times New Roman" w:hAnsi="Arial Narrow"/>
                <w:sz w:val="20"/>
                <w:szCs w:val="20"/>
              </w:rPr>
              <w:t>2,000.00</w:t>
            </w:r>
          </w:p>
        </w:tc>
        <w:tc>
          <w:tcPr>
            <w:tcW w:w="1140" w:type="dxa"/>
            <w:tcBorders>
              <w:top w:val="nil"/>
              <w:left w:val="nil"/>
              <w:bottom w:val="single" w:sz="4" w:space="0" w:color="auto"/>
              <w:right w:val="single" w:sz="4" w:space="0" w:color="auto"/>
            </w:tcBorders>
            <w:shd w:val="clear" w:color="000000" w:fill="FFFFFF"/>
            <w:vAlign w:val="center"/>
            <w:hideMark/>
          </w:tcPr>
          <w:p w14:paraId="1254AE16"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sz w:val="20"/>
                <w:szCs w:val="20"/>
              </w:rPr>
              <w:t>22,000</w:t>
            </w:r>
          </w:p>
        </w:tc>
        <w:tc>
          <w:tcPr>
            <w:tcW w:w="2340" w:type="dxa"/>
            <w:tcBorders>
              <w:top w:val="nil"/>
              <w:left w:val="nil"/>
              <w:bottom w:val="single" w:sz="4" w:space="0" w:color="auto"/>
              <w:right w:val="single" w:sz="4" w:space="0" w:color="auto"/>
            </w:tcBorders>
            <w:shd w:val="clear" w:color="000000" w:fill="FFFFFF"/>
            <w:vAlign w:val="center"/>
            <w:hideMark/>
          </w:tcPr>
          <w:p w14:paraId="55A73CCF"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sz w:val="20"/>
                <w:szCs w:val="20"/>
              </w:rPr>
              <w:t>Atelier au niveau des Régions concernées - Trimestriel et durant la mise en oeuvre du projet</w:t>
            </w:r>
          </w:p>
        </w:tc>
      </w:tr>
      <w:tr w:rsidR="009E6D61" w:rsidRPr="009E6D61" w14:paraId="30C06B32"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7C13A960"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2.2.       Réunions diverses</w:t>
            </w:r>
          </w:p>
        </w:tc>
        <w:tc>
          <w:tcPr>
            <w:tcW w:w="800" w:type="dxa"/>
            <w:tcBorders>
              <w:top w:val="nil"/>
              <w:left w:val="nil"/>
              <w:bottom w:val="single" w:sz="4" w:space="0" w:color="auto"/>
              <w:right w:val="single" w:sz="4" w:space="0" w:color="auto"/>
            </w:tcBorders>
            <w:vAlign w:val="center"/>
            <w:hideMark/>
          </w:tcPr>
          <w:p w14:paraId="1955BAD1"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10</w:t>
            </w:r>
          </w:p>
        </w:tc>
        <w:tc>
          <w:tcPr>
            <w:tcW w:w="1020" w:type="dxa"/>
            <w:tcBorders>
              <w:top w:val="nil"/>
              <w:left w:val="nil"/>
              <w:bottom w:val="single" w:sz="4" w:space="0" w:color="auto"/>
              <w:right w:val="single" w:sz="4" w:space="0" w:color="auto"/>
            </w:tcBorders>
            <w:vAlign w:val="center"/>
            <w:hideMark/>
          </w:tcPr>
          <w:p w14:paraId="08ECAFFB" w14:textId="77777777" w:rsidR="009E6D61" w:rsidRPr="009E6D61" w:rsidRDefault="009E6D61" w:rsidP="009E6D61">
            <w:pPr>
              <w:spacing w:after="0" w:line="240" w:lineRule="auto"/>
              <w:jc w:val="righ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500.00</w:t>
            </w:r>
          </w:p>
        </w:tc>
        <w:tc>
          <w:tcPr>
            <w:tcW w:w="1140" w:type="dxa"/>
            <w:tcBorders>
              <w:top w:val="nil"/>
              <w:left w:val="nil"/>
              <w:bottom w:val="single" w:sz="4" w:space="0" w:color="auto"/>
              <w:right w:val="single" w:sz="4" w:space="0" w:color="auto"/>
            </w:tcBorders>
            <w:shd w:val="clear" w:color="000000" w:fill="FFFFFF"/>
            <w:vAlign w:val="center"/>
            <w:hideMark/>
          </w:tcPr>
          <w:p w14:paraId="7B27F1AB"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5,000</w:t>
            </w:r>
          </w:p>
        </w:tc>
        <w:tc>
          <w:tcPr>
            <w:tcW w:w="2340" w:type="dxa"/>
            <w:tcBorders>
              <w:top w:val="nil"/>
              <w:left w:val="nil"/>
              <w:bottom w:val="single" w:sz="4" w:space="0" w:color="auto"/>
              <w:right w:val="single" w:sz="4" w:space="0" w:color="auto"/>
            </w:tcBorders>
            <w:vAlign w:val="bottom"/>
            <w:hideMark/>
          </w:tcPr>
          <w:p w14:paraId="466F23E2"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Forfait</w:t>
            </w:r>
          </w:p>
        </w:tc>
      </w:tr>
      <w:tr w:rsidR="009E6D61" w:rsidRPr="009E6D61" w14:paraId="6DE9260E" w14:textId="77777777" w:rsidTr="009E6D61">
        <w:trPr>
          <w:trHeight w:val="773"/>
          <w:jc w:val="center"/>
        </w:trPr>
        <w:tc>
          <w:tcPr>
            <w:tcW w:w="4220" w:type="dxa"/>
            <w:tcBorders>
              <w:top w:val="nil"/>
              <w:left w:val="single" w:sz="4" w:space="0" w:color="auto"/>
              <w:bottom w:val="single" w:sz="4" w:space="0" w:color="auto"/>
              <w:right w:val="single" w:sz="4" w:space="0" w:color="auto"/>
            </w:tcBorders>
            <w:vAlign w:val="center"/>
            <w:hideMark/>
          </w:tcPr>
          <w:p w14:paraId="60DD2BB0"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2.3.       Groupes de discussion (focus groups)</w:t>
            </w:r>
          </w:p>
        </w:tc>
        <w:tc>
          <w:tcPr>
            <w:tcW w:w="800" w:type="dxa"/>
            <w:tcBorders>
              <w:top w:val="nil"/>
              <w:left w:val="nil"/>
              <w:bottom w:val="single" w:sz="4" w:space="0" w:color="auto"/>
              <w:right w:val="single" w:sz="4" w:space="0" w:color="auto"/>
            </w:tcBorders>
            <w:vAlign w:val="center"/>
            <w:hideMark/>
          </w:tcPr>
          <w:p w14:paraId="1FE1E691"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rPr>
              <w:t>10</w:t>
            </w:r>
          </w:p>
        </w:tc>
        <w:tc>
          <w:tcPr>
            <w:tcW w:w="1020" w:type="dxa"/>
            <w:tcBorders>
              <w:top w:val="nil"/>
              <w:left w:val="nil"/>
              <w:bottom w:val="single" w:sz="4" w:space="0" w:color="auto"/>
              <w:right w:val="single" w:sz="4" w:space="0" w:color="auto"/>
            </w:tcBorders>
            <w:vAlign w:val="center"/>
            <w:hideMark/>
          </w:tcPr>
          <w:p w14:paraId="3857042B" w14:textId="77777777" w:rsidR="009E6D61" w:rsidRPr="009E6D61" w:rsidRDefault="009E6D61" w:rsidP="009E6D61">
            <w:pPr>
              <w:spacing w:after="0" w:line="240" w:lineRule="auto"/>
              <w:jc w:val="righ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500.00</w:t>
            </w:r>
          </w:p>
        </w:tc>
        <w:tc>
          <w:tcPr>
            <w:tcW w:w="1140" w:type="dxa"/>
            <w:tcBorders>
              <w:top w:val="nil"/>
              <w:left w:val="nil"/>
              <w:bottom w:val="single" w:sz="4" w:space="0" w:color="auto"/>
              <w:right w:val="single" w:sz="4" w:space="0" w:color="auto"/>
            </w:tcBorders>
            <w:shd w:val="clear" w:color="000000" w:fill="FFFFFF"/>
            <w:vAlign w:val="center"/>
            <w:hideMark/>
          </w:tcPr>
          <w:p w14:paraId="7D47C800"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5,000</w:t>
            </w:r>
          </w:p>
        </w:tc>
        <w:tc>
          <w:tcPr>
            <w:tcW w:w="2340" w:type="dxa"/>
            <w:tcBorders>
              <w:top w:val="nil"/>
              <w:left w:val="nil"/>
              <w:bottom w:val="single" w:sz="4" w:space="0" w:color="auto"/>
              <w:right w:val="single" w:sz="4" w:space="0" w:color="auto"/>
            </w:tcBorders>
            <w:vAlign w:val="bottom"/>
            <w:hideMark/>
          </w:tcPr>
          <w:p w14:paraId="45D094CC"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Incluant Consultations spécifiques (femmes, jeunes, groupes vulnérables)</w:t>
            </w:r>
          </w:p>
        </w:tc>
      </w:tr>
      <w:tr w:rsidR="009E6D61" w:rsidRPr="009E6D61" w14:paraId="5EE8951B" w14:textId="77777777" w:rsidTr="009E6D61">
        <w:trPr>
          <w:trHeight w:val="510"/>
          <w:jc w:val="center"/>
        </w:trPr>
        <w:tc>
          <w:tcPr>
            <w:tcW w:w="4220" w:type="dxa"/>
            <w:tcBorders>
              <w:top w:val="nil"/>
              <w:left w:val="single" w:sz="4" w:space="0" w:color="auto"/>
              <w:bottom w:val="single" w:sz="4" w:space="0" w:color="auto"/>
              <w:right w:val="single" w:sz="4" w:space="0" w:color="auto"/>
            </w:tcBorders>
            <w:vAlign w:val="center"/>
            <w:hideMark/>
          </w:tcPr>
          <w:p w14:paraId="2465E006" w14:textId="77777777" w:rsidR="009E6D61" w:rsidRPr="009E6D61" w:rsidRDefault="009E6D61" w:rsidP="009E6D61">
            <w:pPr>
              <w:spacing w:after="0" w:line="240" w:lineRule="auto"/>
              <w:jc w:val="left"/>
              <w:rPr>
                <w:rFonts w:ascii="Arial Narrow" w:eastAsia="Times New Roman" w:hAnsi="Arial Narrow"/>
                <w:b/>
                <w:bCs/>
                <w:color w:val="000000"/>
                <w:sz w:val="20"/>
                <w:szCs w:val="20"/>
              </w:rPr>
            </w:pPr>
            <w:r w:rsidRPr="009E6D61">
              <w:rPr>
                <w:rFonts w:ascii="Arial Narrow" w:eastAsia="Times New Roman" w:hAnsi="Arial Narrow"/>
                <w:b/>
                <w:bCs/>
                <w:color w:val="000000"/>
                <w:sz w:val="20"/>
                <w:szCs w:val="20"/>
              </w:rPr>
              <w:t>3.         Communication et diffusion de l’information</w:t>
            </w:r>
          </w:p>
        </w:tc>
        <w:tc>
          <w:tcPr>
            <w:tcW w:w="800" w:type="dxa"/>
            <w:tcBorders>
              <w:top w:val="nil"/>
              <w:left w:val="nil"/>
              <w:bottom w:val="single" w:sz="4" w:space="0" w:color="auto"/>
              <w:right w:val="single" w:sz="4" w:space="0" w:color="auto"/>
            </w:tcBorders>
            <w:vAlign w:val="center"/>
            <w:hideMark/>
          </w:tcPr>
          <w:p w14:paraId="7350003F" w14:textId="77777777" w:rsidR="009E6D61" w:rsidRPr="009E6D61" w:rsidRDefault="009E6D61" w:rsidP="009E6D61">
            <w:pPr>
              <w:spacing w:after="0" w:line="240" w:lineRule="auto"/>
              <w:jc w:val="center"/>
              <w:rPr>
                <w:rFonts w:ascii="Arial Narrow" w:eastAsia="Times New Roman" w:hAnsi="Arial Narrow"/>
                <w:b/>
                <w:bCs/>
                <w:color w:val="000000"/>
                <w:sz w:val="20"/>
                <w:szCs w:val="20"/>
              </w:rPr>
            </w:pPr>
            <w:r w:rsidRPr="009E6D61">
              <w:rPr>
                <w:rFonts w:ascii="Arial Narrow" w:eastAsia="Times New Roman" w:hAnsi="Arial Narrow"/>
                <w:b/>
                <w:bCs/>
                <w:color w:val="000000"/>
                <w:sz w:val="20"/>
                <w:szCs w:val="20"/>
              </w:rPr>
              <w:t> </w:t>
            </w:r>
          </w:p>
        </w:tc>
        <w:tc>
          <w:tcPr>
            <w:tcW w:w="1020" w:type="dxa"/>
            <w:tcBorders>
              <w:top w:val="nil"/>
              <w:left w:val="nil"/>
              <w:bottom w:val="single" w:sz="4" w:space="0" w:color="auto"/>
              <w:right w:val="single" w:sz="4" w:space="0" w:color="auto"/>
            </w:tcBorders>
            <w:vAlign w:val="center"/>
            <w:hideMark/>
          </w:tcPr>
          <w:p w14:paraId="5F266852" w14:textId="77777777" w:rsidR="009E6D61" w:rsidRPr="009E6D61" w:rsidRDefault="009E6D61" w:rsidP="009E6D61">
            <w:pPr>
              <w:spacing w:after="0" w:line="240" w:lineRule="auto"/>
              <w:jc w:val="left"/>
              <w:rPr>
                <w:rFonts w:ascii="Arial Narrow" w:eastAsia="Times New Roman" w:hAnsi="Arial Narrow"/>
                <w:b/>
                <w:bCs/>
                <w:color w:val="000000"/>
                <w:sz w:val="20"/>
                <w:szCs w:val="20"/>
              </w:rPr>
            </w:pPr>
            <w:r w:rsidRPr="009E6D61">
              <w:rPr>
                <w:rFonts w:ascii="Arial Narrow" w:eastAsia="Times New Roman" w:hAnsi="Arial Narrow"/>
                <w:b/>
                <w:bCs/>
                <w:color w:val="000000"/>
                <w:sz w:val="20"/>
                <w:szCs w:val="20"/>
              </w:rPr>
              <w:t> </w:t>
            </w:r>
          </w:p>
        </w:tc>
        <w:tc>
          <w:tcPr>
            <w:tcW w:w="1140" w:type="dxa"/>
            <w:tcBorders>
              <w:top w:val="nil"/>
              <w:left w:val="nil"/>
              <w:bottom w:val="single" w:sz="4" w:space="0" w:color="auto"/>
              <w:right w:val="single" w:sz="4" w:space="0" w:color="auto"/>
            </w:tcBorders>
            <w:shd w:val="clear" w:color="000000" w:fill="FFFFFF"/>
            <w:vAlign w:val="center"/>
            <w:hideMark/>
          </w:tcPr>
          <w:p w14:paraId="5F7D004F" w14:textId="77777777" w:rsidR="009E6D61" w:rsidRPr="009E6D61" w:rsidRDefault="009E6D61" w:rsidP="009E6D61">
            <w:pPr>
              <w:spacing w:after="0" w:line="240" w:lineRule="auto"/>
              <w:jc w:val="right"/>
              <w:rPr>
                <w:rFonts w:ascii="Arial Narrow" w:eastAsia="Times New Roman" w:hAnsi="Arial Narrow"/>
                <w:b/>
                <w:bCs/>
                <w:color w:val="000000"/>
                <w:sz w:val="20"/>
                <w:szCs w:val="20"/>
              </w:rPr>
            </w:pPr>
            <w:r w:rsidRPr="009E6D61">
              <w:rPr>
                <w:rFonts w:ascii="Arial Narrow" w:eastAsia="Times New Roman" w:hAnsi="Arial Narrow"/>
                <w:b/>
                <w:bCs/>
                <w:color w:val="000000"/>
                <w:sz w:val="20"/>
                <w:szCs w:val="20"/>
              </w:rPr>
              <w:t> </w:t>
            </w:r>
          </w:p>
        </w:tc>
        <w:tc>
          <w:tcPr>
            <w:tcW w:w="2340" w:type="dxa"/>
            <w:tcBorders>
              <w:top w:val="nil"/>
              <w:left w:val="nil"/>
              <w:bottom w:val="single" w:sz="4" w:space="0" w:color="auto"/>
              <w:right w:val="single" w:sz="4" w:space="0" w:color="auto"/>
            </w:tcBorders>
            <w:vAlign w:val="bottom"/>
            <w:hideMark/>
          </w:tcPr>
          <w:p w14:paraId="5981AD77" w14:textId="77777777" w:rsidR="009E6D61" w:rsidRPr="009E6D61" w:rsidRDefault="009E6D61" w:rsidP="009E6D61">
            <w:pPr>
              <w:spacing w:after="0" w:line="240" w:lineRule="auto"/>
              <w:jc w:val="left"/>
              <w:rPr>
                <w:rFonts w:ascii="Arial Narrow" w:eastAsia="Times New Roman" w:hAnsi="Arial Narrow"/>
                <w:b/>
                <w:bCs/>
                <w:color w:val="000000"/>
                <w:sz w:val="20"/>
                <w:szCs w:val="20"/>
              </w:rPr>
            </w:pPr>
            <w:r w:rsidRPr="009E6D61">
              <w:rPr>
                <w:rFonts w:ascii="Arial Narrow" w:eastAsia="Times New Roman" w:hAnsi="Arial Narrow"/>
                <w:b/>
                <w:bCs/>
                <w:color w:val="000000"/>
                <w:sz w:val="20"/>
                <w:szCs w:val="20"/>
              </w:rPr>
              <w:t> </w:t>
            </w:r>
          </w:p>
        </w:tc>
      </w:tr>
      <w:tr w:rsidR="009E6D61" w:rsidRPr="009E6D61" w14:paraId="108B8CE2" w14:textId="77777777" w:rsidTr="009E6D61">
        <w:trPr>
          <w:trHeight w:val="510"/>
          <w:jc w:val="center"/>
        </w:trPr>
        <w:tc>
          <w:tcPr>
            <w:tcW w:w="4220" w:type="dxa"/>
            <w:tcBorders>
              <w:top w:val="nil"/>
              <w:left w:val="single" w:sz="4" w:space="0" w:color="auto"/>
              <w:bottom w:val="single" w:sz="4" w:space="0" w:color="auto"/>
              <w:right w:val="single" w:sz="4" w:space="0" w:color="auto"/>
            </w:tcBorders>
            <w:vAlign w:val="center"/>
            <w:hideMark/>
          </w:tcPr>
          <w:p w14:paraId="1BAD15B6"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3.1.       Conception de supports (affiches, brochures, radio locale)</w:t>
            </w:r>
          </w:p>
        </w:tc>
        <w:tc>
          <w:tcPr>
            <w:tcW w:w="800" w:type="dxa"/>
            <w:tcBorders>
              <w:top w:val="nil"/>
              <w:left w:val="nil"/>
              <w:bottom w:val="single" w:sz="4" w:space="0" w:color="auto"/>
              <w:right w:val="single" w:sz="4" w:space="0" w:color="auto"/>
            </w:tcBorders>
            <w:vAlign w:val="center"/>
            <w:hideMark/>
          </w:tcPr>
          <w:p w14:paraId="5A26A5FB"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rPr>
              <w:t>1</w:t>
            </w:r>
          </w:p>
        </w:tc>
        <w:tc>
          <w:tcPr>
            <w:tcW w:w="1020" w:type="dxa"/>
            <w:tcBorders>
              <w:top w:val="nil"/>
              <w:left w:val="nil"/>
              <w:bottom w:val="single" w:sz="4" w:space="0" w:color="auto"/>
              <w:right w:val="single" w:sz="4" w:space="0" w:color="auto"/>
            </w:tcBorders>
            <w:vAlign w:val="center"/>
            <w:hideMark/>
          </w:tcPr>
          <w:p w14:paraId="17BA773C" w14:textId="77777777" w:rsidR="009E6D61" w:rsidRPr="009E6D61" w:rsidRDefault="009E6D61" w:rsidP="009E6D61">
            <w:pPr>
              <w:spacing w:after="0" w:line="240" w:lineRule="auto"/>
              <w:jc w:val="righ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10,000.00</w:t>
            </w:r>
          </w:p>
        </w:tc>
        <w:tc>
          <w:tcPr>
            <w:tcW w:w="1140" w:type="dxa"/>
            <w:tcBorders>
              <w:top w:val="nil"/>
              <w:left w:val="nil"/>
              <w:bottom w:val="single" w:sz="4" w:space="0" w:color="auto"/>
              <w:right w:val="single" w:sz="4" w:space="0" w:color="auto"/>
            </w:tcBorders>
            <w:shd w:val="clear" w:color="000000" w:fill="FFFFFF"/>
            <w:vAlign w:val="center"/>
            <w:hideMark/>
          </w:tcPr>
          <w:p w14:paraId="677D0599"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10,000</w:t>
            </w:r>
          </w:p>
        </w:tc>
        <w:tc>
          <w:tcPr>
            <w:tcW w:w="2340" w:type="dxa"/>
            <w:tcBorders>
              <w:top w:val="nil"/>
              <w:left w:val="nil"/>
              <w:bottom w:val="single" w:sz="4" w:space="0" w:color="auto"/>
              <w:right w:val="single" w:sz="4" w:space="0" w:color="auto"/>
            </w:tcBorders>
            <w:vAlign w:val="bottom"/>
            <w:hideMark/>
          </w:tcPr>
          <w:p w14:paraId="424C9F64"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r>
      <w:tr w:rsidR="009E6D61" w:rsidRPr="009E6D61" w14:paraId="33F3D41D"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54A86D80"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rPr>
              <w:t>3.2.       Traduction en langues locales</w:t>
            </w:r>
          </w:p>
        </w:tc>
        <w:tc>
          <w:tcPr>
            <w:tcW w:w="800" w:type="dxa"/>
            <w:tcBorders>
              <w:top w:val="nil"/>
              <w:left w:val="nil"/>
              <w:bottom w:val="single" w:sz="4" w:space="0" w:color="auto"/>
              <w:right w:val="single" w:sz="4" w:space="0" w:color="auto"/>
            </w:tcBorders>
            <w:vAlign w:val="center"/>
            <w:hideMark/>
          </w:tcPr>
          <w:p w14:paraId="5C7DB891"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020" w:type="dxa"/>
            <w:tcBorders>
              <w:top w:val="nil"/>
              <w:left w:val="nil"/>
              <w:bottom w:val="single" w:sz="4" w:space="0" w:color="auto"/>
              <w:right w:val="single" w:sz="4" w:space="0" w:color="auto"/>
            </w:tcBorders>
            <w:vAlign w:val="center"/>
            <w:hideMark/>
          </w:tcPr>
          <w:p w14:paraId="5E1E702F"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140" w:type="dxa"/>
            <w:tcBorders>
              <w:top w:val="nil"/>
              <w:left w:val="nil"/>
              <w:bottom w:val="single" w:sz="4" w:space="0" w:color="auto"/>
              <w:right w:val="single" w:sz="4" w:space="0" w:color="auto"/>
            </w:tcBorders>
            <w:shd w:val="clear" w:color="000000" w:fill="FFFFFF"/>
            <w:vAlign w:val="center"/>
            <w:hideMark/>
          </w:tcPr>
          <w:p w14:paraId="50C2AF4A"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0</w:t>
            </w:r>
          </w:p>
        </w:tc>
        <w:tc>
          <w:tcPr>
            <w:tcW w:w="2340" w:type="dxa"/>
            <w:tcBorders>
              <w:top w:val="nil"/>
              <w:left w:val="nil"/>
              <w:bottom w:val="single" w:sz="4" w:space="0" w:color="auto"/>
              <w:right w:val="single" w:sz="4" w:space="0" w:color="auto"/>
            </w:tcBorders>
            <w:vAlign w:val="bottom"/>
            <w:hideMark/>
          </w:tcPr>
          <w:p w14:paraId="57CB7928"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pm</w:t>
            </w:r>
          </w:p>
        </w:tc>
      </w:tr>
      <w:tr w:rsidR="009E6D61" w:rsidRPr="009E6D61" w14:paraId="5DB2A834" w14:textId="77777777" w:rsidTr="009E6D61">
        <w:trPr>
          <w:trHeight w:val="510"/>
          <w:jc w:val="center"/>
        </w:trPr>
        <w:tc>
          <w:tcPr>
            <w:tcW w:w="4220" w:type="dxa"/>
            <w:tcBorders>
              <w:top w:val="nil"/>
              <w:left w:val="single" w:sz="4" w:space="0" w:color="auto"/>
              <w:bottom w:val="single" w:sz="4" w:space="0" w:color="auto"/>
              <w:right w:val="single" w:sz="4" w:space="0" w:color="auto"/>
            </w:tcBorders>
            <w:vAlign w:val="center"/>
            <w:hideMark/>
          </w:tcPr>
          <w:p w14:paraId="2C1D3B8C"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3.3.       Campagnes de sensibilisation (radio, TV, réseaux sociaux)</w:t>
            </w:r>
          </w:p>
        </w:tc>
        <w:tc>
          <w:tcPr>
            <w:tcW w:w="800" w:type="dxa"/>
            <w:tcBorders>
              <w:top w:val="nil"/>
              <w:left w:val="nil"/>
              <w:bottom w:val="single" w:sz="4" w:space="0" w:color="auto"/>
              <w:right w:val="single" w:sz="4" w:space="0" w:color="auto"/>
            </w:tcBorders>
            <w:vAlign w:val="center"/>
            <w:hideMark/>
          </w:tcPr>
          <w:p w14:paraId="7882299F"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rPr>
              <w:t>4</w:t>
            </w:r>
          </w:p>
        </w:tc>
        <w:tc>
          <w:tcPr>
            <w:tcW w:w="1020" w:type="dxa"/>
            <w:tcBorders>
              <w:top w:val="nil"/>
              <w:left w:val="nil"/>
              <w:bottom w:val="single" w:sz="4" w:space="0" w:color="auto"/>
              <w:right w:val="single" w:sz="4" w:space="0" w:color="auto"/>
            </w:tcBorders>
            <w:vAlign w:val="center"/>
            <w:hideMark/>
          </w:tcPr>
          <w:p w14:paraId="3483A8B5" w14:textId="77777777" w:rsidR="009E6D61" w:rsidRPr="009E6D61" w:rsidRDefault="009E6D61" w:rsidP="009E6D61">
            <w:pPr>
              <w:spacing w:after="0" w:line="240" w:lineRule="auto"/>
              <w:jc w:val="righ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5,000.00</w:t>
            </w:r>
          </w:p>
        </w:tc>
        <w:tc>
          <w:tcPr>
            <w:tcW w:w="1140" w:type="dxa"/>
            <w:tcBorders>
              <w:top w:val="nil"/>
              <w:left w:val="nil"/>
              <w:bottom w:val="single" w:sz="4" w:space="0" w:color="auto"/>
              <w:right w:val="single" w:sz="4" w:space="0" w:color="auto"/>
            </w:tcBorders>
            <w:shd w:val="clear" w:color="000000" w:fill="FFFFFF"/>
            <w:vAlign w:val="center"/>
            <w:hideMark/>
          </w:tcPr>
          <w:p w14:paraId="39EBE99E"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20,000</w:t>
            </w:r>
          </w:p>
        </w:tc>
        <w:tc>
          <w:tcPr>
            <w:tcW w:w="2340" w:type="dxa"/>
            <w:tcBorders>
              <w:top w:val="nil"/>
              <w:left w:val="nil"/>
              <w:bottom w:val="single" w:sz="4" w:space="0" w:color="auto"/>
              <w:right w:val="single" w:sz="4" w:space="0" w:color="auto"/>
            </w:tcBorders>
            <w:vAlign w:val="bottom"/>
            <w:hideMark/>
          </w:tcPr>
          <w:p w14:paraId="2A6E1F47"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Forfait par an</w:t>
            </w:r>
          </w:p>
        </w:tc>
      </w:tr>
      <w:tr w:rsidR="009E6D61" w:rsidRPr="009E6D61" w14:paraId="7E8BA594"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29EBC2AF"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3.4.       Gestion du site web ou page projet</w:t>
            </w:r>
          </w:p>
        </w:tc>
        <w:tc>
          <w:tcPr>
            <w:tcW w:w="800" w:type="dxa"/>
            <w:tcBorders>
              <w:top w:val="nil"/>
              <w:left w:val="nil"/>
              <w:bottom w:val="single" w:sz="4" w:space="0" w:color="auto"/>
              <w:right w:val="single" w:sz="4" w:space="0" w:color="auto"/>
            </w:tcBorders>
            <w:vAlign w:val="center"/>
            <w:hideMark/>
          </w:tcPr>
          <w:p w14:paraId="54988DB6" w14:textId="77777777" w:rsidR="009E6D61" w:rsidRPr="009E6D61" w:rsidRDefault="009E6D61" w:rsidP="009E6D61">
            <w:pPr>
              <w:spacing w:after="0" w:line="240" w:lineRule="auto"/>
              <w:jc w:val="center"/>
              <w:rPr>
                <w:rFonts w:ascii="Arial Narrow" w:eastAsia="Times New Roman" w:hAnsi="Arial Narrow"/>
                <w:color w:val="000000"/>
                <w:sz w:val="20"/>
                <w:szCs w:val="20"/>
              </w:rPr>
            </w:pPr>
            <w:r w:rsidRPr="009E6D61">
              <w:rPr>
                <w:rFonts w:ascii="Arial Narrow" w:eastAsia="Times New Roman" w:hAnsi="Arial Narrow"/>
                <w:color w:val="000000"/>
                <w:sz w:val="20"/>
                <w:szCs w:val="20"/>
              </w:rPr>
              <w:t> </w:t>
            </w:r>
          </w:p>
        </w:tc>
        <w:tc>
          <w:tcPr>
            <w:tcW w:w="1020" w:type="dxa"/>
            <w:tcBorders>
              <w:top w:val="nil"/>
              <w:left w:val="nil"/>
              <w:bottom w:val="single" w:sz="4" w:space="0" w:color="auto"/>
              <w:right w:val="single" w:sz="4" w:space="0" w:color="auto"/>
            </w:tcBorders>
            <w:vAlign w:val="center"/>
            <w:hideMark/>
          </w:tcPr>
          <w:p w14:paraId="7B816CA9"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 </w:t>
            </w:r>
          </w:p>
        </w:tc>
        <w:tc>
          <w:tcPr>
            <w:tcW w:w="1140" w:type="dxa"/>
            <w:tcBorders>
              <w:top w:val="nil"/>
              <w:left w:val="nil"/>
              <w:bottom w:val="single" w:sz="4" w:space="0" w:color="auto"/>
              <w:right w:val="single" w:sz="4" w:space="0" w:color="auto"/>
            </w:tcBorders>
            <w:shd w:val="clear" w:color="000000" w:fill="FFFFFF"/>
            <w:vAlign w:val="center"/>
            <w:hideMark/>
          </w:tcPr>
          <w:p w14:paraId="2F327EAA"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0</w:t>
            </w:r>
          </w:p>
        </w:tc>
        <w:tc>
          <w:tcPr>
            <w:tcW w:w="2340" w:type="dxa"/>
            <w:tcBorders>
              <w:top w:val="nil"/>
              <w:left w:val="nil"/>
              <w:bottom w:val="single" w:sz="4" w:space="0" w:color="auto"/>
              <w:right w:val="single" w:sz="4" w:space="0" w:color="auto"/>
            </w:tcBorders>
            <w:vAlign w:val="bottom"/>
            <w:hideMark/>
          </w:tcPr>
          <w:p w14:paraId="3F320F8F"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pm</w:t>
            </w:r>
          </w:p>
        </w:tc>
      </w:tr>
      <w:tr w:rsidR="009E6D61" w:rsidRPr="009E6D61" w14:paraId="08DED1A2"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4E5C2DA7" w14:textId="77777777" w:rsidR="009E6D61" w:rsidRPr="009E6D61" w:rsidRDefault="009E6D61" w:rsidP="009E6D61">
            <w:pPr>
              <w:spacing w:after="0" w:line="240" w:lineRule="auto"/>
              <w:jc w:val="left"/>
              <w:rPr>
                <w:rFonts w:ascii="Arial Narrow" w:eastAsia="Times New Roman" w:hAnsi="Arial Narrow"/>
                <w:b/>
                <w:bCs/>
                <w:color w:val="000000"/>
                <w:sz w:val="20"/>
                <w:szCs w:val="20"/>
              </w:rPr>
            </w:pPr>
            <w:r w:rsidRPr="009E6D61">
              <w:rPr>
                <w:rFonts w:ascii="Arial Narrow" w:eastAsia="Times New Roman" w:hAnsi="Arial Narrow"/>
                <w:b/>
                <w:bCs/>
                <w:color w:val="000000"/>
                <w:sz w:val="20"/>
                <w:szCs w:val="20"/>
              </w:rPr>
              <w:t>4. Mécanisme de gestion des plaintes (MGP)</w:t>
            </w:r>
          </w:p>
        </w:tc>
        <w:tc>
          <w:tcPr>
            <w:tcW w:w="800" w:type="dxa"/>
            <w:tcBorders>
              <w:top w:val="nil"/>
              <w:left w:val="nil"/>
              <w:bottom w:val="single" w:sz="4" w:space="0" w:color="auto"/>
              <w:right w:val="single" w:sz="4" w:space="0" w:color="auto"/>
            </w:tcBorders>
            <w:vAlign w:val="center"/>
            <w:hideMark/>
          </w:tcPr>
          <w:p w14:paraId="4150487E" w14:textId="77777777" w:rsidR="009E6D61" w:rsidRPr="009E6D61" w:rsidRDefault="009E6D61" w:rsidP="009E6D61">
            <w:pPr>
              <w:spacing w:after="0" w:line="240" w:lineRule="auto"/>
              <w:jc w:val="center"/>
              <w:rPr>
                <w:rFonts w:ascii="Arial Narrow" w:eastAsia="Times New Roman" w:hAnsi="Arial Narrow"/>
                <w:b/>
                <w:bCs/>
                <w:color w:val="000000"/>
                <w:sz w:val="20"/>
                <w:szCs w:val="20"/>
              </w:rPr>
            </w:pPr>
            <w:r w:rsidRPr="009E6D61">
              <w:rPr>
                <w:rFonts w:ascii="Arial Narrow" w:eastAsia="Times New Roman" w:hAnsi="Arial Narrow"/>
                <w:b/>
                <w:bCs/>
                <w:color w:val="000000"/>
                <w:sz w:val="20"/>
                <w:szCs w:val="20"/>
              </w:rPr>
              <w:t> </w:t>
            </w:r>
          </w:p>
        </w:tc>
        <w:tc>
          <w:tcPr>
            <w:tcW w:w="1020" w:type="dxa"/>
            <w:tcBorders>
              <w:top w:val="nil"/>
              <w:left w:val="nil"/>
              <w:bottom w:val="single" w:sz="4" w:space="0" w:color="auto"/>
              <w:right w:val="single" w:sz="4" w:space="0" w:color="auto"/>
            </w:tcBorders>
            <w:vAlign w:val="center"/>
            <w:hideMark/>
          </w:tcPr>
          <w:p w14:paraId="3FF9E809"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 </w:t>
            </w:r>
          </w:p>
        </w:tc>
        <w:tc>
          <w:tcPr>
            <w:tcW w:w="1140" w:type="dxa"/>
            <w:tcBorders>
              <w:top w:val="nil"/>
              <w:left w:val="nil"/>
              <w:bottom w:val="single" w:sz="4" w:space="0" w:color="auto"/>
              <w:right w:val="single" w:sz="4" w:space="0" w:color="auto"/>
            </w:tcBorders>
            <w:shd w:val="clear" w:color="000000" w:fill="FFFFFF"/>
            <w:vAlign w:val="center"/>
            <w:hideMark/>
          </w:tcPr>
          <w:p w14:paraId="71476813" w14:textId="77777777" w:rsidR="009E6D61" w:rsidRPr="009E6D61" w:rsidRDefault="009E6D61" w:rsidP="009E6D61">
            <w:pPr>
              <w:spacing w:after="0" w:line="240" w:lineRule="auto"/>
              <w:jc w:val="right"/>
              <w:rPr>
                <w:rFonts w:ascii="Arial Narrow" w:eastAsia="Times New Roman" w:hAnsi="Arial Narrow"/>
                <w:b/>
                <w:bCs/>
                <w:color w:val="000000"/>
                <w:sz w:val="20"/>
                <w:szCs w:val="20"/>
              </w:rPr>
            </w:pPr>
            <w:r w:rsidRPr="009E6D61">
              <w:rPr>
                <w:rFonts w:ascii="Arial Narrow" w:eastAsia="Times New Roman" w:hAnsi="Arial Narrow"/>
                <w:b/>
                <w:bCs/>
                <w:color w:val="000000"/>
                <w:sz w:val="20"/>
                <w:szCs w:val="20"/>
              </w:rPr>
              <w:t> </w:t>
            </w:r>
          </w:p>
        </w:tc>
        <w:tc>
          <w:tcPr>
            <w:tcW w:w="2340" w:type="dxa"/>
            <w:tcBorders>
              <w:top w:val="nil"/>
              <w:left w:val="nil"/>
              <w:bottom w:val="single" w:sz="4" w:space="0" w:color="auto"/>
              <w:right w:val="single" w:sz="4" w:space="0" w:color="auto"/>
            </w:tcBorders>
            <w:vAlign w:val="bottom"/>
            <w:hideMark/>
          </w:tcPr>
          <w:p w14:paraId="5B7093B1"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 </w:t>
            </w:r>
          </w:p>
        </w:tc>
      </w:tr>
      <w:tr w:rsidR="009E6D61" w:rsidRPr="009E6D61" w14:paraId="006ED08A" w14:textId="77777777" w:rsidTr="009E6D61">
        <w:trPr>
          <w:trHeight w:val="510"/>
          <w:jc w:val="center"/>
        </w:trPr>
        <w:tc>
          <w:tcPr>
            <w:tcW w:w="4220" w:type="dxa"/>
            <w:tcBorders>
              <w:top w:val="nil"/>
              <w:left w:val="single" w:sz="4" w:space="0" w:color="auto"/>
              <w:bottom w:val="single" w:sz="4" w:space="0" w:color="auto"/>
              <w:right w:val="single" w:sz="4" w:space="0" w:color="auto"/>
            </w:tcBorders>
            <w:vAlign w:val="center"/>
            <w:hideMark/>
          </w:tcPr>
          <w:p w14:paraId="671CEFA4"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4.1.       Mise en place du système (boîtes à plaintes, hotline)</w:t>
            </w:r>
          </w:p>
        </w:tc>
        <w:tc>
          <w:tcPr>
            <w:tcW w:w="800" w:type="dxa"/>
            <w:tcBorders>
              <w:top w:val="nil"/>
              <w:left w:val="nil"/>
              <w:bottom w:val="single" w:sz="4" w:space="0" w:color="auto"/>
              <w:right w:val="single" w:sz="4" w:space="0" w:color="auto"/>
            </w:tcBorders>
            <w:shd w:val="clear" w:color="000000" w:fill="FFFFFF"/>
            <w:vAlign w:val="center"/>
            <w:hideMark/>
          </w:tcPr>
          <w:p w14:paraId="5C2264D5"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sz w:val="20"/>
                <w:szCs w:val="20"/>
              </w:rPr>
              <w:t>11</w:t>
            </w:r>
          </w:p>
        </w:tc>
        <w:tc>
          <w:tcPr>
            <w:tcW w:w="1020" w:type="dxa"/>
            <w:tcBorders>
              <w:top w:val="nil"/>
              <w:left w:val="nil"/>
              <w:bottom w:val="single" w:sz="4" w:space="0" w:color="auto"/>
              <w:right w:val="single" w:sz="4" w:space="0" w:color="auto"/>
            </w:tcBorders>
            <w:shd w:val="clear" w:color="000000" w:fill="FFFFFF"/>
            <w:vAlign w:val="center"/>
            <w:hideMark/>
          </w:tcPr>
          <w:p w14:paraId="2E831BB1" w14:textId="77777777" w:rsidR="009E6D61" w:rsidRPr="009E6D61" w:rsidRDefault="009E6D61" w:rsidP="009E6D61">
            <w:pPr>
              <w:spacing w:after="0" w:line="240" w:lineRule="auto"/>
              <w:jc w:val="right"/>
              <w:rPr>
                <w:rFonts w:ascii="Arial Narrow" w:eastAsia="Times New Roman" w:hAnsi="Arial Narrow"/>
                <w:color w:val="000000"/>
                <w:sz w:val="20"/>
                <w:szCs w:val="20"/>
                <w:lang w:val="en-US"/>
              </w:rPr>
            </w:pPr>
            <w:r w:rsidRPr="009E6D61">
              <w:rPr>
                <w:rFonts w:ascii="Arial Narrow" w:eastAsia="Times New Roman" w:hAnsi="Arial Narrow"/>
                <w:sz w:val="20"/>
                <w:szCs w:val="20"/>
              </w:rPr>
              <w:t>3,000.00</w:t>
            </w:r>
          </w:p>
        </w:tc>
        <w:tc>
          <w:tcPr>
            <w:tcW w:w="1140" w:type="dxa"/>
            <w:tcBorders>
              <w:top w:val="nil"/>
              <w:left w:val="nil"/>
              <w:bottom w:val="single" w:sz="4" w:space="0" w:color="auto"/>
              <w:right w:val="single" w:sz="4" w:space="0" w:color="auto"/>
            </w:tcBorders>
            <w:shd w:val="clear" w:color="000000" w:fill="FFFFFF"/>
            <w:vAlign w:val="center"/>
            <w:hideMark/>
          </w:tcPr>
          <w:p w14:paraId="76CA26BF"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sz w:val="20"/>
                <w:szCs w:val="20"/>
              </w:rPr>
              <w:t>33,000</w:t>
            </w:r>
          </w:p>
        </w:tc>
        <w:tc>
          <w:tcPr>
            <w:tcW w:w="2340" w:type="dxa"/>
            <w:tcBorders>
              <w:top w:val="nil"/>
              <w:left w:val="nil"/>
              <w:bottom w:val="single" w:sz="4" w:space="0" w:color="auto"/>
              <w:right w:val="single" w:sz="4" w:space="0" w:color="auto"/>
            </w:tcBorders>
            <w:shd w:val="clear" w:color="000000" w:fill="FFFFFF"/>
            <w:vAlign w:val="center"/>
            <w:hideMark/>
          </w:tcPr>
          <w:p w14:paraId="443D583C"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sz w:val="20"/>
                <w:szCs w:val="20"/>
              </w:rPr>
              <w:t xml:space="preserve">04 numéros vert (01 national et 11 régions) seront installés </w:t>
            </w:r>
          </w:p>
        </w:tc>
      </w:tr>
      <w:tr w:rsidR="009E6D61" w:rsidRPr="009E6D61" w14:paraId="409DB01E"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3642F056"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4.2.       Formation des Comités de gestions de plaintes</w:t>
            </w:r>
          </w:p>
        </w:tc>
        <w:tc>
          <w:tcPr>
            <w:tcW w:w="800" w:type="dxa"/>
            <w:tcBorders>
              <w:top w:val="nil"/>
              <w:left w:val="nil"/>
              <w:bottom w:val="single" w:sz="4" w:space="0" w:color="auto"/>
              <w:right w:val="single" w:sz="4" w:space="0" w:color="auto"/>
            </w:tcBorders>
            <w:vAlign w:val="center"/>
            <w:hideMark/>
          </w:tcPr>
          <w:p w14:paraId="410AE18B"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10</w:t>
            </w:r>
          </w:p>
        </w:tc>
        <w:tc>
          <w:tcPr>
            <w:tcW w:w="1020" w:type="dxa"/>
            <w:tcBorders>
              <w:top w:val="nil"/>
              <w:left w:val="nil"/>
              <w:bottom w:val="single" w:sz="4" w:space="0" w:color="auto"/>
              <w:right w:val="single" w:sz="4" w:space="0" w:color="auto"/>
            </w:tcBorders>
            <w:vAlign w:val="center"/>
            <w:hideMark/>
          </w:tcPr>
          <w:p w14:paraId="597B6FAE" w14:textId="77777777" w:rsidR="009E6D61" w:rsidRPr="009E6D61" w:rsidRDefault="009E6D61" w:rsidP="009E6D61">
            <w:pPr>
              <w:spacing w:after="0" w:line="240" w:lineRule="auto"/>
              <w:jc w:val="righ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2,000.00</w:t>
            </w:r>
          </w:p>
        </w:tc>
        <w:tc>
          <w:tcPr>
            <w:tcW w:w="1140" w:type="dxa"/>
            <w:tcBorders>
              <w:top w:val="nil"/>
              <w:left w:val="nil"/>
              <w:bottom w:val="single" w:sz="4" w:space="0" w:color="auto"/>
              <w:right w:val="single" w:sz="4" w:space="0" w:color="auto"/>
            </w:tcBorders>
            <w:shd w:val="clear" w:color="000000" w:fill="FFFFFF"/>
            <w:vAlign w:val="center"/>
            <w:hideMark/>
          </w:tcPr>
          <w:p w14:paraId="6F784C69"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20,000</w:t>
            </w:r>
          </w:p>
        </w:tc>
        <w:tc>
          <w:tcPr>
            <w:tcW w:w="2340" w:type="dxa"/>
            <w:tcBorders>
              <w:top w:val="nil"/>
              <w:left w:val="nil"/>
              <w:bottom w:val="single" w:sz="4" w:space="0" w:color="auto"/>
              <w:right w:val="single" w:sz="4" w:space="0" w:color="auto"/>
            </w:tcBorders>
            <w:vAlign w:val="bottom"/>
            <w:hideMark/>
          </w:tcPr>
          <w:p w14:paraId="75184F0E"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Formation par localité</w:t>
            </w:r>
          </w:p>
        </w:tc>
      </w:tr>
      <w:tr w:rsidR="009E6D61" w:rsidRPr="009E6D61" w14:paraId="42752E99"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7C7A3541"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4.3.       Traitement et suivi des plaintes</w:t>
            </w:r>
          </w:p>
        </w:tc>
        <w:tc>
          <w:tcPr>
            <w:tcW w:w="800" w:type="dxa"/>
            <w:tcBorders>
              <w:top w:val="nil"/>
              <w:left w:val="nil"/>
              <w:bottom w:val="single" w:sz="4" w:space="0" w:color="auto"/>
              <w:right w:val="single" w:sz="4" w:space="0" w:color="auto"/>
            </w:tcBorders>
            <w:vAlign w:val="center"/>
            <w:hideMark/>
          </w:tcPr>
          <w:p w14:paraId="7759EDF4"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rPr>
              <w:t>10</w:t>
            </w:r>
          </w:p>
        </w:tc>
        <w:tc>
          <w:tcPr>
            <w:tcW w:w="1020" w:type="dxa"/>
            <w:tcBorders>
              <w:top w:val="nil"/>
              <w:left w:val="nil"/>
              <w:bottom w:val="single" w:sz="4" w:space="0" w:color="auto"/>
              <w:right w:val="single" w:sz="4" w:space="0" w:color="auto"/>
            </w:tcBorders>
            <w:vAlign w:val="center"/>
            <w:hideMark/>
          </w:tcPr>
          <w:p w14:paraId="500AA6D8" w14:textId="77777777" w:rsidR="009E6D61" w:rsidRPr="009E6D61" w:rsidRDefault="009E6D61" w:rsidP="009E6D61">
            <w:pPr>
              <w:spacing w:after="0" w:line="240" w:lineRule="auto"/>
              <w:jc w:val="righ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2,000.00</w:t>
            </w:r>
          </w:p>
        </w:tc>
        <w:tc>
          <w:tcPr>
            <w:tcW w:w="1140" w:type="dxa"/>
            <w:tcBorders>
              <w:top w:val="nil"/>
              <w:left w:val="nil"/>
              <w:bottom w:val="single" w:sz="4" w:space="0" w:color="auto"/>
              <w:right w:val="single" w:sz="4" w:space="0" w:color="auto"/>
            </w:tcBorders>
            <w:shd w:val="clear" w:color="000000" w:fill="FFFFFF"/>
            <w:vAlign w:val="center"/>
            <w:hideMark/>
          </w:tcPr>
          <w:p w14:paraId="43AF9A63"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20,000</w:t>
            </w:r>
          </w:p>
        </w:tc>
        <w:tc>
          <w:tcPr>
            <w:tcW w:w="2340" w:type="dxa"/>
            <w:tcBorders>
              <w:top w:val="nil"/>
              <w:left w:val="nil"/>
              <w:bottom w:val="single" w:sz="4" w:space="0" w:color="auto"/>
              <w:right w:val="single" w:sz="4" w:space="0" w:color="auto"/>
            </w:tcBorders>
            <w:vAlign w:val="bottom"/>
            <w:hideMark/>
          </w:tcPr>
          <w:p w14:paraId="42C2B3B6"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Forfait</w:t>
            </w:r>
          </w:p>
        </w:tc>
      </w:tr>
      <w:tr w:rsidR="009E6D61" w:rsidRPr="009E6D61" w14:paraId="5C7875ED"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2489897D"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4.4.       Outils digitaux (base de données, logiciels)</w:t>
            </w:r>
          </w:p>
        </w:tc>
        <w:tc>
          <w:tcPr>
            <w:tcW w:w="800" w:type="dxa"/>
            <w:tcBorders>
              <w:top w:val="nil"/>
              <w:left w:val="nil"/>
              <w:bottom w:val="single" w:sz="4" w:space="0" w:color="auto"/>
              <w:right w:val="single" w:sz="4" w:space="0" w:color="auto"/>
            </w:tcBorders>
            <w:vAlign w:val="center"/>
            <w:hideMark/>
          </w:tcPr>
          <w:p w14:paraId="4B6C3516" w14:textId="77777777" w:rsidR="009E6D61" w:rsidRPr="009E6D61" w:rsidRDefault="009E6D61" w:rsidP="009E6D61">
            <w:pPr>
              <w:spacing w:after="0" w:line="240" w:lineRule="auto"/>
              <w:jc w:val="center"/>
              <w:rPr>
                <w:rFonts w:ascii="Arial Narrow" w:eastAsia="Times New Roman" w:hAnsi="Arial Narrow"/>
                <w:color w:val="000000"/>
                <w:sz w:val="20"/>
                <w:szCs w:val="20"/>
              </w:rPr>
            </w:pPr>
            <w:r w:rsidRPr="009E6D61">
              <w:rPr>
                <w:rFonts w:ascii="Arial Narrow" w:eastAsia="Times New Roman" w:hAnsi="Arial Narrow"/>
                <w:color w:val="000000"/>
                <w:sz w:val="20"/>
                <w:szCs w:val="20"/>
              </w:rPr>
              <w:t> </w:t>
            </w:r>
          </w:p>
        </w:tc>
        <w:tc>
          <w:tcPr>
            <w:tcW w:w="1020" w:type="dxa"/>
            <w:tcBorders>
              <w:top w:val="nil"/>
              <w:left w:val="nil"/>
              <w:bottom w:val="single" w:sz="4" w:space="0" w:color="auto"/>
              <w:right w:val="single" w:sz="4" w:space="0" w:color="auto"/>
            </w:tcBorders>
            <w:vAlign w:val="center"/>
            <w:hideMark/>
          </w:tcPr>
          <w:p w14:paraId="113D5B12"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 </w:t>
            </w:r>
          </w:p>
        </w:tc>
        <w:tc>
          <w:tcPr>
            <w:tcW w:w="1140" w:type="dxa"/>
            <w:tcBorders>
              <w:top w:val="nil"/>
              <w:left w:val="nil"/>
              <w:bottom w:val="single" w:sz="4" w:space="0" w:color="auto"/>
              <w:right w:val="single" w:sz="4" w:space="0" w:color="auto"/>
            </w:tcBorders>
            <w:shd w:val="clear" w:color="000000" w:fill="FFFFFF"/>
            <w:vAlign w:val="center"/>
            <w:hideMark/>
          </w:tcPr>
          <w:p w14:paraId="79DB7F5A"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0</w:t>
            </w:r>
          </w:p>
        </w:tc>
        <w:tc>
          <w:tcPr>
            <w:tcW w:w="2340" w:type="dxa"/>
            <w:tcBorders>
              <w:top w:val="nil"/>
              <w:left w:val="nil"/>
              <w:bottom w:val="single" w:sz="4" w:space="0" w:color="auto"/>
              <w:right w:val="single" w:sz="4" w:space="0" w:color="auto"/>
            </w:tcBorders>
            <w:vAlign w:val="bottom"/>
            <w:hideMark/>
          </w:tcPr>
          <w:p w14:paraId="74B19A46"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pm</w:t>
            </w:r>
          </w:p>
        </w:tc>
      </w:tr>
      <w:tr w:rsidR="009E6D61" w:rsidRPr="009E6D61" w14:paraId="3EEF48D6"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1450E0BD" w14:textId="77777777" w:rsidR="009E6D61" w:rsidRPr="009E6D61" w:rsidRDefault="009E6D61" w:rsidP="009E6D61">
            <w:pPr>
              <w:spacing w:after="0" w:line="240" w:lineRule="auto"/>
              <w:jc w:val="lef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5.         Renforcement des capacités</w:t>
            </w:r>
          </w:p>
        </w:tc>
        <w:tc>
          <w:tcPr>
            <w:tcW w:w="800" w:type="dxa"/>
            <w:tcBorders>
              <w:top w:val="nil"/>
              <w:left w:val="nil"/>
              <w:bottom w:val="single" w:sz="4" w:space="0" w:color="auto"/>
              <w:right w:val="single" w:sz="4" w:space="0" w:color="auto"/>
            </w:tcBorders>
            <w:vAlign w:val="center"/>
            <w:hideMark/>
          </w:tcPr>
          <w:p w14:paraId="7DCA6BC1" w14:textId="77777777" w:rsidR="009E6D61" w:rsidRPr="009E6D61" w:rsidRDefault="009E6D61" w:rsidP="009E6D61">
            <w:pPr>
              <w:spacing w:after="0" w:line="240" w:lineRule="auto"/>
              <w:jc w:val="center"/>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 </w:t>
            </w:r>
          </w:p>
        </w:tc>
        <w:tc>
          <w:tcPr>
            <w:tcW w:w="1020" w:type="dxa"/>
            <w:tcBorders>
              <w:top w:val="nil"/>
              <w:left w:val="nil"/>
              <w:bottom w:val="single" w:sz="4" w:space="0" w:color="auto"/>
              <w:right w:val="single" w:sz="4" w:space="0" w:color="auto"/>
            </w:tcBorders>
            <w:vAlign w:val="center"/>
            <w:hideMark/>
          </w:tcPr>
          <w:p w14:paraId="5994B4B0"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140" w:type="dxa"/>
            <w:tcBorders>
              <w:top w:val="nil"/>
              <w:left w:val="nil"/>
              <w:bottom w:val="single" w:sz="4" w:space="0" w:color="auto"/>
              <w:right w:val="single" w:sz="4" w:space="0" w:color="auto"/>
            </w:tcBorders>
            <w:shd w:val="clear" w:color="000000" w:fill="FFFFFF"/>
            <w:vAlign w:val="center"/>
            <w:hideMark/>
          </w:tcPr>
          <w:p w14:paraId="38E49B3B"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 </w:t>
            </w:r>
          </w:p>
        </w:tc>
        <w:tc>
          <w:tcPr>
            <w:tcW w:w="2340" w:type="dxa"/>
            <w:tcBorders>
              <w:top w:val="nil"/>
              <w:left w:val="nil"/>
              <w:bottom w:val="single" w:sz="4" w:space="0" w:color="auto"/>
              <w:right w:val="single" w:sz="4" w:space="0" w:color="auto"/>
            </w:tcBorders>
            <w:vAlign w:val="bottom"/>
            <w:hideMark/>
          </w:tcPr>
          <w:p w14:paraId="3523F15D"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r>
      <w:tr w:rsidR="009E6D61" w:rsidRPr="009E6D61" w14:paraId="435D1B8B" w14:textId="77777777" w:rsidTr="009E6D61">
        <w:trPr>
          <w:trHeight w:val="510"/>
          <w:jc w:val="center"/>
        </w:trPr>
        <w:tc>
          <w:tcPr>
            <w:tcW w:w="4220" w:type="dxa"/>
            <w:tcBorders>
              <w:top w:val="nil"/>
              <w:left w:val="single" w:sz="4" w:space="0" w:color="auto"/>
              <w:bottom w:val="single" w:sz="4" w:space="0" w:color="auto"/>
              <w:right w:val="single" w:sz="4" w:space="0" w:color="auto"/>
            </w:tcBorders>
            <w:vAlign w:val="center"/>
            <w:hideMark/>
          </w:tcPr>
          <w:p w14:paraId="7CCA2197"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lang w:val="x-none"/>
              </w:rPr>
              <w:t>5.1 Renforcement des capacités des UCP centrales et de l’APMF</w:t>
            </w:r>
          </w:p>
        </w:tc>
        <w:tc>
          <w:tcPr>
            <w:tcW w:w="800" w:type="dxa"/>
            <w:tcBorders>
              <w:top w:val="nil"/>
              <w:left w:val="nil"/>
              <w:bottom w:val="single" w:sz="4" w:space="0" w:color="auto"/>
              <w:right w:val="single" w:sz="4" w:space="0" w:color="auto"/>
            </w:tcBorders>
            <w:vAlign w:val="center"/>
            <w:hideMark/>
          </w:tcPr>
          <w:p w14:paraId="7177949D"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sz w:val="20"/>
                <w:szCs w:val="20"/>
              </w:rPr>
              <w:t>2</w:t>
            </w:r>
          </w:p>
        </w:tc>
        <w:tc>
          <w:tcPr>
            <w:tcW w:w="1020" w:type="dxa"/>
            <w:tcBorders>
              <w:top w:val="nil"/>
              <w:left w:val="nil"/>
              <w:bottom w:val="single" w:sz="4" w:space="0" w:color="auto"/>
              <w:right w:val="single" w:sz="4" w:space="0" w:color="auto"/>
            </w:tcBorders>
            <w:vAlign w:val="center"/>
            <w:hideMark/>
          </w:tcPr>
          <w:p w14:paraId="138D477E" w14:textId="77777777" w:rsidR="009E6D61" w:rsidRPr="009E6D61" w:rsidRDefault="009E6D61" w:rsidP="009E6D61">
            <w:pPr>
              <w:spacing w:after="0" w:line="240" w:lineRule="auto"/>
              <w:jc w:val="right"/>
              <w:rPr>
                <w:rFonts w:ascii="Arial Narrow" w:eastAsia="Times New Roman" w:hAnsi="Arial Narrow"/>
                <w:color w:val="000000"/>
                <w:sz w:val="20"/>
                <w:szCs w:val="20"/>
                <w:lang w:val="en-US"/>
              </w:rPr>
            </w:pPr>
            <w:r w:rsidRPr="009E6D61">
              <w:rPr>
                <w:rFonts w:ascii="Arial Narrow" w:eastAsia="Times New Roman" w:hAnsi="Arial Narrow"/>
                <w:sz w:val="20"/>
                <w:szCs w:val="20"/>
              </w:rPr>
              <w:t>15,000.00</w:t>
            </w:r>
          </w:p>
        </w:tc>
        <w:tc>
          <w:tcPr>
            <w:tcW w:w="1140" w:type="dxa"/>
            <w:tcBorders>
              <w:top w:val="nil"/>
              <w:left w:val="nil"/>
              <w:bottom w:val="single" w:sz="4" w:space="0" w:color="auto"/>
              <w:right w:val="single" w:sz="4" w:space="0" w:color="auto"/>
            </w:tcBorders>
            <w:shd w:val="clear" w:color="000000" w:fill="FFFFFF"/>
            <w:vAlign w:val="center"/>
            <w:hideMark/>
          </w:tcPr>
          <w:p w14:paraId="2DFC7B60"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sz w:val="20"/>
                <w:szCs w:val="20"/>
              </w:rPr>
              <w:t>30,000</w:t>
            </w:r>
          </w:p>
        </w:tc>
        <w:tc>
          <w:tcPr>
            <w:tcW w:w="2340" w:type="dxa"/>
            <w:tcBorders>
              <w:top w:val="nil"/>
              <w:left w:val="nil"/>
              <w:bottom w:val="single" w:sz="4" w:space="0" w:color="auto"/>
              <w:right w:val="single" w:sz="4" w:space="0" w:color="auto"/>
            </w:tcBorders>
            <w:vAlign w:val="bottom"/>
            <w:hideMark/>
          </w:tcPr>
          <w:p w14:paraId="4A15DA1B"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rPr>
              <w:t> </w:t>
            </w:r>
          </w:p>
        </w:tc>
      </w:tr>
      <w:tr w:rsidR="009E6D61" w:rsidRPr="009E6D61" w14:paraId="74963F7C" w14:textId="77777777" w:rsidTr="009E6D61">
        <w:trPr>
          <w:trHeight w:val="510"/>
          <w:jc w:val="center"/>
        </w:trPr>
        <w:tc>
          <w:tcPr>
            <w:tcW w:w="4220" w:type="dxa"/>
            <w:tcBorders>
              <w:top w:val="nil"/>
              <w:left w:val="single" w:sz="4" w:space="0" w:color="auto"/>
              <w:bottom w:val="single" w:sz="4" w:space="0" w:color="auto"/>
              <w:right w:val="single" w:sz="4" w:space="0" w:color="auto"/>
            </w:tcBorders>
            <w:vAlign w:val="center"/>
            <w:hideMark/>
          </w:tcPr>
          <w:p w14:paraId="65F68640"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lang w:val="x-none"/>
              </w:rPr>
              <w:t>5.2. Renforcement des capacités des Parties Prenantes (PP) centrales</w:t>
            </w:r>
          </w:p>
        </w:tc>
        <w:tc>
          <w:tcPr>
            <w:tcW w:w="800" w:type="dxa"/>
            <w:tcBorders>
              <w:top w:val="nil"/>
              <w:left w:val="nil"/>
              <w:bottom w:val="single" w:sz="4" w:space="0" w:color="auto"/>
              <w:right w:val="single" w:sz="4" w:space="0" w:color="auto"/>
            </w:tcBorders>
            <w:vAlign w:val="center"/>
            <w:hideMark/>
          </w:tcPr>
          <w:p w14:paraId="3D892E86"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sz w:val="20"/>
                <w:szCs w:val="20"/>
              </w:rPr>
              <w:t>2</w:t>
            </w:r>
          </w:p>
        </w:tc>
        <w:tc>
          <w:tcPr>
            <w:tcW w:w="1020" w:type="dxa"/>
            <w:tcBorders>
              <w:top w:val="nil"/>
              <w:left w:val="nil"/>
              <w:bottom w:val="single" w:sz="4" w:space="0" w:color="auto"/>
              <w:right w:val="single" w:sz="4" w:space="0" w:color="auto"/>
            </w:tcBorders>
            <w:vAlign w:val="center"/>
            <w:hideMark/>
          </w:tcPr>
          <w:p w14:paraId="52CAAC63" w14:textId="77777777" w:rsidR="009E6D61" w:rsidRPr="009E6D61" w:rsidRDefault="009E6D61" w:rsidP="009E6D61">
            <w:pPr>
              <w:spacing w:after="0" w:line="240" w:lineRule="auto"/>
              <w:jc w:val="right"/>
              <w:rPr>
                <w:rFonts w:ascii="Arial Narrow" w:eastAsia="Times New Roman" w:hAnsi="Arial Narrow"/>
                <w:color w:val="000000"/>
                <w:sz w:val="20"/>
                <w:szCs w:val="20"/>
                <w:lang w:val="en-US"/>
              </w:rPr>
            </w:pPr>
            <w:r w:rsidRPr="009E6D61">
              <w:rPr>
                <w:rFonts w:ascii="Arial Narrow" w:eastAsia="Times New Roman" w:hAnsi="Arial Narrow"/>
                <w:sz w:val="20"/>
                <w:szCs w:val="20"/>
              </w:rPr>
              <w:t>2,500.00</w:t>
            </w:r>
          </w:p>
        </w:tc>
        <w:tc>
          <w:tcPr>
            <w:tcW w:w="1140" w:type="dxa"/>
            <w:tcBorders>
              <w:top w:val="nil"/>
              <w:left w:val="nil"/>
              <w:bottom w:val="single" w:sz="4" w:space="0" w:color="auto"/>
              <w:right w:val="single" w:sz="4" w:space="0" w:color="auto"/>
            </w:tcBorders>
            <w:shd w:val="clear" w:color="000000" w:fill="FFFFFF"/>
            <w:vAlign w:val="center"/>
            <w:hideMark/>
          </w:tcPr>
          <w:p w14:paraId="44442669"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sz w:val="20"/>
                <w:szCs w:val="20"/>
              </w:rPr>
              <w:t>5,000</w:t>
            </w:r>
          </w:p>
        </w:tc>
        <w:tc>
          <w:tcPr>
            <w:tcW w:w="2340" w:type="dxa"/>
            <w:tcBorders>
              <w:top w:val="nil"/>
              <w:left w:val="nil"/>
              <w:bottom w:val="single" w:sz="4" w:space="0" w:color="auto"/>
              <w:right w:val="single" w:sz="4" w:space="0" w:color="auto"/>
            </w:tcBorders>
            <w:vAlign w:val="bottom"/>
            <w:hideMark/>
          </w:tcPr>
          <w:p w14:paraId="058258D3"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r>
      <w:tr w:rsidR="009E6D61" w:rsidRPr="009E6D61" w14:paraId="345D7F89"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430E7806"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lang w:val="x-none"/>
              </w:rPr>
              <w:t>5.3. Renforcement des capacités des PP régionales</w:t>
            </w:r>
          </w:p>
        </w:tc>
        <w:tc>
          <w:tcPr>
            <w:tcW w:w="800" w:type="dxa"/>
            <w:tcBorders>
              <w:top w:val="nil"/>
              <w:left w:val="nil"/>
              <w:bottom w:val="single" w:sz="4" w:space="0" w:color="auto"/>
              <w:right w:val="single" w:sz="4" w:space="0" w:color="auto"/>
            </w:tcBorders>
            <w:vAlign w:val="center"/>
            <w:hideMark/>
          </w:tcPr>
          <w:p w14:paraId="1D1F6150"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sz w:val="20"/>
                <w:szCs w:val="20"/>
              </w:rPr>
              <w:t>11</w:t>
            </w:r>
          </w:p>
        </w:tc>
        <w:tc>
          <w:tcPr>
            <w:tcW w:w="1020" w:type="dxa"/>
            <w:tcBorders>
              <w:top w:val="nil"/>
              <w:left w:val="nil"/>
              <w:bottom w:val="single" w:sz="4" w:space="0" w:color="auto"/>
              <w:right w:val="single" w:sz="4" w:space="0" w:color="auto"/>
            </w:tcBorders>
            <w:vAlign w:val="center"/>
            <w:hideMark/>
          </w:tcPr>
          <w:p w14:paraId="57E4F973" w14:textId="77777777" w:rsidR="009E6D61" w:rsidRPr="009E6D61" w:rsidRDefault="009E6D61" w:rsidP="009E6D61">
            <w:pPr>
              <w:spacing w:after="0" w:line="240" w:lineRule="auto"/>
              <w:jc w:val="right"/>
              <w:rPr>
                <w:rFonts w:ascii="Arial Narrow" w:eastAsia="Times New Roman" w:hAnsi="Arial Narrow"/>
                <w:color w:val="000000"/>
                <w:sz w:val="20"/>
                <w:szCs w:val="20"/>
                <w:lang w:val="en-US"/>
              </w:rPr>
            </w:pPr>
            <w:r w:rsidRPr="009E6D61">
              <w:rPr>
                <w:rFonts w:ascii="Arial Narrow" w:eastAsia="Times New Roman" w:hAnsi="Arial Narrow"/>
                <w:sz w:val="20"/>
                <w:szCs w:val="20"/>
              </w:rPr>
              <w:t>2,500.00</w:t>
            </w:r>
          </w:p>
        </w:tc>
        <w:tc>
          <w:tcPr>
            <w:tcW w:w="1140" w:type="dxa"/>
            <w:tcBorders>
              <w:top w:val="nil"/>
              <w:left w:val="nil"/>
              <w:bottom w:val="single" w:sz="4" w:space="0" w:color="auto"/>
              <w:right w:val="single" w:sz="4" w:space="0" w:color="auto"/>
            </w:tcBorders>
            <w:shd w:val="clear" w:color="000000" w:fill="FFFFFF"/>
            <w:vAlign w:val="center"/>
            <w:hideMark/>
          </w:tcPr>
          <w:p w14:paraId="0642A43F"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sz w:val="20"/>
                <w:szCs w:val="20"/>
              </w:rPr>
              <w:t>27,500</w:t>
            </w:r>
          </w:p>
        </w:tc>
        <w:tc>
          <w:tcPr>
            <w:tcW w:w="2340" w:type="dxa"/>
            <w:tcBorders>
              <w:top w:val="nil"/>
              <w:left w:val="nil"/>
              <w:bottom w:val="single" w:sz="4" w:space="0" w:color="auto"/>
              <w:right w:val="single" w:sz="4" w:space="0" w:color="auto"/>
            </w:tcBorders>
            <w:vAlign w:val="bottom"/>
            <w:hideMark/>
          </w:tcPr>
          <w:p w14:paraId="45A3B4D7"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r>
      <w:tr w:rsidR="009E6D61" w:rsidRPr="009E6D61" w14:paraId="20533D16" w14:textId="77777777" w:rsidTr="009E6D61">
        <w:trPr>
          <w:trHeight w:val="510"/>
          <w:jc w:val="center"/>
        </w:trPr>
        <w:tc>
          <w:tcPr>
            <w:tcW w:w="4220" w:type="dxa"/>
            <w:tcBorders>
              <w:top w:val="nil"/>
              <w:left w:val="single" w:sz="4" w:space="0" w:color="auto"/>
              <w:bottom w:val="single" w:sz="4" w:space="0" w:color="auto"/>
              <w:right w:val="single" w:sz="4" w:space="0" w:color="auto"/>
            </w:tcBorders>
            <w:vAlign w:val="center"/>
            <w:hideMark/>
          </w:tcPr>
          <w:p w14:paraId="01F28609"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5.4.       Ateliers sur inclusion, participation, communication</w:t>
            </w:r>
          </w:p>
        </w:tc>
        <w:tc>
          <w:tcPr>
            <w:tcW w:w="800" w:type="dxa"/>
            <w:tcBorders>
              <w:top w:val="nil"/>
              <w:left w:val="nil"/>
              <w:bottom w:val="single" w:sz="4" w:space="0" w:color="auto"/>
              <w:right w:val="single" w:sz="4" w:space="0" w:color="auto"/>
            </w:tcBorders>
            <w:vAlign w:val="center"/>
            <w:hideMark/>
          </w:tcPr>
          <w:p w14:paraId="500CC3E3" w14:textId="77777777" w:rsidR="009E6D61" w:rsidRPr="009E6D61" w:rsidRDefault="009E6D61" w:rsidP="009E6D61">
            <w:pPr>
              <w:spacing w:after="0" w:line="240" w:lineRule="auto"/>
              <w:jc w:val="center"/>
              <w:rPr>
                <w:rFonts w:ascii="Arial Narrow" w:eastAsia="Times New Roman" w:hAnsi="Arial Narrow"/>
                <w:color w:val="000000"/>
                <w:sz w:val="20"/>
                <w:szCs w:val="20"/>
              </w:rPr>
            </w:pPr>
            <w:r w:rsidRPr="009E6D61">
              <w:rPr>
                <w:rFonts w:ascii="Arial Narrow" w:eastAsia="Times New Roman" w:hAnsi="Arial Narrow"/>
                <w:color w:val="000000"/>
                <w:sz w:val="20"/>
                <w:szCs w:val="20"/>
              </w:rPr>
              <w:t> </w:t>
            </w:r>
          </w:p>
        </w:tc>
        <w:tc>
          <w:tcPr>
            <w:tcW w:w="1020" w:type="dxa"/>
            <w:tcBorders>
              <w:top w:val="nil"/>
              <w:left w:val="nil"/>
              <w:bottom w:val="single" w:sz="4" w:space="0" w:color="auto"/>
              <w:right w:val="single" w:sz="4" w:space="0" w:color="auto"/>
            </w:tcBorders>
            <w:vAlign w:val="center"/>
            <w:hideMark/>
          </w:tcPr>
          <w:p w14:paraId="14C3B349"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 </w:t>
            </w:r>
          </w:p>
        </w:tc>
        <w:tc>
          <w:tcPr>
            <w:tcW w:w="1140" w:type="dxa"/>
            <w:tcBorders>
              <w:top w:val="nil"/>
              <w:left w:val="nil"/>
              <w:bottom w:val="single" w:sz="4" w:space="0" w:color="auto"/>
              <w:right w:val="single" w:sz="4" w:space="0" w:color="auto"/>
            </w:tcBorders>
            <w:shd w:val="clear" w:color="000000" w:fill="FFFFFF"/>
            <w:vAlign w:val="center"/>
            <w:hideMark/>
          </w:tcPr>
          <w:p w14:paraId="32C1BD81" w14:textId="77777777" w:rsidR="009E6D61" w:rsidRPr="009E6D61" w:rsidRDefault="009E6D61" w:rsidP="009E6D61">
            <w:pPr>
              <w:spacing w:after="0" w:line="240" w:lineRule="auto"/>
              <w:jc w:val="right"/>
              <w:rPr>
                <w:rFonts w:ascii="Arial Narrow" w:eastAsia="Times New Roman" w:hAnsi="Arial Narrow"/>
                <w:b/>
                <w:bCs/>
                <w:color w:val="000000"/>
                <w:sz w:val="20"/>
                <w:szCs w:val="20"/>
              </w:rPr>
            </w:pPr>
            <w:r w:rsidRPr="009E6D61">
              <w:rPr>
                <w:rFonts w:ascii="Arial Narrow" w:eastAsia="Times New Roman" w:hAnsi="Arial Narrow"/>
                <w:b/>
                <w:bCs/>
                <w:color w:val="000000"/>
                <w:sz w:val="20"/>
                <w:szCs w:val="20"/>
              </w:rPr>
              <w:t> </w:t>
            </w:r>
          </w:p>
        </w:tc>
        <w:tc>
          <w:tcPr>
            <w:tcW w:w="2340" w:type="dxa"/>
            <w:tcBorders>
              <w:top w:val="nil"/>
              <w:left w:val="nil"/>
              <w:bottom w:val="single" w:sz="4" w:space="0" w:color="auto"/>
              <w:right w:val="single" w:sz="4" w:space="0" w:color="auto"/>
            </w:tcBorders>
            <w:vAlign w:val="bottom"/>
            <w:hideMark/>
          </w:tcPr>
          <w:p w14:paraId="4D8FCA5D"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pm</w:t>
            </w:r>
          </w:p>
        </w:tc>
      </w:tr>
      <w:tr w:rsidR="009E6D61" w:rsidRPr="009E6D61" w14:paraId="17672EDD"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345B2CAA" w14:textId="77777777" w:rsidR="009E6D61" w:rsidRPr="009E6D61" w:rsidRDefault="009E6D61" w:rsidP="009E6D61">
            <w:pPr>
              <w:spacing w:after="0" w:line="240" w:lineRule="auto"/>
              <w:jc w:val="lef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rPr>
              <w:t>6.         Suivi, évaluation et reporting</w:t>
            </w:r>
          </w:p>
        </w:tc>
        <w:tc>
          <w:tcPr>
            <w:tcW w:w="800" w:type="dxa"/>
            <w:tcBorders>
              <w:top w:val="nil"/>
              <w:left w:val="nil"/>
              <w:bottom w:val="single" w:sz="4" w:space="0" w:color="auto"/>
              <w:right w:val="single" w:sz="4" w:space="0" w:color="auto"/>
            </w:tcBorders>
            <w:vAlign w:val="center"/>
            <w:hideMark/>
          </w:tcPr>
          <w:p w14:paraId="28CD4E06" w14:textId="77777777" w:rsidR="009E6D61" w:rsidRPr="009E6D61" w:rsidRDefault="009E6D61" w:rsidP="009E6D61">
            <w:pPr>
              <w:spacing w:after="0" w:line="240" w:lineRule="auto"/>
              <w:jc w:val="center"/>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rPr>
              <w:t> </w:t>
            </w:r>
          </w:p>
        </w:tc>
        <w:tc>
          <w:tcPr>
            <w:tcW w:w="1020" w:type="dxa"/>
            <w:tcBorders>
              <w:top w:val="nil"/>
              <w:left w:val="nil"/>
              <w:bottom w:val="single" w:sz="4" w:space="0" w:color="auto"/>
              <w:right w:val="single" w:sz="4" w:space="0" w:color="auto"/>
            </w:tcBorders>
            <w:vAlign w:val="center"/>
            <w:hideMark/>
          </w:tcPr>
          <w:p w14:paraId="673714F8"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140" w:type="dxa"/>
            <w:tcBorders>
              <w:top w:val="nil"/>
              <w:left w:val="nil"/>
              <w:bottom w:val="single" w:sz="4" w:space="0" w:color="auto"/>
              <w:right w:val="single" w:sz="4" w:space="0" w:color="auto"/>
            </w:tcBorders>
            <w:shd w:val="clear" w:color="000000" w:fill="FFFFFF"/>
            <w:vAlign w:val="center"/>
            <w:hideMark/>
          </w:tcPr>
          <w:p w14:paraId="472C514C"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 </w:t>
            </w:r>
          </w:p>
        </w:tc>
        <w:tc>
          <w:tcPr>
            <w:tcW w:w="2340" w:type="dxa"/>
            <w:tcBorders>
              <w:top w:val="nil"/>
              <w:left w:val="nil"/>
              <w:bottom w:val="single" w:sz="4" w:space="0" w:color="auto"/>
              <w:right w:val="single" w:sz="4" w:space="0" w:color="auto"/>
            </w:tcBorders>
            <w:vAlign w:val="bottom"/>
            <w:hideMark/>
          </w:tcPr>
          <w:p w14:paraId="0A37BD55"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r>
      <w:tr w:rsidR="009E6D61" w:rsidRPr="009E6D61" w14:paraId="6608DE76"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6C7D849D"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6.1.       Missions de supervision terrain</w:t>
            </w:r>
          </w:p>
        </w:tc>
        <w:tc>
          <w:tcPr>
            <w:tcW w:w="800" w:type="dxa"/>
            <w:tcBorders>
              <w:top w:val="nil"/>
              <w:left w:val="nil"/>
              <w:bottom w:val="single" w:sz="4" w:space="0" w:color="auto"/>
              <w:right w:val="single" w:sz="4" w:space="0" w:color="auto"/>
            </w:tcBorders>
            <w:vAlign w:val="center"/>
            <w:hideMark/>
          </w:tcPr>
          <w:p w14:paraId="26555AF2"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020" w:type="dxa"/>
            <w:tcBorders>
              <w:top w:val="nil"/>
              <w:left w:val="nil"/>
              <w:bottom w:val="single" w:sz="4" w:space="0" w:color="auto"/>
              <w:right w:val="single" w:sz="4" w:space="0" w:color="auto"/>
            </w:tcBorders>
            <w:vAlign w:val="center"/>
            <w:hideMark/>
          </w:tcPr>
          <w:p w14:paraId="338EBC93"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140" w:type="dxa"/>
            <w:tcBorders>
              <w:top w:val="nil"/>
              <w:left w:val="nil"/>
              <w:bottom w:val="single" w:sz="4" w:space="0" w:color="auto"/>
              <w:right w:val="single" w:sz="4" w:space="0" w:color="auto"/>
            </w:tcBorders>
            <w:shd w:val="clear" w:color="000000" w:fill="FFFFFF"/>
            <w:vAlign w:val="center"/>
            <w:hideMark/>
          </w:tcPr>
          <w:p w14:paraId="05E511E5"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0</w:t>
            </w:r>
          </w:p>
        </w:tc>
        <w:tc>
          <w:tcPr>
            <w:tcW w:w="2340" w:type="dxa"/>
            <w:tcBorders>
              <w:top w:val="nil"/>
              <w:left w:val="nil"/>
              <w:bottom w:val="single" w:sz="4" w:space="0" w:color="auto"/>
              <w:right w:val="single" w:sz="4" w:space="0" w:color="auto"/>
            </w:tcBorders>
            <w:vAlign w:val="bottom"/>
            <w:hideMark/>
          </w:tcPr>
          <w:p w14:paraId="3FEC4466"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pm</w:t>
            </w:r>
          </w:p>
        </w:tc>
      </w:tr>
      <w:tr w:rsidR="009E6D61" w:rsidRPr="009E6D61" w14:paraId="080B849E" w14:textId="77777777" w:rsidTr="009E6D61">
        <w:trPr>
          <w:trHeight w:val="518"/>
          <w:jc w:val="center"/>
        </w:trPr>
        <w:tc>
          <w:tcPr>
            <w:tcW w:w="4220" w:type="dxa"/>
            <w:tcBorders>
              <w:top w:val="nil"/>
              <w:left w:val="single" w:sz="4" w:space="0" w:color="auto"/>
              <w:bottom w:val="single" w:sz="4" w:space="0" w:color="auto"/>
              <w:right w:val="single" w:sz="4" w:space="0" w:color="auto"/>
            </w:tcBorders>
            <w:vAlign w:val="center"/>
            <w:hideMark/>
          </w:tcPr>
          <w:p w14:paraId="7D4B33CC"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6.2.       Collecte de données (enquêtes) et evaluation participative</w:t>
            </w:r>
          </w:p>
        </w:tc>
        <w:tc>
          <w:tcPr>
            <w:tcW w:w="800" w:type="dxa"/>
            <w:tcBorders>
              <w:top w:val="nil"/>
              <w:left w:val="nil"/>
              <w:bottom w:val="single" w:sz="4" w:space="0" w:color="auto"/>
              <w:right w:val="single" w:sz="4" w:space="0" w:color="auto"/>
            </w:tcBorders>
            <w:vAlign w:val="center"/>
            <w:hideMark/>
          </w:tcPr>
          <w:p w14:paraId="490F1EA2"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10</w:t>
            </w:r>
          </w:p>
        </w:tc>
        <w:tc>
          <w:tcPr>
            <w:tcW w:w="1020" w:type="dxa"/>
            <w:tcBorders>
              <w:top w:val="nil"/>
              <w:left w:val="nil"/>
              <w:bottom w:val="single" w:sz="4" w:space="0" w:color="auto"/>
              <w:right w:val="single" w:sz="4" w:space="0" w:color="auto"/>
            </w:tcBorders>
            <w:vAlign w:val="center"/>
            <w:hideMark/>
          </w:tcPr>
          <w:p w14:paraId="6416FAB3" w14:textId="77777777" w:rsidR="009E6D61" w:rsidRPr="009E6D61" w:rsidRDefault="009E6D61" w:rsidP="009E6D61">
            <w:pPr>
              <w:spacing w:after="0" w:line="240" w:lineRule="auto"/>
              <w:jc w:val="righ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5,000.00</w:t>
            </w:r>
          </w:p>
        </w:tc>
        <w:tc>
          <w:tcPr>
            <w:tcW w:w="1140" w:type="dxa"/>
            <w:tcBorders>
              <w:top w:val="nil"/>
              <w:left w:val="nil"/>
              <w:bottom w:val="single" w:sz="4" w:space="0" w:color="auto"/>
              <w:right w:val="single" w:sz="4" w:space="0" w:color="auto"/>
            </w:tcBorders>
            <w:shd w:val="clear" w:color="000000" w:fill="FFFFFF"/>
            <w:vAlign w:val="center"/>
            <w:hideMark/>
          </w:tcPr>
          <w:p w14:paraId="609C9AAA"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50,000</w:t>
            </w:r>
          </w:p>
        </w:tc>
        <w:tc>
          <w:tcPr>
            <w:tcW w:w="2340" w:type="dxa"/>
            <w:tcBorders>
              <w:top w:val="nil"/>
              <w:left w:val="nil"/>
              <w:bottom w:val="single" w:sz="4" w:space="0" w:color="auto"/>
              <w:right w:val="single" w:sz="4" w:space="0" w:color="auto"/>
            </w:tcBorders>
            <w:vAlign w:val="bottom"/>
            <w:hideMark/>
          </w:tcPr>
          <w:p w14:paraId="72E64C56"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Semestriel durant la mise en oeuvre du projet</w:t>
            </w:r>
          </w:p>
        </w:tc>
      </w:tr>
      <w:tr w:rsidR="009E6D61" w:rsidRPr="009E6D61" w14:paraId="0750E51D" w14:textId="77777777" w:rsidTr="009E6D61">
        <w:trPr>
          <w:trHeight w:val="518"/>
          <w:jc w:val="center"/>
        </w:trPr>
        <w:tc>
          <w:tcPr>
            <w:tcW w:w="4220" w:type="dxa"/>
            <w:tcBorders>
              <w:top w:val="nil"/>
              <w:left w:val="single" w:sz="4" w:space="0" w:color="auto"/>
              <w:bottom w:val="single" w:sz="4" w:space="0" w:color="auto"/>
              <w:right w:val="single" w:sz="4" w:space="0" w:color="auto"/>
            </w:tcBorders>
            <w:vAlign w:val="center"/>
            <w:hideMark/>
          </w:tcPr>
          <w:p w14:paraId="3CEB612A"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6.3.       Rapports divers périodiques (PMPP et mise en oeuvre)</w:t>
            </w:r>
          </w:p>
        </w:tc>
        <w:tc>
          <w:tcPr>
            <w:tcW w:w="800" w:type="dxa"/>
            <w:tcBorders>
              <w:top w:val="nil"/>
              <w:left w:val="nil"/>
              <w:bottom w:val="single" w:sz="4" w:space="0" w:color="auto"/>
              <w:right w:val="single" w:sz="4" w:space="0" w:color="auto"/>
            </w:tcBorders>
            <w:vAlign w:val="center"/>
            <w:hideMark/>
          </w:tcPr>
          <w:p w14:paraId="2CFB51D7"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10</w:t>
            </w:r>
          </w:p>
        </w:tc>
        <w:tc>
          <w:tcPr>
            <w:tcW w:w="1020" w:type="dxa"/>
            <w:tcBorders>
              <w:top w:val="nil"/>
              <w:left w:val="nil"/>
              <w:bottom w:val="single" w:sz="4" w:space="0" w:color="auto"/>
              <w:right w:val="single" w:sz="4" w:space="0" w:color="auto"/>
            </w:tcBorders>
            <w:vAlign w:val="center"/>
            <w:hideMark/>
          </w:tcPr>
          <w:p w14:paraId="407F66D1" w14:textId="77777777" w:rsidR="009E6D61" w:rsidRPr="009E6D61" w:rsidRDefault="009E6D61" w:rsidP="009E6D61">
            <w:pPr>
              <w:spacing w:after="0" w:line="240" w:lineRule="auto"/>
              <w:jc w:val="righ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1,000.00</w:t>
            </w:r>
          </w:p>
        </w:tc>
        <w:tc>
          <w:tcPr>
            <w:tcW w:w="1140" w:type="dxa"/>
            <w:tcBorders>
              <w:top w:val="nil"/>
              <w:left w:val="nil"/>
              <w:bottom w:val="single" w:sz="4" w:space="0" w:color="auto"/>
              <w:right w:val="single" w:sz="4" w:space="0" w:color="auto"/>
            </w:tcBorders>
            <w:shd w:val="clear" w:color="000000" w:fill="FFFFFF"/>
            <w:vAlign w:val="center"/>
            <w:hideMark/>
          </w:tcPr>
          <w:p w14:paraId="7298453A"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10,000</w:t>
            </w:r>
          </w:p>
        </w:tc>
        <w:tc>
          <w:tcPr>
            <w:tcW w:w="2340" w:type="dxa"/>
            <w:tcBorders>
              <w:top w:val="nil"/>
              <w:left w:val="nil"/>
              <w:bottom w:val="single" w:sz="4" w:space="0" w:color="auto"/>
              <w:right w:val="single" w:sz="4" w:space="0" w:color="auto"/>
            </w:tcBorders>
            <w:vAlign w:val="bottom"/>
            <w:hideMark/>
          </w:tcPr>
          <w:p w14:paraId="56A4B216"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Semestriel durant la mise en oeuvre du projet</w:t>
            </w:r>
          </w:p>
        </w:tc>
      </w:tr>
      <w:tr w:rsidR="009E6D61" w:rsidRPr="009E6D61" w14:paraId="4C428FE9"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45724B52"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 </w:t>
            </w:r>
          </w:p>
        </w:tc>
        <w:tc>
          <w:tcPr>
            <w:tcW w:w="800" w:type="dxa"/>
            <w:tcBorders>
              <w:top w:val="nil"/>
              <w:left w:val="nil"/>
              <w:bottom w:val="single" w:sz="4" w:space="0" w:color="auto"/>
              <w:right w:val="single" w:sz="4" w:space="0" w:color="auto"/>
            </w:tcBorders>
            <w:vAlign w:val="center"/>
            <w:hideMark/>
          </w:tcPr>
          <w:p w14:paraId="4CC0750F" w14:textId="77777777" w:rsidR="009E6D61" w:rsidRPr="009E6D61" w:rsidRDefault="009E6D61" w:rsidP="009E6D61">
            <w:pPr>
              <w:spacing w:after="0" w:line="240" w:lineRule="auto"/>
              <w:jc w:val="center"/>
              <w:rPr>
                <w:rFonts w:ascii="Arial Narrow" w:eastAsia="Times New Roman" w:hAnsi="Arial Narrow"/>
                <w:color w:val="000000"/>
                <w:sz w:val="20"/>
                <w:szCs w:val="20"/>
              </w:rPr>
            </w:pPr>
            <w:r w:rsidRPr="009E6D61">
              <w:rPr>
                <w:rFonts w:ascii="Arial Narrow" w:eastAsia="Times New Roman" w:hAnsi="Arial Narrow"/>
                <w:color w:val="000000"/>
                <w:sz w:val="20"/>
                <w:szCs w:val="20"/>
              </w:rPr>
              <w:t> </w:t>
            </w:r>
          </w:p>
        </w:tc>
        <w:tc>
          <w:tcPr>
            <w:tcW w:w="1020" w:type="dxa"/>
            <w:tcBorders>
              <w:top w:val="nil"/>
              <w:left w:val="nil"/>
              <w:bottom w:val="single" w:sz="4" w:space="0" w:color="auto"/>
              <w:right w:val="single" w:sz="4" w:space="0" w:color="auto"/>
            </w:tcBorders>
            <w:vAlign w:val="center"/>
            <w:hideMark/>
          </w:tcPr>
          <w:p w14:paraId="0E57AC59"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 </w:t>
            </w:r>
          </w:p>
        </w:tc>
        <w:tc>
          <w:tcPr>
            <w:tcW w:w="1140" w:type="dxa"/>
            <w:tcBorders>
              <w:top w:val="nil"/>
              <w:left w:val="nil"/>
              <w:bottom w:val="single" w:sz="4" w:space="0" w:color="auto"/>
              <w:right w:val="single" w:sz="4" w:space="0" w:color="auto"/>
            </w:tcBorders>
            <w:shd w:val="clear" w:color="000000" w:fill="FFFFFF"/>
            <w:vAlign w:val="center"/>
            <w:hideMark/>
          </w:tcPr>
          <w:p w14:paraId="547B9B63"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0</w:t>
            </w:r>
          </w:p>
        </w:tc>
        <w:tc>
          <w:tcPr>
            <w:tcW w:w="2340" w:type="dxa"/>
            <w:tcBorders>
              <w:top w:val="nil"/>
              <w:left w:val="nil"/>
              <w:bottom w:val="single" w:sz="4" w:space="0" w:color="auto"/>
              <w:right w:val="single" w:sz="4" w:space="0" w:color="auto"/>
            </w:tcBorders>
            <w:vAlign w:val="bottom"/>
            <w:hideMark/>
          </w:tcPr>
          <w:p w14:paraId="250502A1"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r>
      <w:tr w:rsidR="009E6D61" w:rsidRPr="009E6D61" w14:paraId="471A1962"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3097CB0B" w14:textId="77777777" w:rsidR="009E6D61" w:rsidRPr="009E6D61" w:rsidRDefault="009E6D61" w:rsidP="009E6D61">
            <w:pPr>
              <w:spacing w:after="0" w:line="240" w:lineRule="auto"/>
              <w:jc w:val="lef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7. Ressources humaines</w:t>
            </w:r>
          </w:p>
        </w:tc>
        <w:tc>
          <w:tcPr>
            <w:tcW w:w="800" w:type="dxa"/>
            <w:tcBorders>
              <w:top w:val="nil"/>
              <w:left w:val="nil"/>
              <w:bottom w:val="single" w:sz="4" w:space="0" w:color="auto"/>
              <w:right w:val="single" w:sz="4" w:space="0" w:color="auto"/>
            </w:tcBorders>
            <w:vAlign w:val="center"/>
            <w:hideMark/>
          </w:tcPr>
          <w:p w14:paraId="4A551FF7" w14:textId="77777777" w:rsidR="009E6D61" w:rsidRPr="009E6D61" w:rsidRDefault="009E6D61" w:rsidP="009E6D61">
            <w:pPr>
              <w:spacing w:after="0" w:line="240" w:lineRule="auto"/>
              <w:jc w:val="center"/>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 </w:t>
            </w:r>
          </w:p>
        </w:tc>
        <w:tc>
          <w:tcPr>
            <w:tcW w:w="1020" w:type="dxa"/>
            <w:tcBorders>
              <w:top w:val="nil"/>
              <w:left w:val="nil"/>
              <w:bottom w:val="single" w:sz="4" w:space="0" w:color="auto"/>
              <w:right w:val="single" w:sz="4" w:space="0" w:color="auto"/>
            </w:tcBorders>
            <w:vAlign w:val="center"/>
            <w:hideMark/>
          </w:tcPr>
          <w:p w14:paraId="3EB81EB2"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140" w:type="dxa"/>
            <w:tcBorders>
              <w:top w:val="nil"/>
              <w:left w:val="nil"/>
              <w:bottom w:val="single" w:sz="4" w:space="0" w:color="auto"/>
              <w:right w:val="single" w:sz="4" w:space="0" w:color="auto"/>
            </w:tcBorders>
            <w:shd w:val="clear" w:color="000000" w:fill="FFFFFF"/>
            <w:vAlign w:val="center"/>
            <w:hideMark/>
          </w:tcPr>
          <w:p w14:paraId="387E75F2"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0</w:t>
            </w:r>
          </w:p>
        </w:tc>
        <w:tc>
          <w:tcPr>
            <w:tcW w:w="2340" w:type="dxa"/>
            <w:tcBorders>
              <w:top w:val="nil"/>
              <w:left w:val="nil"/>
              <w:bottom w:val="single" w:sz="4" w:space="0" w:color="auto"/>
              <w:right w:val="single" w:sz="4" w:space="0" w:color="auto"/>
            </w:tcBorders>
            <w:vAlign w:val="bottom"/>
            <w:hideMark/>
          </w:tcPr>
          <w:p w14:paraId="667F923D"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r>
      <w:tr w:rsidR="009E6D61" w:rsidRPr="009E6D61" w14:paraId="76ABF414"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4F4C9BAB"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7.1.       Salaires (chargé PMPP, assistants)</w:t>
            </w:r>
          </w:p>
        </w:tc>
        <w:tc>
          <w:tcPr>
            <w:tcW w:w="800" w:type="dxa"/>
            <w:tcBorders>
              <w:top w:val="nil"/>
              <w:left w:val="nil"/>
              <w:bottom w:val="single" w:sz="4" w:space="0" w:color="auto"/>
              <w:right w:val="single" w:sz="4" w:space="0" w:color="auto"/>
            </w:tcBorders>
            <w:vAlign w:val="center"/>
            <w:hideMark/>
          </w:tcPr>
          <w:p w14:paraId="48FCCB82"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020" w:type="dxa"/>
            <w:tcBorders>
              <w:top w:val="nil"/>
              <w:left w:val="nil"/>
              <w:bottom w:val="single" w:sz="4" w:space="0" w:color="auto"/>
              <w:right w:val="single" w:sz="4" w:space="0" w:color="auto"/>
            </w:tcBorders>
            <w:vAlign w:val="center"/>
            <w:hideMark/>
          </w:tcPr>
          <w:p w14:paraId="251812A5"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140" w:type="dxa"/>
            <w:tcBorders>
              <w:top w:val="nil"/>
              <w:left w:val="nil"/>
              <w:bottom w:val="single" w:sz="4" w:space="0" w:color="auto"/>
              <w:right w:val="single" w:sz="4" w:space="0" w:color="auto"/>
            </w:tcBorders>
            <w:shd w:val="clear" w:color="000000" w:fill="FFFFFF"/>
            <w:vAlign w:val="center"/>
            <w:hideMark/>
          </w:tcPr>
          <w:p w14:paraId="2790044E"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0</w:t>
            </w:r>
          </w:p>
        </w:tc>
        <w:tc>
          <w:tcPr>
            <w:tcW w:w="2340" w:type="dxa"/>
            <w:tcBorders>
              <w:top w:val="nil"/>
              <w:left w:val="nil"/>
              <w:bottom w:val="single" w:sz="4" w:space="0" w:color="auto"/>
              <w:right w:val="single" w:sz="4" w:space="0" w:color="auto"/>
            </w:tcBorders>
            <w:vAlign w:val="bottom"/>
            <w:hideMark/>
          </w:tcPr>
          <w:p w14:paraId="5B01FF4C"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pm</w:t>
            </w:r>
          </w:p>
        </w:tc>
      </w:tr>
      <w:tr w:rsidR="009E6D61" w:rsidRPr="009E6D61" w14:paraId="7C81DFB9" w14:textId="77777777" w:rsidTr="009E6D61">
        <w:trPr>
          <w:trHeight w:val="510"/>
          <w:jc w:val="center"/>
        </w:trPr>
        <w:tc>
          <w:tcPr>
            <w:tcW w:w="4220" w:type="dxa"/>
            <w:tcBorders>
              <w:top w:val="nil"/>
              <w:left w:val="single" w:sz="4" w:space="0" w:color="auto"/>
              <w:bottom w:val="single" w:sz="4" w:space="0" w:color="auto"/>
              <w:right w:val="single" w:sz="4" w:space="0" w:color="auto"/>
            </w:tcBorders>
            <w:vAlign w:val="center"/>
            <w:hideMark/>
          </w:tcPr>
          <w:p w14:paraId="3DBF8B91" w14:textId="77777777" w:rsidR="009E6D61" w:rsidRPr="009E6D61" w:rsidRDefault="009E6D61" w:rsidP="009E6D61">
            <w:pPr>
              <w:spacing w:after="0" w:line="240" w:lineRule="auto"/>
              <w:jc w:val="left"/>
              <w:rPr>
                <w:rFonts w:ascii="Arial Narrow" w:eastAsia="Times New Roman" w:hAnsi="Arial Narrow"/>
                <w:color w:val="000000"/>
                <w:sz w:val="20"/>
                <w:szCs w:val="20"/>
              </w:rPr>
            </w:pPr>
            <w:r w:rsidRPr="009E6D61">
              <w:rPr>
                <w:rFonts w:ascii="Arial Narrow" w:eastAsia="Times New Roman" w:hAnsi="Arial Narrow"/>
                <w:color w:val="000000"/>
                <w:sz w:val="20"/>
                <w:szCs w:val="20"/>
              </w:rPr>
              <w:t>7.2.    Consultants/chargés de mobilisation de parties prenantes</w:t>
            </w:r>
          </w:p>
        </w:tc>
        <w:tc>
          <w:tcPr>
            <w:tcW w:w="800" w:type="dxa"/>
            <w:tcBorders>
              <w:top w:val="nil"/>
              <w:left w:val="nil"/>
              <w:bottom w:val="single" w:sz="4" w:space="0" w:color="auto"/>
              <w:right w:val="single" w:sz="4" w:space="0" w:color="auto"/>
            </w:tcBorders>
            <w:vAlign w:val="center"/>
            <w:hideMark/>
          </w:tcPr>
          <w:p w14:paraId="785A0D84"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rPr>
              <w:t>1</w:t>
            </w:r>
          </w:p>
        </w:tc>
        <w:tc>
          <w:tcPr>
            <w:tcW w:w="1020" w:type="dxa"/>
            <w:tcBorders>
              <w:top w:val="nil"/>
              <w:left w:val="nil"/>
              <w:bottom w:val="single" w:sz="4" w:space="0" w:color="auto"/>
              <w:right w:val="single" w:sz="4" w:space="0" w:color="auto"/>
            </w:tcBorders>
            <w:vAlign w:val="center"/>
            <w:hideMark/>
          </w:tcPr>
          <w:p w14:paraId="31C58AF9" w14:textId="77777777" w:rsidR="009E6D61" w:rsidRPr="009E6D61" w:rsidRDefault="009E6D61" w:rsidP="009E6D61">
            <w:pPr>
              <w:spacing w:after="0" w:line="240" w:lineRule="auto"/>
              <w:jc w:val="righ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20,000.00</w:t>
            </w:r>
          </w:p>
        </w:tc>
        <w:tc>
          <w:tcPr>
            <w:tcW w:w="1140" w:type="dxa"/>
            <w:tcBorders>
              <w:top w:val="nil"/>
              <w:left w:val="nil"/>
              <w:bottom w:val="single" w:sz="4" w:space="0" w:color="auto"/>
              <w:right w:val="single" w:sz="4" w:space="0" w:color="auto"/>
            </w:tcBorders>
            <w:shd w:val="clear" w:color="000000" w:fill="FFFFFF"/>
            <w:vAlign w:val="center"/>
            <w:hideMark/>
          </w:tcPr>
          <w:p w14:paraId="02713C6A"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20,000</w:t>
            </w:r>
          </w:p>
        </w:tc>
        <w:tc>
          <w:tcPr>
            <w:tcW w:w="2340" w:type="dxa"/>
            <w:tcBorders>
              <w:top w:val="nil"/>
              <w:left w:val="nil"/>
              <w:bottom w:val="single" w:sz="4" w:space="0" w:color="auto"/>
              <w:right w:val="single" w:sz="4" w:space="0" w:color="auto"/>
            </w:tcBorders>
            <w:vAlign w:val="bottom"/>
            <w:hideMark/>
          </w:tcPr>
          <w:p w14:paraId="4D276CB3"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pm</w:t>
            </w:r>
          </w:p>
        </w:tc>
      </w:tr>
      <w:tr w:rsidR="009E6D61" w:rsidRPr="009E6D61" w14:paraId="766CA6BA"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1D70C51A"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800" w:type="dxa"/>
            <w:tcBorders>
              <w:top w:val="nil"/>
              <w:left w:val="nil"/>
              <w:bottom w:val="single" w:sz="4" w:space="0" w:color="auto"/>
              <w:right w:val="single" w:sz="4" w:space="0" w:color="auto"/>
            </w:tcBorders>
            <w:vAlign w:val="center"/>
            <w:hideMark/>
          </w:tcPr>
          <w:p w14:paraId="0A464AE5"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020" w:type="dxa"/>
            <w:tcBorders>
              <w:top w:val="nil"/>
              <w:left w:val="nil"/>
              <w:bottom w:val="single" w:sz="4" w:space="0" w:color="auto"/>
              <w:right w:val="single" w:sz="4" w:space="0" w:color="auto"/>
            </w:tcBorders>
            <w:vAlign w:val="center"/>
            <w:hideMark/>
          </w:tcPr>
          <w:p w14:paraId="45B3DB81"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140" w:type="dxa"/>
            <w:tcBorders>
              <w:top w:val="nil"/>
              <w:left w:val="nil"/>
              <w:bottom w:val="single" w:sz="4" w:space="0" w:color="auto"/>
              <w:right w:val="single" w:sz="4" w:space="0" w:color="auto"/>
            </w:tcBorders>
            <w:shd w:val="clear" w:color="000000" w:fill="FFFFFF"/>
            <w:vAlign w:val="center"/>
            <w:hideMark/>
          </w:tcPr>
          <w:p w14:paraId="1FF8B311"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0</w:t>
            </w:r>
          </w:p>
        </w:tc>
        <w:tc>
          <w:tcPr>
            <w:tcW w:w="2340" w:type="dxa"/>
            <w:tcBorders>
              <w:top w:val="nil"/>
              <w:left w:val="nil"/>
              <w:bottom w:val="single" w:sz="4" w:space="0" w:color="auto"/>
              <w:right w:val="single" w:sz="4" w:space="0" w:color="auto"/>
            </w:tcBorders>
            <w:vAlign w:val="bottom"/>
            <w:hideMark/>
          </w:tcPr>
          <w:p w14:paraId="22FA466E"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r>
      <w:tr w:rsidR="009E6D61" w:rsidRPr="009E6D61" w14:paraId="32D82A13"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41451353" w14:textId="77777777" w:rsidR="009E6D61" w:rsidRPr="009E6D61" w:rsidRDefault="009E6D61" w:rsidP="009E6D61">
            <w:pPr>
              <w:spacing w:after="0" w:line="240" w:lineRule="auto"/>
              <w:jc w:val="lef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8. Logistique et fonctionnement</w:t>
            </w:r>
          </w:p>
        </w:tc>
        <w:tc>
          <w:tcPr>
            <w:tcW w:w="800" w:type="dxa"/>
            <w:tcBorders>
              <w:top w:val="nil"/>
              <w:left w:val="nil"/>
              <w:bottom w:val="single" w:sz="4" w:space="0" w:color="auto"/>
              <w:right w:val="single" w:sz="4" w:space="0" w:color="auto"/>
            </w:tcBorders>
            <w:vAlign w:val="center"/>
            <w:hideMark/>
          </w:tcPr>
          <w:p w14:paraId="12032468" w14:textId="77777777" w:rsidR="009E6D61" w:rsidRPr="009E6D61" w:rsidRDefault="009E6D61" w:rsidP="009E6D61">
            <w:pPr>
              <w:spacing w:after="0" w:line="240" w:lineRule="auto"/>
              <w:jc w:val="center"/>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 </w:t>
            </w:r>
          </w:p>
        </w:tc>
        <w:tc>
          <w:tcPr>
            <w:tcW w:w="1020" w:type="dxa"/>
            <w:tcBorders>
              <w:top w:val="nil"/>
              <w:left w:val="nil"/>
              <w:bottom w:val="single" w:sz="4" w:space="0" w:color="auto"/>
              <w:right w:val="single" w:sz="4" w:space="0" w:color="auto"/>
            </w:tcBorders>
            <w:vAlign w:val="center"/>
            <w:hideMark/>
          </w:tcPr>
          <w:p w14:paraId="1D9867AD"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140" w:type="dxa"/>
            <w:tcBorders>
              <w:top w:val="nil"/>
              <w:left w:val="nil"/>
              <w:bottom w:val="single" w:sz="4" w:space="0" w:color="auto"/>
              <w:right w:val="single" w:sz="4" w:space="0" w:color="auto"/>
            </w:tcBorders>
            <w:shd w:val="clear" w:color="000000" w:fill="FFFFFF"/>
            <w:vAlign w:val="center"/>
            <w:hideMark/>
          </w:tcPr>
          <w:p w14:paraId="7ACE0CAB"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 </w:t>
            </w:r>
          </w:p>
        </w:tc>
        <w:tc>
          <w:tcPr>
            <w:tcW w:w="2340" w:type="dxa"/>
            <w:tcBorders>
              <w:top w:val="nil"/>
              <w:left w:val="nil"/>
              <w:bottom w:val="single" w:sz="4" w:space="0" w:color="auto"/>
              <w:right w:val="single" w:sz="4" w:space="0" w:color="auto"/>
            </w:tcBorders>
            <w:vAlign w:val="bottom"/>
            <w:hideMark/>
          </w:tcPr>
          <w:p w14:paraId="4DC8FE7F"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r>
      <w:tr w:rsidR="009E6D61" w:rsidRPr="009E6D61" w14:paraId="369113FC"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29D2EFDF"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8.1.       Transport (véhicules, carburant)</w:t>
            </w:r>
          </w:p>
        </w:tc>
        <w:tc>
          <w:tcPr>
            <w:tcW w:w="800" w:type="dxa"/>
            <w:tcBorders>
              <w:top w:val="nil"/>
              <w:left w:val="nil"/>
              <w:bottom w:val="single" w:sz="4" w:space="0" w:color="auto"/>
              <w:right w:val="single" w:sz="4" w:space="0" w:color="auto"/>
            </w:tcBorders>
            <w:vAlign w:val="center"/>
            <w:hideMark/>
          </w:tcPr>
          <w:p w14:paraId="1C49171B"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020" w:type="dxa"/>
            <w:tcBorders>
              <w:top w:val="nil"/>
              <w:left w:val="nil"/>
              <w:bottom w:val="single" w:sz="4" w:space="0" w:color="auto"/>
              <w:right w:val="single" w:sz="4" w:space="0" w:color="auto"/>
            </w:tcBorders>
            <w:vAlign w:val="center"/>
            <w:hideMark/>
          </w:tcPr>
          <w:p w14:paraId="3B081929"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140" w:type="dxa"/>
            <w:tcBorders>
              <w:top w:val="nil"/>
              <w:left w:val="nil"/>
              <w:bottom w:val="single" w:sz="4" w:space="0" w:color="auto"/>
              <w:right w:val="single" w:sz="4" w:space="0" w:color="auto"/>
            </w:tcBorders>
            <w:shd w:val="clear" w:color="000000" w:fill="FFFFFF"/>
            <w:vAlign w:val="center"/>
            <w:hideMark/>
          </w:tcPr>
          <w:p w14:paraId="40BA1622"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0</w:t>
            </w:r>
          </w:p>
        </w:tc>
        <w:tc>
          <w:tcPr>
            <w:tcW w:w="2340" w:type="dxa"/>
            <w:tcBorders>
              <w:top w:val="nil"/>
              <w:left w:val="nil"/>
              <w:bottom w:val="single" w:sz="4" w:space="0" w:color="auto"/>
              <w:right w:val="single" w:sz="4" w:space="0" w:color="auto"/>
            </w:tcBorders>
            <w:vAlign w:val="bottom"/>
            <w:hideMark/>
          </w:tcPr>
          <w:p w14:paraId="3DEFE0D5"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pm</w:t>
            </w:r>
          </w:p>
        </w:tc>
      </w:tr>
      <w:tr w:rsidR="009E6D61" w:rsidRPr="009E6D61" w14:paraId="52FCD764"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76B884C2"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lastRenderedPageBreak/>
              <w:t>8.2.       Hébergement</w:t>
            </w:r>
          </w:p>
        </w:tc>
        <w:tc>
          <w:tcPr>
            <w:tcW w:w="800" w:type="dxa"/>
            <w:tcBorders>
              <w:top w:val="nil"/>
              <w:left w:val="nil"/>
              <w:bottom w:val="single" w:sz="4" w:space="0" w:color="auto"/>
              <w:right w:val="single" w:sz="4" w:space="0" w:color="auto"/>
            </w:tcBorders>
            <w:vAlign w:val="center"/>
            <w:hideMark/>
          </w:tcPr>
          <w:p w14:paraId="1FC9FAFE"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020" w:type="dxa"/>
            <w:tcBorders>
              <w:top w:val="nil"/>
              <w:left w:val="nil"/>
              <w:bottom w:val="single" w:sz="4" w:space="0" w:color="auto"/>
              <w:right w:val="single" w:sz="4" w:space="0" w:color="auto"/>
            </w:tcBorders>
            <w:vAlign w:val="center"/>
            <w:hideMark/>
          </w:tcPr>
          <w:p w14:paraId="22AEA722"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140" w:type="dxa"/>
            <w:tcBorders>
              <w:top w:val="nil"/>
              <w:left w:val="nil"/>
              <w:bottom w:val="single" w:sz="4" w:space="0" w:color="auto"/>
              <w:right w:val="single" w:sz="4" w:space="0" w:color="auto"/>
            </w:tcBorders>
            <w:shd w:val="clear" w:color="000000" w:fill="FFFFFF"/>
            <w:vAlign w:val="center"/>
            <w:hideMark/>
          </w:tcPr>
          <w:p w14:paraId="214E9A6C"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0</w:t>
            </w:r>
          </w:p>
        </w:tc>
        <w:tc>
          <w:tcPr>
            <w:tcW w:w="2340" w:type="dxa"/>
            <w:tcBorders>
              <w:top w:val="nil"/>
              <w:left w:val="nil"/>
              <w:bottom w:val="single" w:sz="4" w:space="0" w:color="auto"/>
              <w:right w:val="single" w:sz="4" w:space="0" w:color="auto"/>
            </w:tcBorders>
            <w:vAlign w:val="bottom"/>
            <w:hideMark/>
          </w:tcPr>
          <w:p w14:paraId="5F86D742"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pm</w:t>
            </w:r>
          </w:p>
        </w:tc>
      </w:tr>
      <w:tr w:rsidR="009E6D61" w:rsidRPr="009E6D61" w14:paraId="44B8C1B9"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48DFFE0E"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8.3.       Fournitures et matériel</w:t>
            </w:r>
          </w:p>
        </w:tc>
        <w:tc>
          <w:tcPr>
            <w:tcW w:w="800" w:type="dxa"/>
            <w:tcBorders>
              <w:top w:val="nil"/>
              <w:left w:val="nil"/>
              <w:bottom w:val="single" w:sz="4" w:space="0" w:color="auto"/>
              <w:right w:val="single" w:sz="4" w:space="0" w:color="auto"/>
            </w:tcBorders>
            <w:vAlign w:val="center"/>
            <w:hideMark/>
          </w:tcPr>
          <w:p w14:paraId="54223A0C"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020" w:type="dxa"/>
            <w:tcBorders>
              <w:top w:val="nil"/>
              <w:left w:val="nil"/>
              <w:bottom w:val="single" w:sz="4" w:space="0" w:color="auto"/>
              <w:right w:val="single" w:sz="4" w:space="0" w:color="auto"/>
            </w:tcBorders>
            <w:vAlign w:val="center"/>
            <w:hideMark/>
          </w:tcPr>
          <w:p w14:paraId="4019CBD4"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140" w:type="dxa"/>
            <w:tcBorders>
              <w:top w:val="nil"/>
              <w:left w:val="nil"/>
              <w:bottom w:val="single" w:sz="4" w:space="0" w:color="auto"/>
              <w:right w:val="single" w:sz="4" w:space="0" w:color="auto"/>
            </w:tcBorders>
            <w:shd w:val="clear" w:color="000000" w:fill="FFFFFF"/>
            <w:vAlign w:val="center"/>
            <w:hideMark/>
          </w:tcPr>
          <w:p w14:paraId="38AD6C51"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0</w:t>
            </w:r>
          </w:p>
        </w:tc>
        <w:tc>
          <w:tcPr>
            <w:tcW w:w="2340" w:type="dxa"/>
            <w:tcBorders>
              <w:top w:val="nil"/>
              <w:left w:val="nil"/>
              <w:bottom w:val="single" w:sz="4" w:space="0" w:color="auto"/>
              <w:right w:val="single" w:sz="4" w:space="0" w:color="auto"/>
            </w:tcBorders>
            <w:vAlign w:val="bottom"/>
            <w:hideMark/>
          </w:tcPr>
          <w:p w14:paraId="70213345"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pm</w:t>
            </w:r>
          </w:p>
        </w:tc>
      </w:tr>
      <w:tr w:rsidR="009E6D61" w:rsidRPr="009E6D61" w14:paraId="75DAB818"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7EECA028"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8.4.       Équipements divers</w:t>
            </w:r>
          </w:p>
        </w:tc>
        <w:tc>
          <w:tcPr>
            <w:tcW w:w="800" w:type="dxa"/>
            <w:tcBorders>
              <w:top w:val="nil"/>
              <w:left w:val="nil"/>
              <w:bottom w:val="single" w:sz="4" w:space="0" w:color="auto"/>
              <w:right w:val="single" w:sz="4" w:space="0" w:color="auto"/>
            </w:tcBorders>
            <w:vAlign w:val="center"/>
            <w:hideMark/>
          </w:tcPr>
          <w:p w14:paraId="56C92972"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020" w:type="dxa"/>
            <w:tcBorders>
              <w:top w:val="nil"/>
              <w:left w:val="nil"/>
              <w:bottom w:val="single" w:sz="4" w:space="0" w:color="auto"/>
              <w:right w:val="single" w:sz="4" w:space="0" w:color="auto"/>
            </w:tcBorders>
            <w:vAlign w:val="center"/>
            <w:hideMark/>
          </w:tcPr>
          <w:p w14:paraId="7E47F19F"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140" w:type="dxa"/>
            <w:tcBorders>
              <w:top w:val="nil"/>
              <w:left w:val="nil"/>
              <w:bottom w:val="single" w:sz="4" w:space="0" w:color="auto"/>
              <w:right w:val="single" w:sz="4" w:space="0" w:color="auto"/>
            </w:tcBorders>
            <w:shd w:val="clear" w:color="000000" w:fill="FFFFFF"/>
            <w:vAlign w:val="center"/>
            <w:hideMark/>
          </w:tcPr>
          <w:p w14:paraId="290D6097"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0</w:t>
            </w:r>
          </w:p>
        </w:tc>
        <w:tc>
          <w:tcPr>
            <w:tcW w:w="2340" w:type="dxa"/>
            <w:tcBorders>
              <w:top w:val="nil"/>
              <w:left w:val="nil"/>
              <w:bottom w:val="single" w:sz="4" w:space="0" w:color="auto"/>
              <w:right w:val="single" w:sz="4" w:space="0" w:color="auto"/>
            </w:tcBorders>
            <w:vAlign w:val="bottom"/>
            <w:hideMark/>
          </w:tcPr>
          <w:p w14:paraId="013F5634"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pm</w:t>
            </w:r>
          </w:p>
        </w:tc>
      </w:tr>
      <w:tr w:rsidR="009E6D61" w:rsidRPr="009E6D61" w14:paraId="47D84AB0"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62D55B31"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S/Total</w:t>
            </w:r>
          </w:p>
        </w:tc>
        <w:tc>
          <w:tcPr>
            <w:tcW w:w="800" w:type="dxa"/>
            <w:tcBorders>
              <w:top w:val="nil"/>
              <w:left w:val="nil"/>
              <w:bottom w:val="single" w:sz="4" w:space="0" w:color="auto"/>
              <w:right w:val="single" w:sz="4" w:space="0" w:color="auto"/>
            </w:tcBorders>
            <w:vAlign w:val="center"/>
            <w:hideMark/>
          </w:tcPr>
          <w:p w14:paraId="2E185087"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020" w:type="dxa"/>
            <w:tcBorders>
              <w:top w:val="nil"/>
              <w:left w:val="nil"/>
              <w:bottom w:val="single" w:sz="4" w:space="0" w:color="auto"/>
              <w:right w:val="single" w:sz="4" w:space="0" w:color="auto"/>
            </w:tcBorders>
            <w:vAlign w:val="center"/>
            <w:hideMark/>
          </w:tcPr>
          <w:p w14:paraId="75D609D4"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140" w:type="dxa"/>
            <w:tcBorders>
              <w:top w:val="nil"/>
              <w:left w:val="nil"/>
              <w:bottom w:val="single" w:sz="4" w:space="0" w:color="auto"/>
              <w:right w:val="single" w:sz="4" w:space="0" w:color="auto"/>
            </w:tcBorders>
            <w:shd w:val="clear" w:color="000000" w:fill="FFFFFF"/>
            <w:vAlign w:val="center"/>
            <w:hideMark/>
          </w:tcPr>
          <w:p w14:paraId="2F441276"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281,500</w:t>
            </w:r>
          </w:p>
        </w:tc>
        <w:tc>
          <w:tcPr>
            <w:tcW w:w="2340" w:type="dxa"/>
            <w:tcBorders>
              <w:top w:val="nil"/>
              <w:left w:val="nil"/>
              <w:bottom w:val="single" w:sz="4" w:space="0" w:color="auto"/>
              <w:right w:val="single" w:sz="4" w:space="0" w:color="auto"/>
            </w:tcBorders>
            <w:vAlign w:val="bottom"/>
            <w:hideMark/>
          </w:tcPr>
          <w:p w14:paraId="618509DD"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r>
      <w:tr w:rsidR="009E6D61" w:rsidRPr="009E6D61" w14:paraId="28E6DC54"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4FB60EE3" w14:textId="77777777" w:rsidR="009E6D61" w:rsidRPr="009E6D61" w:rsidRDefault="009E6D61" w:rsidP="009E6D61">
            <w:pPr>
              <w:spacing w:after="0" w:line="240" w:lineRule="auto"/>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9.         Provision pour imprévus (10%)</w:t>
            </w:r>
          </w:p>
        </w:tc>
        <w:tc>
          <w:tcPr>
            <w:tcW w:w="800" w:type="dxa"/>
            <w:tcBorders>
              <w:top w:val="nil"/>
              <w:left w:val="nil"/>
              <w:bottom w:val="single" w:sz="4" w:space="0" w:color="auto"/>
              <w:right w:val="single" w:sz="4" w:space="0" w:color="auto"/>
            </w:tcBorders>
            <w:vAlign w:val="center"/>
            <w:hideMark/>
          </w:tcPr>
          <w:p w14:paraId="16660936" w14:textId="77777777" w:rsidR="009E6D61" w:rsidRPr="009E6D61" w:rsidRDefault="009E6D61" w:rsidP="009E6D61">
            <w:pPr>
              <w:spacing w:after="0" w:line="240" w:lineRule="auto"/>
              <w:jc w:val="center"/>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020" w:type="dxa"/>
            <w:tcBorders>
              <w:top w:val="nil"/>
              <w:left w:val="nil"/>
              <w:bottom w:val="single" w:sz="4" w:space="0" w:color="auto"/>
              <w:right w:val="single" w:sz="4" w:space="0" w:color="auto"/>
            </w:tcBorders>
            <w:vAlign w:val="center"/>
            <w:hideMark/>
          </w:tcPr>
          <w:p w14:paraId="637C21ED"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c>
          <w:tcPr>
            <w:tcW w:w="1140" w:type="dxa"/>
            <w:tcBorders>
              <w:top w:val="nil"/>
              <w:left w:val="nil"/>
              <w:bottom w:val="single" w:sz="4" w:space="0" w:color="auto"/>
              <w:right w:val="single" w:sz="4" w:space="0" w:color="auto"/>
            </w:tcBorders>
            <w:vAlign w:val="bottom"/>
            <w:hideMark/>
          </w:tcPr>
          <w:p w14:paraId="2C2E5B9D" w14:textId="77777777" w:rsidR="009E6D61" w:rsidRPr="009E6D61" w:rsidRDefault="009E6D61" w:rsidP="009E6D61">
            <w:pPr>
              <w:spacing w:after="0" w:line="240" w:lineRule="auto"/>
              <w:jc w:val="right"/>
              <w:rPr>
                <w:rFonts w:ascii="Arial Narrow" w:eastAsia="Times New Roman" w:hAnsi="Arial Narrow"/>
                <w:b/>
                <w:bCs/>
                <w:color w:val="000000"/>
                <w:sz w:val="20"/>
                <w:szCs w:val="20"/>
                <w:lang w:val="en-US"/>
              </w:rPr>
            </w:pPr>
            <w:r w:rsidRPr="009E6D61">
              <w:rPr>
                <w:rFonts w:ascii="Arial Narrow" w:eastAsia="Times New Roman" w:hAnsi="Arial Narrow"/>
                <w:b/>
                <w:bCs/>
                <w:color w:val="000000"/>
                <w:sz w:val="20"/>
                <w:szCs w:val="20"/>
                <w:lang w:val="en-US"/>
              </w:rPr>
              <w:t>28150</w:t>
            </w:r>
          </w:p>
        </w:tc>
        <w:tc>
          <w:tcPr>
            <w:tcW w:w="2340" w:type="dxa"/>
            <w:tcBorders>
              <w:top w:val="nil"/>
              <w:left w:val="nil"/>
              <w:bottom w:val="single" w:sz="4" w:space="0" w:color="auto"/>
              <w:right w:val="single" w:sz="4" w:space="0" w:color="auto"/>
            </w:tcBorders>
            <w:vAlign w:val="bottom"/>
            <w:hideMark/>
          </w:tcPr>
          <w:p w14:paraId="097D59B3" w14:textId="77777777" w:rsidR="009E6D61" w:rsidRPr="009E6D61" w:rsidRDefault="009E6D61" w:rsidP="009E6D61">
            <w:pPr>
              <w:spacing w:after="0" w:line="240" w:lineRule="auto"/>
              <w:jc w:val="left"/>
              <w:rPr>
                <w:rFonts w:ascii="Arial Narrow" w:eastAsia="Times New Roman" w:hAnsi="Arial Narrow"/>
                <w:color w:val="000000"/>
                <w:sz w:val="20"/>
                <w:szCs w:val="20"/>
                <w:lang w:val="en-US"/>
              </w:rPr>
            </w:pPr>
            <w:r w:rsidRPr="009E6D61">
              <w:rPr>
                <w:rFonts w:ascii="Arial Narrow" w:eastAsia="Times New Roman" w:hAnsi="Arial Narrow"/>
                <w:color w:val="000000"/>
                <w:sz w:val="20"/>
                <w:szCs w:val="20"/>
                <w:lang w:val="en-US"/>
              </w:rPr>
              <w:t> </w:t>
            </w:r>
          </w:p>
        </w:tc>
      </w:tr>
      <w:tr w:rsidR="009E6D61" w:rsidRPr="009E6D61" w14:paraId="5CA0899E" w14:textId="77777777" w:rsidTr="009E6D61">
        <w:trPr>
          <w:trHeight w:val="263"/>
          <w:jc w:val="center"/>
        </w:trPr>
        <w:tc>
          <w:tcPr>
            <w:tcW w:w="4220" w:type="dxa"/>
            <w:tcBorders>
              <w:top w:val="nil"/>
              <w:left w:val="single" w:sz="4" w:space="0" w:color="auto"/>
              <w:bottom w:val="single" w:sz="4" w:space="0" w:color="auto"/>
              <w:right w:val="single" w:sz="4" w:space="0" w:color="auto"/>
            </w:tcBorders>
            <w:vAlign w:val="center"/>
            <w:hideMark/>
          </w:tcPr>
          <w:p w14:paraId="3B9F541D" w14:textId="77777777" w:rsidR="009E6D61" w:rsidRPr="009E6D61" w:rsidRDefault="009E6D61" w:rsidP="009E6D61">
            <w:pPr>
              <w:spacing w:after="0" w:line="240" w:lineRule="auto"/>
              <w:jc w:val="right"/>
              <w:rPr>
                <w:rFonts w:ascii="Arial Narrow" w:eastAsia="Times New Roman" w:hAnsi="Arial Narrow"/>
                <w:b/>
                <w:bCs/>
                <w:color w:val="000000"/>
                <w:sz w:val="22"/>
                <w:lang w:val="en-US"/>
              </w:rPr>
            </w:pPr>
            <w:r w:rsidRPr="009E6D61">
              <w:rPr>
                <w:rFonts w:ascii="Arial Narrow" w:eastAsia="Times New Roman" w:hAnsi="Arial Narrow"/>
                <w:b/>
                <w:bCs/>
                <w:color w:val="000000"/>
                <w:sz w:val="22"/>
                <w:lang w:val="en-US"/>
              </w:rPr>
              <w:t>TOTAL</w:t>
            </w:r>
          </w:p>
        </w:tc>
        <w:tc>
          <w:tcPr>
            <w:tcW w:w="800" w:type="dxa"/>
            <w:tcBorders>
              <w:top w:val="nil"/>
              <w:left w:val="nil"/>
              <w:bottom w:val="single" w:sz="4" w:space="0" w:color="auto"/>
              <w:right w:val="single" w:sz="4" w:space="0" w:color="auto"/>
            </w:tcBorders>
            <w:vAlign w:val="center"/>
            <w:hideMark/>
          </w:tcPr>
          <w:p w14:paraId="6A6AAEF4" w14:textId="77777777" w:rsidR="009E6D61" w:rsidRPr="009E6D61" w:rsidRDefault="009E6D61" w:rsidP="009E6D61">
            <w:pPr>
              <w:spacing w:after="0" w:line="240" w:lineRule="auto"/>
              <w:jc w:val="center"/>
              <w:rPr>
                <w:rFonts w:ascii="Arial Narrow" w:eastAsia="Times New Roman" w:hAnsi="Arial Narrow"/>
                <w:color w:val="000000"/>
                <w:sz w:val="22"/>
                <w:lang w:val="en-US"/>
              </w:rPr>
            </w:pPr>
            <w:r w:rsidRPr="009E6D61">
              <w:rPr>
                <w:rFonts w:ascii="Arial Narrow" w:eastAsia="Times New Roman" w:hAnsi="Arial Narrow"/>
                <w:color w:val="000000"/>
                <w:sz w:val="22"/>
                <w:lang w:val="en-US"/>
              </w:rPr>
              <w:t> </w:t>
            </w:r>
          </w:p>
        </w:tc>
        <w:tc>
          <w:tcPr>
            <w:tcW w:w="1020" w:type="dxa"/>
            <w:tcBorders>
              <w:top w:val="nil"/>
              <w:left w:val="nil"/>
              <w:bottom w:val="single" w:sz="4" w:space="0" w:color="auto"/>
              <w:right w:val="single" w:sz="4" w:space="0" w:color="auto"/>
            </w:tcBorders>
            <w:vAlign w:val="center"/>
            <w:hideMark/>
          </w:tcPr>
          <w:p w14:paraId="19C6BF5A" w14:textId="77777777" w:rsidR="009E6D61" w:rsidRPr="009E6D61" w:rsidRDefault="009E6D61" w:rsidP="009E6D61">
            <w:pPr>
              <w:spacing w:after="0" w:line="240" w:lineRule="auto"/>
              <w:jc w:val="left"/>
              <w:rPr>
                <w:rFonts w:ascii="Arial Narrow" w:eastAsia="Times New Roman" w:hAnsi="Arial Narrow"/>
                <w:color w:val="000000"/>
                <w:sz w:val="22"/>
                <w:lang w:val="en-US"/>
              </w:rPr>
            </w:pPr>
            <w:r w:rsidRPr="009E6D61">
              <w:rPr>
                <w:rFonts w:ascii="Arial Narrow" w:eastAsia="Times New Roman" w:hAnsi="Arial Narrow"/>
                <w:color w:val="000000"/>
                <w:sz w:val="22"/>
                <w:lang w:val="en-US"/>
              </w:rPr>
              <w:t> </w:t>
            </w:r>
          </w:p>
        </w:tc>
        <w:tc>
          <w:tcPr>
            <w:tcW w:w="1140" w:type="dxa"/>
            <w:tcBorders>
              <w:top w:val="nil"/>
              <w:left w:val="nil"/>
              <w:bottom w:val="single" w:sz="4" w:space="0" w:color="auto"/>
              <w:right w:val="single" w:sz="4" w:space="0" w:color="auto"/>
            </w:tcBorders>
            <w:vAlign w:val="bottom"/>
            <w:hideMark/>
          </w:tcPr>
          <w:p w14:paraId="78A7AB12" w14:textId="77777777" w:rsidR="009E6D61" w:rsidRPr="009E6D61" w:rsidRDefault="009E6D61" w:rsidP="009E6D61">
            <w:pPr>
              <w:spacing w:after="0" w:line="240" w:lineRule="auto"/>
              <w:jc w:val="right"/>
              <w:rPr>
                <w:rFonts w:ascii="Arial Narrow" w:eastAsia="Times New Roman" w:hAnsi="Arial Narrow"/>
                <w:b/>
                <w:bCs/>
                <w:color w:val="000000"/>
                <w:sz w:val="22"/>
                <w:lang w:val="en-US"/>
              </w:rPr>
            </w:pPr>
            <w:r w:rsidRPr="009E6D61">
              <w:rPr>
                <w:rFonts w:ascii="Arial Narrow" w:eastAsia="Times New Roman" w:hAnsi="Arial Narrow"/>
                <w:b/>
                <w:bCs/>
                <w:color w:val="000000"/>
                <w:sz w:val="22"/>
                <w:lang w:val="en-US"/>
              </w:rPr>
              <w:t>309,650</w:t>
            </w:r>
          </w:p>
        </w:tc>
        <w:tc>
          <w:tcPr>
            <w:tcW w:w="2340" w:type="dxa"/>
            <w:tcBorders>
              <w:top w:val="nil"/>
              <w:left w:val="nil"/>
              <w:bottom w:val="single" w:sz="4" w:space="0" w:color="auto"/>
              <w:right w:val="single" w:sz="4" w:space="0" w:color="auto"/>
            </w:tcBorders>
            <w:vAlign w:val="bottom"/>
            <w:hideMark/>
          </w:tcPr>
          <w:p w14:paraId="535AC767" w14:textId="77777777" w:rsidR="009E6D61" w:rsidRPr="009E6D61" w:rsidRDefault="009E6D61" w:rsidP="009E6D61">
            <w:pPr>
              <w:spacing w:after="0" w:line="240" w:lineRule="auto"/>
              <w:jc w:val="left"/>
              <w:rPr>
                <w:rFonts w:ascii="Arial Narrow" w:eastAsia="Times New Roman" w:hAnsi="Arial Narrow"/>
                <w:color w:val="000000"/>
                <w:sz w:val="22"/>
                <w:lang w:val="en-US"/>
              </w:rPr>
            </w:pPr>
            <w:r w:rsidRPr="009E6D61">
              <w:rPr>
                <w:rFonts w:ascii="Arial Narrow" w:eastAsia="Times New Roman" w:hAnsi="Arial Narrow"/>
                <w:color w:val="000000"/>
                <w:sz w:val="22"/>
                <w:lang w:val="en-US"/>
              </w:rPr>
              <w:t> </w:t>
            </w:r>
          </w:p>
        </w:tc>
      </w:tr>
    </w:tbl>
    <w:p w14:paraId="10DB45A0" w14:textId="77777777" w:rsidR="00DD0D64" w:rsidRPr="008C5E31" w:rsidRDefault="00DD0D64" w:rsidP="00DD0D64">
      <w:pPr>
        <w:spacing w:after="0" w:line="240" w:lineRule="auto"/>
        <w:jc w:val="left"/>
        <w:rPr>
          <w:lang w:val="fr-BE" w:eastAsia="ja-JP"/>
        </w:rPr>
      </w:pPr>
      <w:r w:rsidRPr="008C5E31">
        <w:rPr>
          <w:lang w:val="fr-BE" w:eastAsia="ja-JP"/>
        </w:rPr>
        <w:br w:type="page"/>
      </w:r>
    </w:p>
    <w:p w14:paraId="470ACEB6" w14:textId="77777777" w:rsidR="00DD0D64" w:rsidRPr="008C5E31" w:rsidRDefault="00DD0D64" w:rsidP="00453D54">
      <w:pPr>
        <w:pStyle w:val="Heading1"/>
        <w:numPr>
          <w:ilvl w:val="0"/>
          <w:numId w:val="101"/>
        </w:numPr>
      </w:pPr>
      <w:bookmarkStart w:id="134" w:name="_Toc104538540"/>
      <w:bookmarkStart w:id="135" w:name="_Toc227913065"/>
      <w:r w:rsidRPr="008C5E31">
        <w:lastRenderedPageBreak/>
        <w:t>CONCLUSIONS</w:t>
      </w:r>
      <w:bookmarkEnd w:id="134"/>
      <w:bookmarkEnd w:id="135"/>
    </w:p>
    <w:p w14:paraId="04A8EFD1" w14:textId="77777777" w:rsidR="00DD0D64" w:rsidRPr="008C5E31" w:rsidRDefault="00DD0D64" w:rsidP="00DD0D64">
      <w:r w:rsidRPr="008C5E31">
        <w:t>La durabilité d’un projet implique une appropriation des infrastructures par les populations. Autrement, diverses formes de dégradation dues à la main de l’homme (</w:t>
      </w:r>
      <w:r w:rsidRPr="008C5E31">
        <w:rPr>
          <w:u w:val="single"/>
        </w:rPr>
        <w:t>exemple</w:t>
      </w:r>
      <w:r w:rsidRPr="008C5E31">
        <w:t> : arrachement de barres de fer d’ouvrages de franchissement, autres) sont susceptibles de se produire et de s’additionner à celles dues par des phénomènes d’usure ou naturels.</w:t>
      </w:r>
    </w:p>
    <w:p w14:paraId="6004D447" w14:textId="0F3718E8" w:rsidR="00DD0D64" w:rsidRPr="008C5E31" w:rsidRDefault="00DD0D64" w:rsidP="00DD0D64">
      <w:r w:rsidRPr="008C5E31">
        <w:t xml:space="preserve">En outre, durant les travaux de génie civil (qu’il s’agisse de travaux </w:t>
      </w:r>
      <w:r w:rsidR="00964DE5" w:rsidRPr="008C5E31">
        <w:t>de réhabilitation</w:t>
      </w:r>
      <w:r w:rsidRPr="008C5E31">
        <w:t xml:space="preserve">, de </w:t>
      </w:r>
      <w:r w:rsidR="00010542" w:rsidRPr="008C5E31">
        <w:t xml:space="preserve">remise en état et de </w:t>
      </w:r>
      <w:r w:rsidRPr="008C5E31">
        <w:t xml:space="preserve">réparation de dégâts cycloniques ou autres), une multitude de parties prenantes seront impliquées dans la bonne gestion des travaux. Ces dernières doivent être identifiées à l’avance et analysées. Par la suite, il s’agira de tisser, progressivement, des relations de confiance avec elles. Les coûts du processus y afférent ont été estimés à environ </w:t>
      </w:r>
      <w:r w:rsidR="00D625D7" w:rsidRPr="008C5E31">
        <w:t>309 650</w:t>
      </w:r>
      <w:r w:rsidRPr="008C5E31">
        <w:t xml:space="preserve"> USD pour </w:t>
      </w:r>
      <w:r w:rsidR="00964DE5" w:rsidRPr="008C5E31">
        <w:t xml:space="preserve">une durée de 5 ans (qui inclut les </w:t>
      </w:r>
      <w:r w:rsidR="009714CA" w:rsidRPr="008C5E31">
        <w:t>25</w:t>
      </w:r>
      <w:r w:rsidR="00964DE5" w:rsidRPr="008C5E31">
        <w:t xml:space="preserve"> mois pour le </w:t>
      </w:r>
      <w:r w:rsidRPr="008C5E31">
        <w:t>CERC</w:t>
      </w:r>
      <w:r w:rsidR="00964DE5" w:rsidRPr="008C5E31">
        <w:t>1 et</w:t>
      </w:r>
      <w:r w:rsidR="00304B7A" w:rsidRPr="008C5E31">
        <w:t xml:space="preserve"> les</w:t>
      </w:r>
      <w:r w:rsidR="00964DE5" w:rsidRPr="008C5E31">
        <w:t xml:space="preserve"> </w:t>
      </w:r>
      <w:r w:rsidR="004C1041" w:rsidRPr="008C5E31">
        <w:t>1</w:t>
      </w:r>
      <w:r w:rsidR="00964DE5" w:rsidRPr="008C5E31">
        <w:t>8 mois pour le CERC2)</w:t>
      </w:r>
      <w:r w:rsidR="00A84FEC" w:rsidRPr="008C5E31">
        <w:t>.</w:t>
      </w:r>
    </w:p>
    <w:p w14:paraId="3450A034" w14:textId="77777777" w:rsidR="00DD0D64" w:rsidRPr="008C5E31" w:rsidRDefault="00DD0D64" w:rsidP="00DD0D64">
      <w:r w:rsidRPr="008C5E31">
        <w:t>Si les démarches qui se rapportent à ces actions aboutissent à des résultats satisfaisants, les infrastructures seront durables. A noter que les implications techniques relatives au changement climatique seront prises en compte pour assurer des infrastructures résilientes.</w:t>
      </w:r>
    </w:p>
    <w:p w14:paraId="7B8B67D6" w14:textId="77777777" w:rsidR="00713FFF" w:rsidRPr="008C5E31" w:rsidRDefault="00713FFF" w:rsidP="002E7909">
      <w:pPr>
        <w:spacing w:line="288" w:lineRule="auto"/>
        <w:rPr>
          <w:szCs w:val="24"/>
        </w:rPr>
      </w:pPr>
    </w:p>
    <w:p w14:paraId="3DC5C3F3" w14:textId="77777777" w:rsidR="008F39AE" w:rsidRPr="008C5E31" w:rsidRDefault="008F39AE" w:rsidP="00D324B2">
      <w:pPr>
        <w:pStyle w:val="Default"/>
        <w:spacing w:after="160" w:line="288" w:lineRule="auto"/>
        <w:jc w:val="both"/>
        <w:rPr>
          <w:rFonts w:ascii="Times New Roman" w:hAnsi="Times New Roman" w:cs="Times New Roman"/>
          <w:b/>
          <w:color w:val="auto"/>
        </w:rPr>
        <w:sectPr w:rsidR="008F39AE" w:rsidRPr="008C5E31" w:rsidSect="00632607">
          <w:footerReference w:type="default" r:id="rId18"/>
          <w:pgSz w:w="11910" w:h="16840" w:code="9"/>
          <w:pgMar w:top="1418" w:right="1418" w:bottom="1418" w:left="1418" w:header="709" w:footer="709" w:gutter="0"/>
          <w:cols w:space="708"/>
          <w:docGrid w:linePitch="360"/>
        </w:sectPr>
      </w:pPr>
    </w:p>
    <w:p w14:paraId="7B91723A" w14:textId="77777777" w:rsidR="00492BC6" w:rsidRPr="008C5E31" w:rsidRDefault="00492BC6" w:rsidP="00523C06">
      <w:pPr>
        <w:pStyle w:val="Heading2"/>
      </w:pPr>
      <w:bookmarkStart w:id="136" w:name="_Toc227913066"/>
      <w:r w:rsidRPr="008C5E31">
        <w:lastRenderedPageBreak/>
        <w:t>LISTE DES ANNEXES</w:t>
      </w:r>
      <w:bookmarkEnd w:id="136"/>
    </w:p>
    <w:p w14:paraId="15D824DE" w14:textId="6B247D0B" w:rsidR="00492BC6" w:rsidRPr="008C5E31" w:rsidRDefault="00492BC6" w:rsidP="00492BC6">
      <w:r w:rsidRPr="008C5E31">
        <w:t>Annexe 1 : Analyse comparative du cadre national et de la NES10</w:t>
      </w:r>
    </w:p>
    <w:p w14:paraId="200B0DA0" w14:textId="5046A4BD" w:rsidR="00492BC6" w:rsidRPr="008C5E31" w:rsidRDefault="00492BC6" w:rsidP="00090C0A">
      <w:pPr>
        <w:ind w:left="1134" w:hanging="1134"/>
      </w:pPr>
      <w:r w:rsidRPr="008C5E31">
        <w:t>Annexe 2 : Synthèse de la Mobilisation des parties prenantes durant la préparation du Projet</w:t>
      </w:r>
      <w:r w:rsidR="00257429" w:rsidRPr="008C5E31">
        <w:t xml:space="preserve"> p</w:t>
      </w:r>
      <w:r w:rsidR="001E5C8E" w:rsidRPr="008C5E31">
        <w:t>ha</w:t>
      </w:r>
      <w:r w:rsidR="00257429" w:rsidRPr="008C5E31">
        <w:t>se 1 - PCMCI</w:t>
      </w:r>
    </w:p>
    <w:p w14:paraId="631676B5" w14:textId="283A99A1" w:rsidR="00492BC6" w:rsidRPr="008C5E31" w:rsidRDefault="00492BC6" w:rsidP="00492BC6">
      <w:r w:rsidRPr="008C5E31">
        <w:t>Annexe 3 : Modèle de Formulaire de plainte</w:t>
      </w:r>
    </w:p>
    <w:p w14:paraId="6FD4F7CF" w14:textId="71DDFABE" w:rsidR="00492BC6" w:rsidRPr="008C5E31" w:rsidRDefault="00492BC6" w:rsidP="00492BC6">
      <w:r w:rsidRPr="008C5E31">
        <w:t>Annexe 4 : Modèle de contenu du Registre d’enregistrement de plaintes</w:t>
      </w:r>
    </w:p>
    <w:p w14:paraId="5833BC48" w14:textId="6BE92CA7" w:rsidR="00492BC6" w:rsidRPr="008C5E31" w:rsidRDefault="00492BC6" w:rsidP="00492BC6">
      <w:r w:rsidRPr="008C5E31">
        <w:t>Annexe 5 : Modèle de fiche de plainte à l’encontre de l’entreprise</w:t>
      </w:r>
    </w:p>
    <w:p w14:paraId="53CAE834" w14:textId="6B62F694" w:rsidR="00492BC6" w:rsidRPr="008C5E31" w:rsidRDefault="00492BC6" w:rsidP="00492BC6">
      <w:r w:rsidRPr="008C5E31">
        <w:t>Annexe 6 : Modèle de fiche de suivi des plaintes</w:t>
      </w:r>
    </w:p>
    <w:p w14:paraId="2A3AE8C3" w14:textId="5E7C4B01" w:rsidR="00492BC6" w:rsidRPr="008C5E31" w:rsidRDefault="00492BC6" w:rsidP="00492BC6">
      <w:r w:rsidRPr="008C5E31">
        <w:t>Annexe 7</w:t>
      </w:r>
      <w:r w:rsidR="00777F45" w:rsidRPr="008C5E31">
        <w:t xml:space="preserve"> </w:t>
      </w:r>
      <w:r w:rsidRPr="008C5E31">
        <w:t xml:space="preserve">: Personnes contactées durant la consultation publique sur le Projet PCMCI </w:t>
      </w:r>
      <w:r w:rsidR="00257429" w:rsidRPr="008C5E31">
        <w:t>phase 1 PCMCI</w:t>
      </w:r>
    </w:p>
    <w:p w14:paraId="31003A76" w14:textId="19F87AD8" w:rsidR="00492BC6" w:rsidRPr="008C5E31" w:rsidRDefault="00492BC6" w:rsidP="00492BC6">
      <w:r w:rsidRPr="008C5E31">
        <w:t>Annexe 8 : PV de consultation – Projet initial</w:t>
      </w:r>
    </w:p>
    <w:p w14:paraId="659A5881" w14:textId="7F5BC710" w:rsidR="00492BC6" w:rsidRPr="008C5E31" w:rsidRDefault="00492BC6" w:rsidP="00492BC6">
      <w:r w:rsidRPr="008C5E31">
        <w:t xml:space="preserve">Annexe </w:t>
      </w:r>
      <w:r w:rsidR="00257429" w:rsidRPr="008C5E31">
        <w:t>9</w:t>
      </w:r>
      <w:r w:rsidRPr="008C5E31">
        <w:t xml:space="preserve"> : Synthèse de la mobilisation des parties prenantes durant la préparation du CERC</w:t>
      </w:r>
      <w:r w:rsidR="00257429" w:rsidRPr="008C5E31">
        <w:t>1</w:t>
      </w:r>
      <w:r w:rsidR="00EB05DB" w:rsidRPr="008C5E31">
        <w:t xml:space="preserve"> PCMCI</w:t>
      </w:r>
    </w:p>
    <w:p w14:paraId="6D4239E2" w14:textId="147BB632" w:rsidR="00492BC6" w:rsidRPr="008C5E31" w:rsidRDefault="00492BC6" w:rsidP="00492BC6">
      <w:r w:rsidRPr="008C5E31">
        <w:t>Annexe 1</w:t>
      </w:r>
      <w:r w:rsidR="00257429" w:rsidRPr="008C5E31">
        <w:t>0 </w:t>
      </w:r>
      <w:r w:rsidRPr="008C5E31">
        <w:t xml:space="preserve">: </w:t>
      </w:r>
      <w:r w:rsidR="00893B4F" w:rsidRPr="008C5E31">
        <w:t>PV de consultation publique CERC1</w:t>
      </w:r>
      <w:r w:rsidR="00EB05DB" w:rsidRPr="008C5E31">
        <w:t xml:space="preserve"> PCMCI</w:t>
      </w:r>
    </w:p>
    <w:p w14:paraId="69095149" w14:textId="64BAB765" w:rsidR="00EB05DB" w:rsidRPr="008C5E31" w:rsidRDefault="00EB05DB" w:rsidP="00492BC6">
      <w:r w:rsidRPr="008C5E31">
        <w:t>Annexe 11 : Synthèse de la mobilisation des parties prenantes durant la préparation du CERC2 PCMCI</w:t>
      </w:r>
    </w:p>
    <w:p w14:paraId="0F711424" w14:textId="538AF0A4" w:rsidR="00257429" w:rsidRPr="009139F2" w:rsidRDefault="00492BC6" w:rsidP="00492BC6">
      <w:r w:rsidRPr="008C5E31">
        <w:t>Annexe 1</w:t>
      </w:r>
      <w:r w:rsidR="00EB05DB" w:rsidRPr="008C5E31">
        <w:t>2</w:t>
      </w:r>
      <w:r w:rsidRPr="008C5E31">
        <w:t xml:space="preserve"> : </w:t>
      </w:r>
      <w:r w:rsidR="00893B4F" w:rsidRPr="008C5E31">
        <w:t>P</w:t>
      </w:r>
      <w:r w:rsidR="00257429" w:rsidRPr="008C5E31">
        <w:t>V de</w:t>
      </w:r>
      <w:r w:rsidR="00EB05DB" w:rsidRPr="008C5E31">
        <w:t>s</w:t>
      </w:r>
      <w:r w:rsidR="00257429" w:rsidRPr="008C5E31">
        <w:t xml:space="preserve"> consultation</w:t>
      </w:r>
      <w:r w:rsidR="00EB05DB" w:rsidRPr="008C5E31">
        <w:t>s</w:t>
      </w:r>
      <w:r w:rsidR="00257429" w:rsidRPr="008C5E31">
        <w:t xml:space="preserve"> publique</w:t>
      </w:r>
      <w:r w:rsidR="00EB05DB" w:rsidRPr="008C5E31">
        <w:t>s</w:t>
      </w:r>
      <w:r w:rsidR="00257429" w:rsidRPr="008C5E31">
        <w:t xml:space="preserve"> du CERC2</w:t>
      </w:r>
      <w:r w:rsidR="00EB05DB" w:rsidRPr="008C5E31">
        <w:t xml:space="preserve"> PCMCI</w:t>
      </w:r>
    </w:p>
    <w:p w14:paraId="68A6B8A9" w14:textId="2CF775D9" w:rsidR="0029493B" w:rsidRPr="0052477A" w:rsidRDefault="0029493B" w:rsidP="00492BC6">
      <w:pPr>
        <w:jc w:val="center"/>
      </w:pPr>
    </w:p>
    <w:sectPr w:rsidR="0029493B" w:rsidRPr="0052477A" w:rsidSect="00632607">
      <w:footerReference w:type="default" r:id="rId19"/>
      <w:pgSz w:w="11907" w:h="16840" w:code="9"/>
      <w:pgMar w:top="816" w:right="992" w:bottom="1418" w:left="1134" w:header="720"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1C32" w14:textId="77777777" w:rsidR="001D18B8" w:rsidRDefault="001D18B8" w:rsidP="00257559">
      <w:pPr>
        <w:spacing w:after="0" w:line="240" w:lineRule="auto"/>
      </w:pPr>
      <w:r>
        <w:separator/>
      </w:r>
    </w:p>
  </w:endnote>
  <w:endnote w:type="continuationSeparator" w:id="0">
    <w:p w14:paraId="719C6C8D" w14:textId="77777777" w:rsidR="001D18B8" w:rsidRDefault="001D18B8" w:rsidP="00257559">
      <w:pPr>
        <w:spacing w:after="0" w:line="240" w:lineRule="auto"/>
      </w:pPr>
      <w:r>
        <w:continuationSeparator/>
      </w:r>
    </w:p>
  </w:endnote>
  <w:endnote w:type="continuationNotice" w:id="1">
    <w:p w14:paraId="479D56E2" w14:textId="77777777" w:rsidR="001D18B8" w:rsidRDefault="001D18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Gras">
    <w:altName w:val="Arial"/>
    <w:panose1 w:val="00000000000000000000"/>
    <w:charset w:val="00"/>
    <w:family w:val="roman"/>
    <w:notTrueType/>
    <w:pitch w:val="default"/>
    <w:sig w:usb0="00000003" w:usb1="00000000" w:usb2="00000000" w:usb3="00000000" w:csb0="00000001" w:csb1="00000000"/>
  </w:font>
  <w:font w:name="EYInterstate">
    <w:altName w:val="Corbel"/>
    <w:charset w:val="00"/>
    <w:family w:val="auto"/>
    <w:pitch w:val="variable"/>
    <w:sig w:usb0="00000001" w:usb1="5000206A" w:usb2="00000000" w:usb3="00000000" w:csb0="0000009F" w:csb1="00000000"/>
  </w:font>
  <w:font w:name="EYInterstate Light">
    <w:altName w:val="Cambria Math"/>
    <w:charset w:val="00"/>
    <w:family w:val="auto"/>
    <w:pitch w:val="variable"/>
    <w:sig w:usb0="00000001" w:usb1="5000206A"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New Roman Gra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utura Std Book">
    <w:altName w:val="Century Gothic"/>
    <w:panose1 w:val="00000000000000000000"/>
    <w:charset w:val="00"/>
    <w:family w:val="swiss"/>
    <w:notTrueType/>
    <w:pitch w:val="default"/>
    <w:sig w:usb0="00000003" w:usb1="00000000" w:usb2="00000000" w:usb3="00000000" w:csb0="00000001" w:csb1="00000000"/>
  </w:font>
  <w:font w:name="Futura Std">
    <w:altName w:val="Century Gothic"/>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MT">
    <w:altName w:val="Arial"/>
    <w:charset w:val="00"/>
    <w:family w:val="auto"/>
    <w:pitch w:val="variable"/>
    <w:sig w:usb0="00000000" w:usb1="C0007843" w:usb2="00000009" w:usb3="00000000" w:csb0="000001FF" w:csb1="00000000"/>
  </w:font>
  <w:font w:name="MingLiU">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tima">
    <w:altName w:val="Calibri"/>
    <w:charset w:val="00"/>
    <w:family w:val="auto"/>
    <w:pitch w:val="variable"/>
    <w:sig w:usb0="80000067" w:usb1="00000000" w:usb2="00000000" w:usb3="00000000" w:csb0="00000001" w:csb1="00000000"/>
  </w:font>
  <w:font w:name="DaneHelveticaNeue">
    <w:altName w:val="Cambria"/>
    <w:panose1 w:val="00000000000000000000"/>
    <w:charset w:val="00"/>
    <w:family w:val="auto"/>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alatino">
    <w:altName w:val="Book Antiqua"/>
    <w:charset w:val="00"/>
    <w:family w:val="auto"/>
    <w:pitch w:val="variable"/>
    <w:sig w:usb0="03000003" w:usb1="00000000" w:usb2="00000000" w:usb3="00000000" w:csb0="00000001" w:csb1="00000000"/>
  </w:font>
  <w:font w:name="Bodoni Bk BT">
    <w:altName w:val="Times New Roman"/>
    <w:panose1 w:val="00000000000000000000"/>
    <w:charset w:val="00"/>
    <w:family w:val="roman"/>
    <w:notTrueType/>
    <w:pitch w:val="default"/>
  </w:font>
  <w:font w:name="Liberation Sans Narrow">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Univers 45 Light">
    <w:charset w:val="00"/>
    <w:family w:val="auto"/>
    <w:pitch w:val="variable"/>
    <w:sig w:usb0="8000002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BB37" w14:textId="5707B2B4" w:rsidR="001758FB" w:rsidRDefault="00175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5E23" w14:textId="25232CB6" w:rsidR="004E7352" w:rsidRDefault="004E735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38BD" w14:textId="6BB15B98" w:rsidR="001758FB" w:rsidRDefault="001758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C58A" w14:textId="48EB877D" w:rsidR="004E7352" w:rsidRDefault="004E7352">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CA3C" w14:textId="3487A445" w:rsidR="004E7352" w:rsidRPr="000A7F7F" w:rsidRDefault="004E7352" w:rsidP="000A7F7F">
    <w:pPr>
      <w:pStyle w:val="Footer"/>
      <w:jc w:val="right"/>
      <w:rPr>
        <w:sz w:val="22"/>
      </w:rPr>
    </w:pPr>
  </w:p>
  <w:p w14:paraId="48A3D407" w14:textId="77777777" w:rsidR="004E7352" w:rsidRPr="000A7F7F" w:rsidRDefault="004E7352" w:rsidP="000A7F7F">
    <w:pPr>
      <w:pStyle w:val="Footer"/>
      <w:jc w:val="right"/>
      <w:rPr>
        <w:sz w:val="22"/>
      </w:rPr>
    </w:pPr>
    <w:r w:rsidRPr="000A7F7F">
      <w:rPr>
        <w:sz w:val="22"/>
      </w:rPr>
      <w:fldChar w:fldCharType="begin"/>
    </w:r>
    <w:r w:rsidRPr="000A7F7F">
      <w:rPr>
        <w:sz w:val="22"/>
      </w:rPr>
      <w:instrText>PAGE   \* MERGEFORMAT</w:instrText>
    </w:r>
    <w:r w:rsidRPr="000A7F7F">
      <w:rPr>
        <w:sz w:val="22"/>
      </w:rPr>
      <w:fldChar w:fldCharType="separate"/>
    </w:r>
    <w:r>
      <w:rPr>
        <w:noProof/>
        <w:sz w:val="22"/>
      </w:rPr>
      <w:t>20</w:t>
    </w:r>
    <w:r w:rsidRPr="000A7F7F">
      <w:rP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5783" w14:textId="1F674B73" w:rsidR="004E7352" w:rsidRPr="008674B3" w:rsidRDefault="004E7352" w:rsidP="008674B3">
    <w:pPr>
      <w:pStyle w:val="Footer"/>
      <w:jc w:val="right"/>
      <w:rPr>
        <w:sz w:val="22"/>
      </w:rPr>
    </w:pPr>
  </w:p>
  <w:p w14:paraId="1458BCD6" w14:textId="77777777" w:rsidR="004E7352" w:rsidRPr="008674B3" w:rsidRDefault="004E7352" w:rsidP="008674B3">
    <w:pPr>
      <w:pStyle w:val="Footer"/>
      <w:jc w:val="right"/>
      <w:rPr>
        <w:sz w:val="22"/>
      </w:rPr>
    </w:pPr>
    <w:r w:rsidRPr="000A7F7F">
      <w:rPr>
        <w:sz w:val="22"/>
      </w:rPr>
      <w:fldChar w:fldCharType="begin"/>
    </w:r>
    <w:r w:rsidRPr="000A7F7F">
      <w:rPr>
        <w:sz w:val="22"/>
      </w:rPr>
      <w:instrText>PAGE   \* MERGEFORMAT</w:instrText>
    </w:r>
    <w:r w:rsidRPr="000A7F7F">
      <w:rPr>
        <w:sz w:val="22"/>
      </w:rPr>
      <w:fldChar w:fldCharType="separate"/>
    </w:r>
    <w:r>
      <w:rPr>
        <w:noProof/>
        <w:sz w:val="22"/>
      </w:rPr>
      <w:t>57</w:t>
    </w:r>
    <w:r w:rsidRPr="000A7F7F">
      <w:rPr>
        <w:sz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EAF3" w14:textId="7289EA1A" w:rsidR="004E7352" w:rsidRDefault="004E735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BE43" w14:textId="77777777" w:rsidR="001D18B8" w:rsidRDefault="001D18B8" w:rsidP="00257559">
      <w:pPr>
        <w:spacing w:after="0" w:line="240" w:lineRule="auto"/>
      </w:pPr>
      <w:r>
        <w:separator/>
      </w:r>
    </w:p>
  </w:footnote>
  <w:footnote w:type="continuationSeparator" w:id="0">
    <w:p w14:paraId="686D3082" w14:textId="77777777" w:rsidR="001D18B8" w:rsidRDefault="001D18B8" w:rsidP="00257559">
      <w:pPr>
        <w:spacing w:after="0" w:line="240" w:lineRule="auto"/>
      </w:pPr>
      <w:r>
        <w:continuationSeparator/>
      </w:r>
    </w:p>
  </w:footnote>
  <w:footnote w:type="continuationNotice" w:id="1">
    <w:p w14:paraId="3017C680" w14:textId="77777777" w:rsidR="001D18B8" w:rsidRDefault="001D18B8">
      <w:pPr>
        <w:spacing w:after="0" w:line="240" w:lineRule="auto"/>
      </w:pPr>
    </w:p>
  </w:footnote>
  <w:footnote w:id="2">
    <w:p w14:paraId="53F111EB" w14:textId="77777777" w:rsidR="004E7352" w:rsidRDefault="004E7352" w:rsidP="00AD5D64">
      <w:pPr>
        <w:pStyle w:val="FootnoteText"/>
      </w:pPr>
      <w:r>
        <w:rPr>
          <w:rStyle w:val="FootnoteReference"/>
        </w:rPr>
        <w:footnoteRef/>
      </w:r>
      <w:r>
        <w:t xml:space="preserve"> la RN4 (section 1) dans les régions d'Analamanga, de Betsiboka et de Boeny, la RN6 (section 2) d'Ampampamena à Antsohihy dans les régions de Boeny et de Sofia et la RN6 (section 3) entre Antsohihy et Ambanja dans les régions de SOFIA et de DIANA</w:t>
      </w:r>
    </w:p>
  </w:footnote>
  <w:footnote w:id="3">
    <w:p w14:paraId="6D9102E0" w14:textId="7E928EAC" w:rsidR="004E7352" w:rsidRDefault="004E7352" w:rsidP="00440621">
      <w:pPr>
        <w:pStyle w:val="FootnoteText"/>
      </w:pPr>
      <w:r>
        <w:rPr>
          <w:rStyle w:val="FootnoteReference"/>
        </w:rPr>
        <w:footnoteRef/>
      </w:r>
      <w:r>
        <w:t xml:space="preserve"> L’APMF est sous la tutelle du Ministère des Transports et de la Météorologie. L’Agence est membre du Comité Technique dans le cadre de la mise en œuvre dans le CERC1 activée le 24 Avril 2024 et prévues être achevées le 31 Mai 2026</w:t>
      </w:r>
    </w:p>
  </w:footnote>
  <w:footnote w:id="4">
    <w:p w14:paraId="3F0463A2" w14:textId="3453D7F8" w:rsidR="004E7352" w:rsidRDefault="004E7352">
      <w:pPr>
        <w:pStyle w:val="FootnoteText"/>
      </w:pPr>
      <w:r>
        <w:rPr>
          <w:rStyle w:val="FootnoteReference"/>
        </w:rPr>
        <w:footnoteRef/>
      </w:r>
      <w:r>
        <w:t xml:space="preserve"> Dans le cadre du CERC1</w:t>
      </w:r>
    </w:p>
  </w:footnote>
  <w:footnote w:id="5">
    <w:p w14:paraId="6F2844AE" w14:textId="77777777" w:rsidR="004E7352" w:rsidRPr="009F08F9" w:rsidRDefault="004E7352" w:rsidP="00440621">
      <w:pPr>
        <w:pStyle w:val="FootnoteText"/>
      </w:pPr>
      <w:r>
        <w:rPr>
          <w:rStyle w:val="FootnoteReference"/>
        </w:rPr>
        <w:footnoteRef/>
      </w:r>
      <w:r>
        <w:t xml:space="preserve"> </w:t>
      </w:r>
      <w:r w:rsidRPr="00822F49">
        <w:t xml:space="preserve">Selon la NES de la Banque, l’expression « défavorisé ou vulnérable » désigne des individus ou des groupes qui risquent davantage de souffrir des effets du projet et/ou sont plus limités que d’autres dans leur capacité à profiter des avantages d’un projet. Ces individus ou ces groupes sont aussi plus susceptibles d’être exclus du processus général de consultation ou de ne pouvoir y participer pleinement, et peuvent exiger de ce fait des mesures et/ou une assistance spécifique. (Note 28 </w:t>
      </w:r>
      <w:r>
        <w:t>sur la</w:t>
      </w:r>
      <w:r w:rsidRPr="00822F49">
        <w:t xml:space="preserve"> NES1 du CES de la Banque Mondiale, 2017)</w:t>
      </w:r>
    </w:p>
  </w:footnote>
  <w:footnote w:id="6">
    <w:p w14:paraId="0264FA16" w14:textId="77777777" w:rsidR="004E7352" w:rsidRDefault="004E7352" w:rsidP="00440621">
      <w:pPr>
        <w:pStyle w:val="FootnoteText"/>
      </w:pPr>
      <w:r>
        <w:rPr>
          <w:rStyle w:val="FootnoteReference"/>
        </w:rPr>
        <w:footnoteRef/>
      </w:r>
      <w:r>
        <w:t xml:space="preserve"> Il peut arriver que des informations complémentaires doivent être communiquées à des étapes clés du cycle du projet, par exemple avant le démarrage des opérations, et sur tous les sujets spécifiques reconnus comme source de préoccupation pour les parties prenantes pendant le processus d’information et de consultation ou par le mécanisme de gestion des plaintes.</w:t>
      </w:r>
    </w:p>
  </w:footnote>
  <w:footnote w:id="7">
    <w:p w14:paraId="1DDAFC36" w14:textId="24E2FD8B" w:rsidR="004E7352" w:rsidRPr="000438E6" w:rsidRDefault="004E7352" w:rsidP="00440621">
      <w:pPr>
        <w:pStyle w:val="FootnoteText"/>
      </w:pPr>
      <w:r>
        <w:rPr>
          <w:rStyle w:val="FootnoteReference"/>
        </w:rPr>
        <w:footnoteRef/>
      </w:r>
      <w:r>
        <w:t xml:space="preserve"> </w:t>
      </w:r>
      <w:r w:rsidRPr="000438E6">
        <w:t>Le </w:t>
      </w:r>
      <w:r w:rsidRPr="000438E6">
        <w:rPr>
          <w:b/>
          <w:bCs/>
        </w:rPr>
        <w:t>fihavanana</w:t>
      </w:r>
      <w:r w:rsidRPr="000438E6">
        <w:t> est une forme de </w:t>
      </w:r>
      <w:r w:rsidRPr="00D35683">
        <w:t>lien social</w:t>
      </w:r>
      <w:r w:rsidRPr="000438E6">
        <w:t> valorisé dans la </w:t>
      </w:r>
      <w:r w:rsidRPr="00D35683">
        <w:t>culture de Madagascar</w:t>
      </w:r>
      <w:r w:rsidRPr="000438E6">
        <w:t>. S'apparentant à l'</w:t>
      </w:r>
      <w:r w:rsidRPr="00D35683">
        <w:t>entraide</w:t>
      </w:r>
      <w:r w:rsidRPr="000438E6">
        <w:t> et à la </w:t>
      </w:r>
      <w:r w:rsidRPr="00D35683">
        <w:t>solidarité</w:t>
      </w:r>
      <w:r w:rsidRPr="000438E6">
        <w:t>, cette </w:t>
      </w:r>
      <w:r w:rsidRPr="00D35683">
        <w:t>valeur</w:t>
      </w:r>
      <w:r w:rsidRPr="000438E6">
        <w:t> constitue un principe de base de la vie collective à </w:t>
      </w:r>
      <w:r w:rsidRPr="00D35683">
        <w:t>Madagascar</w:t>
      </w:r>
      <w:r w:rsidRPr="000438E6">
        <w:t>.</w:t>
      </w:r>
    </w:p>
  </w:footnote>
  <w:footnote w:id="8">
    <w:p w14:paraId="3D121C11" w14:textId="750F1261" w:rsidR="004E7352" w:rsidRDefault="004E7352" w:rsidP="000C0894">
      <w:pPr>
        <w:autoSpaceDE w:val="0"/>
        <w:autoSpaceDN w:val="0"/>
        <w:adjustRightInd w:val="0"/>
        <w:spacing w:after="0" w:line="240" w:lineRule="auto"/>
      </w:pPr>
      <w:r>
        <w:rPr>
          <w:rStyle w:val="FootnoteReference"/>
        </w:rPr>
        <w:footnoteRef/>
      </w:r>
      <w:r>
        <w:t xml:space="preserve"> </w:t>
      </w:r>
      <w:r>
        <w:rPr>
          <w:i/>
          <w:iCs/>
          <w:color w:val="000000"/>
          <w:sz w:val="20"/>
          <w:szCs w:val="20"/>
          <w:lang w:eastAsia="fr-FR"/>
        </w:rPr>
        <w:t>Le plaignant garde néanmoins sa liberté de recourir à la voie judiciaire à tout moment du traitement de sa plainte à l’amiable. Il devra cependant le faire de manière informée parce que généralement cette voie est longue et implique des coûts</w:t>
      </w:r>
    </w:p>
  </w:footnote>
  <w:footnote w:id="9">
    <w:p w14:paraId="76DACCAB" w14:textId="1206AAC4" w:rsidR="004E7352" w:rsidRDefault="004E7352" w:rsidP="00440621">
      <w:pPr>
        <w:pStyle w:val="FootnoteText"/>
      </w:pPr>
      <w:r>
        <w:rPr>
          <w:rStyle w:val="FootnoteReference"/>
        </w:rPr>
        <w:footnoteRef/>
      </w:r>
      <w:r>
        <w:t xml:space="preserve"> Par défaut, la MdC (Maître d’œuvre) peut représenter l’UCPconcernée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CD90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BD10264_"/>
      </v:shape>
    </w:pict>
  </w:numPicBullet>
  <w:abstractNum w:abstractNumId="0" w15:restartNumberingAfterBreak="0">
    <w:nsid w:val="FFFFFF7C"/>
    <w:multiLevelType w:val="singleLevel"/>
    <w:tmpl w:val="44AE25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1A66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30D46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B0B2370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FE"/>
    <w:multiLevelType w:val="singleLevel"/>
    <w:tmpl w:val="FFFFFFFF"/>
    <w:lvl w:ilvl="0">
      <w:numFmt w:val="decimal"/>
      <w:pStyle w:val="Russite"/>
      <w:lvlText w:val="*"/>
      <w:lvlJc w:val="left"/>
    </w:lvl>
  </w:abstractNum>
  <w:abstractNum w:abstractNumId="5" w15:restartNumberingAfterBreak="0">
    <w:nsid w:val="0255247A"/>
    <w:multiLevelType w:val="hybridMultilevel"/>
    <w:tmpl w:val="1E66797C"/>
    <w:lvl w:ilvl="0" w:tplc="FFFFFFFF">
      <w:start w:val="1"/>
      <w:numFmt w:val="bullet"/>
      <w:pStyle w:val="Coche0Liste"/>
      <w:lvlText w:val=""/>
      <w:lvlJc w:val="left"/>
      <w:pPr>
        <w:tabs>
          <w:tab w:val="num" w:pos="360"/>
        </w:tabs>
        <w:ind w:left="283" w:hanging="283"/>
      </w:pPr>
      <w:rPr>
        <w:rFonts w:ascii="Symbol" w:hAnsi="Symbol" w:hint="default"/>
        <w:b/>
        <w:i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C4414C"/>
    <w:multiLevelType w:val="hybridMultilevel"/>
    <w:tmpl w:val="6A4A1CC8"/>
    <w:lvl w:ilvl="0" w:tplc="7612EFD6">
      <w:start w:val="1"/>
      <w:numFmt w:val="decimal"/>
      <w:lvlText w:val="%1.1. "/>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2D1459E"/>
    <w:multiLevelType w:val="hybridMultilevel"/>
    <w:tmpl w:val="13A63EEE"/>
    <w:lvl w:ilvl="0" w:tplc="040C0001">
      <w:start w:val="1"/>
      <w:numFmt w:val="bullet"/>
      <w:pStyle w:val="ListNumber"/>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951531"/>
    <w:multiLevelType w:val="hybridMultilevel"/>
    <w:tmpl w:val="93E2BD5C"/>
    <w:styleLink w:val="WWNum331"/>
    <w:lvl w:ilvl="0" w:tplc="FFFFFFFF">
      <w:start w:val="1"/>
      <w:numFmt w:val="bullet"/>
      <w:pStyle w:val="Coche4Liste"/>
      <w:lvlText w:val=""/>
      <w:lvlJc w:val="left"/>
      <w:pPr>
        <w:tabs>
          <w:tab w:val="num" w:pos="1494"/>
        </w:tabs>
        <w:ind w:left="1417" w:hanging="283"/>
      </w:pPr>
      <w:rPr>
        <w:rFonts w:ascii="Symbol" w:hAnsi="Symbol" w:hint="default"/>
        <w:b/>
        <w:i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9C3165"/>
    <w:multiLevelType w:val="hybridMultilevel"/>
    <w:tmpl w:val="44E2DDC8"/>
    <w:styleLink w:val="WWNum143"/>
    <w:lvl w:ilvl="0" w:tplc="FF109070">
      <w:start w:val="1"/>
      <w:numFmt w:val="decimal"/>
      <w:lvlText w:val="%1."/>
      <w:lvlJc w:val="left"/>
      <w:pPr>
        <w:ind w:left="720" w:hanging="360"/>
      </w:pPr>
    </w:lvl>
    <w:lvl w:ilvl="1" w:tplc="040C0003">
      <w:start w:val="1"/>
      <w:numFmt w:val="lowerLetter"/>
      <w:lvlText w:val="%2."/>
      <w:lvlJc w:val="left"/>
      <w:pPr>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03B84B6A"/>
    <w:multiLevelType w:val="hybridMultilevel"/>
    <w:tmpl w:val="C0C85D30"/>
    <w:lvl w:ilvl="0" w:tplc="0409000F">
      <w:start w:val="1"/>
      <w:numFmt w:val="decimal"/>
      <w:lvlText w:val="%1."/>
      <w:lvlJc w:val="left"/>
      <w:pPr>
        <w:ind w:left="5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C412A0"/>
    <w:multiLevelType w:val="singleLevel"/>
    <w:tmpl w:val="CE4A6166"/>
    <w:lvl w:ilvl="0">
      <w:start w:val="1"/>
      <w:numFmt w:val="decimal"/>
      <w:pStyle w:val="Numro2Liste"/>
      <w:lvlText w:val="%1."/>
      <w:lvlJc w:val="left"/>
      <w:pPr>
        <w:tabs>
          <w:tab w:val="num" w:pos="964"/>
        </w:tabs>
        <w:ind w:left="964" w:hanging="397"/>
      </w:pPr>
      <w:rPr>
        <w:rFonts w:ascii="Arial" w:hAnsi="Arial" w:hint="default"/>
        <w:b/>
        <w:i w:val="0"/>
        <w:sz w:val="22"/>
      </w:rPr>
    </w:lvl>
  </w:abstractNum>
  <w:abstractNum w:abstractNumId="12" w15:restartNumberingAfterBreak="0">
    <w:nsid w:val="03DD6F4E"/>
    <w:multiLevelType w:val="multilevel"/>
    <w:tmpl w:val="0B16CDF6"/>
    <w:lvl w:ilvl="0">
      <w:start w:val="1"/>
      <w:numFmt w:val="decimal"/>
      <w:lvlText w:val="Partie %1:"/>
      <w:lvlJc w:val="left"/>
      <w:pPr>
        <w:tabs>
          <w:tab w:val="num" w:pos="7853"/>
        </w:tabs>
        <w:ind w:left="3544" w:firstLine="0"/>
      </w:pPr>
      <w:rPr>
        <w:rFonts w:ascii="BankGothic Md BT" w:hAnsi="BankGothic Md BT" w:hint="default"/>
        <w:b/>
        <w:i w:val="0"/>
        <w:color w:val="003366"/>
        <w:sz w:val="56"/>
        <w:szCs w:val="56"/>
        <w:u w:val="none"/>
      </w:rPr>
    </w:lvl>
    <w:lvl w:ilvl="1">
      <w:start w:val="1"/>
      <w:numFmt w:val="upperRoman"/>
      <w:lvlText w:val="CHAPITRE %2 : "/>
      <w:lvlJc w:val="left"/>
      <w:pPr>
        <w:tabs>
          <w:tab w:val="num" w:pos="4310"/>
        </w:tabs>
        <w:ind w:left="4366" w:hanging="408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3.   "/>
      <w:lvlJc w:val="left"/>
      <w:pPr>
        <w:tabs>
          <w:tab w:val="num" w:pos="1078"/>
        </w:tabs>
        <w:ind w:left="1135" w:hanging="851"/>
      </w:pPr>
      <w:rPr>
        <w:rFonts w:ascii="Times New Roman" w:hAnsi="Times New Roman" w:hint="default"/>
        <w:b/>
        <w:i w:val="0"/>
        <w:sz w:val="32"/>
        <w:szCs w:val="32"/>
      </w:rPr>
    </w:lvl>
    <w:lvl w:ilvl="3">
      <w:start w:val="1"/>
      <w:numFmt w:val="decimal"/>
      <w:lvlText w:val="%3. %4. "/>
      <w:lvlJc w:val="left"/>
      <w:pPr>
        <w:tabs>
          <w:tab w:val="num" w:pos="1815"/>
        </w:tabs>
        <w:ind w:left="1815" w:hanging="1247"/>
      </w:pPr>
      <w:rPr>
        <w:rFonts w:ascii="Times New Roman" w:hAnsi="Times New Roman" w:hint="default"/>
        <w:b/>
        <w:i w:val="0"/>
        <w:sz w:val="22"/>
        <w:szCs w:val="22"/>
        <w:u w:val="none"/>
      </w:rPr>
    </w:lvl>
    <w:lvl w:ilvl="4">
      <w:start w:val="1"/>
      <w:numFmt w:val="decimal"/>
      <w:pStyle w:val="5Titre3"/>
      <w:lvlText w:val="%3.%4.%5.  "/>
      <w:lvlJc w:val="left"/>
      <w:pPr>
        <w:tabs>
          <w:tab w:val="num" w:pos="2552"/>
        </w:tabs>
        <w:ind w:left="2608" w:hanging="1757"/>
      </w:pPr>
      <w:rPr>
        <w:rFonts w:hint="default"/>
        <w:b/>
        <w:i/>
      </w:rPr>
    </w:lvl>
    <w:lvl w:ilvl="5">
      <w:start w:val="1"/>
      <w:numFmt w:val="lowerLetter"/>
      <w:lvlText w:val="%6.  "/>
      <w:lvlJc w:val="left"/>
      <w:pPr>
        <w:tabs>
          <w:tab w:val="num" w:pos="1475"/>
        </w:tabs>
        <w:ind w:left="1531" w:hanging="963"/>
      </w:pPr>
      <w:rPr>
        <w:rFonts w:hint="default"/>
        <w:b/>
        <w:i w:val="0"/>
        <w:sz w:val="24"/>
        <w:szCs w:val="24"/>
      </w:rPr>
    </w:lvl>
    <w:lvl w:ilvl="6">
      <w:start w:val="1"/>
      <w:numFmt w:val="bullet"/>
      <w:lvlText w:val=""/>
      <w:lvlJc w:val="left"/>
      <w:pPr>
        <w:tabs>
          <w:tab w:val="num" w:pos="1531"/>
        </w:tabs>
        <w:ind w:left="1475" w:hanging="907"/>
      </w:pPr>
      <w:rPr>
        <w:rFonts w:ascii="Symbol" w:hAnsi="Symbol" w:hint="default"/>
        <w:color w:val="auto"/>
      </w:rPr>
    </w:lvl>
    <w:lvl w:ilvl="7">
      <w:start w:val="1"/>
      <w:numFmt w:val="lowerLetter"/>
      <w:lvlText w:val="%8."/>
      <w:lvlJc w:val="left"/>
      <w:pPr>
        <w:tabs>
          <w:tab w:val="num" w:pos="10724"/>
        </w:tabs>
        <w:ind w:left="10724" w:hanging="360"/>
      </w:pPr>
      <w:rPr>
        <w:rFonts w:hint="default"/>
      </w:rPr>
    </w:lvl>
    <w:lvl w:ilvl="8">
      <w:start w:val="1"/>
      <w:numFmt w:val="lowerRoman"/>
      <w:lvlText w:val="%9."/>
      <w:lvlJc w:val="left"/>
      <w:pPr>
        <w:tabs>
          <w:tab w:val="num" w:pos="11084"/>
        </w:tabs>
        <w:ind w:left="11084" w:hanging="360"/>
      </w:pPr>
      <w:rPr>
        <w:rFonts w:hint="default"/>
      </w:rPr>
    </w:lvl>
  </w:abstractNum>
  <w:abstractNum w:abstractNumId="13" w15:restartNumberingAfterBreak="0">
    <w:nsid w:val="05E84BD0"/>
    <w:multiLevelType w:val="hybridMultilevel"/>
    <w:tmpl w:val="B2C84106"/>
    <w:lvl w:ilvl="0" w:tplc="D49017CE">
      <w:start w:val="1"/>
      <w:numFmt w:val="bullet"/>
      <w:pStyle w:val="Puceniveau3"/>
      <w:lvlText w:val="-"/>
      <w:lvlJc w:val="left"/>
      <w:pPr>
        <w:tabs>
          <w:tab w:val="num" w:pos="680"/>
        </w:tabs>
        <w:ind w:left="680" w:hanging="226"/>
      </w:pPr>
      <w:rPr>
        <w:rFonts w:ascii="Arial" w:hAnsi="Arial" w:hint="default"/>
        <w:b w:val="0"/>
        <w:i w:val="0"/>
        <w:color w:val="auto"/>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8E22B2"/>
    <w:multiLevelType w:val="hybridMultilevel"/>
    <w:tmpl w:val="7D8AB87E"/>
    <w:lvl w:ilvl="0" w:tplc="6632EEE8">
      <w:start w:val="1"/>
      <w:numFmt w:val="bullet"/>
      <w:lvlText w:val=""/>
      <w:lvlJc w:val="left"/>
      <w:pPr>
        <w:ind w:left="1068" w:hanging="360"/>
      </w:pPr>
      <w:rPr>
        <w:rFonts w:ascii="Symbol" w:hAnsi="Symbol" w:hint="default"/>
      </w:rPr>
    </w:lvl>
    <w:lvl w:ilvl="1" w:tplc="729AF5D0">
      <w:start w:val="1"/>
      <w:numFmt w:val="bullet"/>
      <w:lvlText w:val="o"/>
      <w:lvlJc w:val="left"/>
      <w:pPr>
        <w:ind w:left="1788" w:hanging="360"/>
      </w:pPr>
      <w:rPr>
        <w:rFonts w:ascii="Courier New" w:hAnsi="Courier New" w:cs="Courier New" w:hint="default"/>
        <w:sz w:val="20"/>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0817051E"/>
    <w:multiLevelType w:val="hybridMultilevel"/>
    <w:tmpl w:val="CECE4206"/>
    <w:lvl w:ilvl="0" w:tplc="EF8430D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89F7170"/>
    <w:multiLevelType w:val="hybridMultilevel"/>
    <w:tmpl w:val="36CCC112"/>
    <w:styleLink w:val="WWNum1411"/>
    <w:lvl w:ilvl="0" w:tplc="040C000F">
      <w:start w:val="3"/>
      <w:numFmt w:val="bullet"/>
      <w:lvlText w:val="-"/>
      <w:lvlJc w:val="left"/>
      <w:pPr>
        <w:ind w:left="720" w:hanging="360"/>
      </w:pPr>
      <w:rPr>
        <w:rFonts w:ascii="Arial" w:hAnsi="Arial" w:cs="Arial" w:hint="default"/>
        <w:b w:val="0"/>
        <w:color w:val="auto"/>
        <w:sz w:val="20"/>
        <w:szCs w:val="2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 w15:restartNumberingAfterBreak="0">
    <w:nsid w:val="091779D0"/>
    <w:multiLevelType w:val="singleLevel"/>
    <w:tmpl w:val="0D5CCFA2"/>
    <w:lvl w:ilvl="0">
      <w:start w:val="1"/>
      <w:numFmt w:val="bullet"/>
      <w:pStyle w:val="Tiret2liste"/>
      <w:lvlText w:val=""/>
      <w:lvlJc w:val="left"/>
      <w:pPr>
        <w:tabs>
          <w:tab w:val="num" w:pos="1211"/>
        </w:tabs>
        <w:ind w:left="1191" w:hanging="340"/>
      </w:pPr>
      <w:rPr>
        <w:rFonts w:ascii="Symbol" w:hAnsi="Symbol" w:hint="default"/>
        <w:b/>
        <w:i w:val="0"/>
      </w:rPr>
    </w:lvl>
  </w:abstractNum>
  <w:abstractNum w:abstractNumId="18" w15:restartNumberingAfterBreak="0">
    <w:nsid w:val="0B3055E1"/>
    <w:multiLevelType w:val="hybridMultilevel"/>
    <w:tmpl w:val="B2364012"/>
    <w:lvl w:ilvl="0" w:tplc="5D7E35BE">
      <w:start w:val="1"/>
      <w:numFmt w:val="bullet"/>
      <w:lvlText w:val=""/>
      <w:lvlJc w:val="left"/>
      <w:pPr>
        <w:ind w:left="363" w:hanging="360"/>
      </w:pPr>
      <w:rPr>
        <w:rFonts w:ascii="Symbol" w:hAnsi="Symbol" w:hint="default"/>
        <w:sz w:val="18"/>
      </w:rPr>
    </w:lvl>
    <w:lvl w:ilvl="1" w:tplc="EBC8EE34">
      <w:start w:val="6"/>
      <w:numFmt w:val="bullet"/>
      <w:lvlText w:val="•"/>
      <w:lvlJc w:val="left"/>
      <w:pPr>
        <w:ind w:left="1428" w:hanging="705"/>
      </w:pPr>
      <w:rPr>
        <w:rFonts w:ascii="Times New Roman" w:eastAsia="Calibri" w:hAnsi="Times New Roman" w:cs="Times New Roman"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19" w15:restartNumberingAfterBreak="0">
    <w:nsid w:val="0E6564C6"/>
    <w:multiLevelType w:val="hybridMultilevel"/>
    <w:tmpl w:val="A9A6E07C"/>
    <w:styleLink w:val="WWNum2521"/>
    <w:lvl w:ilvl="0" w:tplc="FFFFFFFF">
      <w:numFmt w:val="bullet"/>
      <w:lvlText w:val="-"/>
      <w:lvlJc w:val="left"/>
      <w:pPr>
        <w:ind w:left="360" w:hanging="360"/>
      </w:pPr>
      <w:rPr>
        <w:rFonts w:ascii="Arial" w:eastAsia="Times New Roman" w:hAnsi="Arial" w:cs="Arial"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0E812C74"/>
    <w:multiLevelType w:val="hybridMultilevel"/>
    <w:tmpl w:val="034A6C3C"/>
    <w:lvl w:ilvl="0" w:tplc="040C0001">
      <w:start w:val="1"/>
      <w:numFmt w:val="bullet"/>
      <w:lvlText w:val=""/>
      <w:lvlJc w:val="left"/>
      <w:pPr>
        <w:ind w:left="720" w:hanging="360"/>
      </w:pPr>
      <w:rPr>
        <w:rFonts w:ascii="Symbol" w:hAnsi="Symbol" w:hint="default"/>
      </w:rPr>
    </w:lvl>
    <w:lvl w:ilvl="1" w:tplc="B20AC736">
      <w:start w:val="1"/>
      <w:numFmt w:val="bullet"/>
      <w:lvlText w:val="o"/>
      <w:lvlJc w:val="left"/>
      <w:pPr>
        <w:ind w:left="1440" w:hanging="360"/>
      </w:pPr>
      <w:rPr>
        <w:rFonts w:ascii="Courier New" w:hAnsi="Courier New" w:cs="Courier New" w:hint="default"/>
        <w:sz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F0013FA"/>
    <w:multiLevelType w:val="hybridMultilevel"/>
    <w:tmpl w:val="2DE05446"/>
    <w:lvl w:ilvl="0" w:tplc="FFFFFFFF">
      <w:start w:val="1"/>
      <w:numFmt w:val="bullet"/>
      <w:pStyle w:val="Puce0Liste"/>
      <w:lvlText w:val=""/>
      <w:lvlJc w:val="left"/>
      <w:pPr>
        <w:tabs>
          <w:tab w:val="num" w:pos="644"/>
        </w:tabs>
        <w:ind w:left="567" w:hanging="283"/>
      </w:pPr>
      <w:rPr>
        <w:rFonts w:ascii="Symbol" w:hAnsi="Symbol" w:hint="default"/>
        <w:b/>
        <w:i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0000A40"/>
    <w:multiLevelType w:val="hybridMultilevel"/>
    <w:tmpl w:val="AA62F458"/>
    <w:lvl w:ilvl="0" w:tplc="FFFFFFFF">
      <w:start w:val="1"/>
      <w:numFmt w:val="decimal"/>
      <w:pStyle w:val="Numero5Liste"/>
      <w:lvlText w:val="%1."/>
      <w:lvlJc w:val="left"/>
      <w:pPr>
        <w:tabs>
          <w:tab w:val="num" w:pos="1814"/>
        </w:tabs>
        <w:ind w:left="1814" w:hanging="396"/>
      </w:pPr>
      <w:rPr>
        <w:rFonts w:ascii="Arial" w:hAnsi="Arial"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12B316B9"/>
    <w:multiLevelType w:val="hybridMultilevel"/>
    <w:tmpl w:val="BD249A86"/>
    <w:lvl w:ilvl="0" w:tplc="97D2ED2A">
      <w:start w:val="1"/>
      <w:numFmt w:val="bullet"/>
      <w:pStyle w:val="ListBullet"/>
      <w:lvlText w:val=""/>
      <w:lvlJc w:val="left"/>
      <w:pPr>
        <w:ind w:left="1287" w:hanging="360"/>
      </w:pPr>
      <w:rPr>
        <w:rFonts w:ascii="Symbol" w:hAnsi="Symbol" w:cs="Symbol" w:hint="default"/>
        <w:b w:val="0"/>
        <w:i w:val="0"/>
        <w:caps w:val="0"/>
        <w:strike w:val="0"/>
        <w:dstrike w:val="0"/>
        <w:vanish w:val="0"/>
        <w:sz w:val="18"/>
        <w:szCs w:val="18"/>
        <w:vertAlign w:val="baseline"/>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170256EA"/>
    <w:multiLevelType w:val="hybridMultilevel"/>
    <w:tmpl w:val="23224E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7275A5D"/>
    <w:multiLevelType w:val="hybridMultilevel"/>
    <w:tmpl w:val="B9825C20"/>
    <w:styleLink w:val="WWNum1421"/>
    <w:lvl w:ilvl="0" w:tplc="040C0003">
      <w:start w:val="1"/>
      <w:numFmt w:val="upperRoman"/>
      <w:lvlText w:val="%1."/>
      <w:lvlJc w:val="right"/>
      <w:pPr>
        <w:ind w:left="502" w:hanging="360"/>
      </w:pPr>
      <w:rPr>
        <w:color w:val="000000"/>
      </w:rPr>
    </w:lvl>
    <w:lvl w:ilvl="1" w:tplc="040C0003" w:tentative="1">
      <w:start w:val="1"/>
      <w:numFmt w:val="lowerLetter"/>
      <w:lvlText w:val="%2."/>
      <w:lvlJc w:val="left"/>
      <w:pPr>
        <w:ind w:left="1222" w:hanging="360"/>
      </w:pPr>
    </w:lvl>
    <w:lvl w:ilvl="2" w:tplc="040C0005" w:tentative="1">
      <w:start w:val="1"/>
      <w:numFmt w:val="lowerRoman"/>
      <w:lvlText w:val="%3."/>
      <w:lvlJc w:val="right"/>
      <w:pPr>
        <w:ind w:left="1942" w:hanging="180"/>
      </w:pPr>
    </w:lvl>
    <w:lvl w:ilvl="3" w:tplc="040C0001" w:tentative="1">
      <w:start w:val="1"/>
      <w:numFmt w:val="decimal"/>
      <w:lvlText w:val="%4."/>
      <w:lvlJc w:val="left"/>
      <w:pPr>
        <w:ind w:left="2662" w:hanging="360"/>
      </w:pPr>
    </w:lvl>
    <w:lvl w:ilvl="4" w:tplc="040C0003" w:tentative="1">
      <w:start w:val="1"/>
      <w:numFmt w:val="lowerLetter"/>
      <w:lvlText w:val="%5."/>
      <w:lvlJc w:val="left"/>
      <w:pPr>
        <w:ind w:left="3382" w:hanging="360"/>
      </w:pPr>
    </w:lvl>
    <w:lvl w:ilvl="5" w:tplc="040C0005" w:tentative="1">
      <w:start w:val="1"/>
      <w:numFmt w:val="lowerRoman"/>
      <w:lvlText w:val="%6."/>
      <w:lvlJc w:val="right"/>
      <w:pPr>
        <w:ind w:left="4102" w:hanging="180"/>
      </w:pPr>
    </w:lvl>
    <w:lvl w:ilvl="6" w:tplc="040C0001" w:tentative="1">
      <w:start w:val="1"/>
      <w:numFmt w:val="decimal"/>
      <w:lvlText w:val="%7."/>
      <w:lvlJc w:val="left"/>
      <w:pPr>
        <w:ind w:left="4822" w:hanging="360"/>
      </w:pPr>
    </w:lvl>
    <w:lvl w:ilvl="7" w:tplc="040C0003" w:tentative="1">
      <w:start w:val="1"/>
      <w:numFmt w:val="lowerLetter"/>
      <w:lvlText w:val="%8."/>
      <w:lvlJc w:val="left"/>
      <w:pPr>
        <w:ind w:left="5542" w:hanging="360"/>
      </w:pPr>
    </w:lvl>
    <w:lvl w:ilvl="8" w:tplc="040C0005" w:tentative="1">
      <w:start w:val="1"/>
      <w:numFmt w:val="lowerRoman"/>
      <w:lvlText w:val="%9."/>
      <w:lvlJc w:val="right"/>
      <w:pPr>
        <w:ind w:left="6262" w:hanging="180"/>
      </w:pPr>
    </w:lvl>
  </w:abstractNum>
  <w:abstractNum w:abstractNumId="26" w15:restartNumberingAfterBreak="0">
    <w:nsid w:val="1890131B"/>
    <w:multiLevelType w:val="hybridMultilevel"/>
    <w:tmpl w:val="71E618E8"/>
    <w:styleLink w:val="WWNum311"/>
    <w:lvl w:ilvl="0" w:tplc="6BB2F0BC">
      <w:start w:val="3"/>
      <w:numFmt w:val="bullet"/>
      <w:lvlText w:val="-"/>
      <w:lvlJc w:val="left"/>
      <w:pPr>
        <w:ind w:left="720" w:hanging="360"/>
      </w:pPr>
      <w:rPr>
        <w:rFonts w:ascii="Arial" w:hAnsi="Arial" w:cs="Arial" w:hint="default"/>
        <w:b w:val="0"/>
        <w:color w:val="auto"/>
        <w:sz w:val="20"/>
        <w:szCs w:val="2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199B7B46"/>
    <w:multiLevelType w:val="hybridMultilevel"/>
    <w:tmpl w:val="1C3CA306"/>
    <w:styleLink w:val="WWNum33"/>
    <w:lvl w:ilvl="0" w:tplc="20B63B50">
      <w:start w:val="1"/>
      <w:numFmt w:val="bullet"/>
      <w:lvlText w:val=""/>
      <w:lvlJc w:val="left"/>
      <w:pPr>
        <w:ind w:left="720" w:hanging="360"/>
      </w:pPr>
      <w:rPr>
        <w:rFonts w:ascii="Symbol" w:hAnsi="Symbol" w:hint="default"/>
      </w:rPr>
    </w:lvl>
    <w:lvl w:ilvl="1" w:tplc="E612D672">
      <w:start w:val="1"/>
      <w:numFmt w:val="decimal"/>
      <w:lvlText w:val="%2."/>
      <w:lvlJc w:val="left"/>
      <w:pPr>
        <w:tabs>
          <w:tab w:val="num" w:pos="1440"/>
        </w:tabs>
        <w:ind w:left="1440" w:hanging="360"/>
      </w:pPr>
    </w:lvl>
    <w:lvl w:ilvl="2" w:tplc="4B36BD00">
      <w:start w:val="1"/>
      <w:numFmt w:val="decimal"/>
      <w:lvlText w:val="%3."/>
      <w:lvlJc w:val="left"/>
      <w:pPr>
        <w:tabs>
          <w:tab w:val="num" w:pos="2160"/>
        </w:tabs>
        <w:ind w:left="2160" w:hanging="360"/>
      </w:pPr>
    </w:lvl>
    <w:lvl w:ilvl="3" w:tplc="35F8EE7E">
      <w:start w:val="1"/>
      <w:numFmt w:val="decimal"/>
      <w:lvlText w:val="%4."/>
      <w:lvlJc w:val="left"/>
      <w:pPr>
        <w:tabs>
          <w:tab w:val="num" w:pos="2880"/>
        </w:tabs>
        <w:ind w:left="2880" w:hanging="360"/>
      </w:pPr>
    </w:lvl>
    <w:lvl w:ilvl="4" w:tplc="E6A273F0">
      <w:start w:val="1"/>
      <w:numFmt w:val="decimal"/>
      <w:lvlText w:val="%5."/>
      <w:lvlJc w:val="left"/>
      <w:pPr>
        <w:tabs>
          <w:tab w:val="num" w:pos="3600"/>
        </w:tabs>
        <w:ind w:left="3600" w:hanging="360"/>
      </w:pPr>
    </w:lvl>
    <w:lvl w:ilvl="5" w:tplc="21D06B3E">
      <w:start w:val="1"/>
      <w:numFmt w:val="decimal"/>
      <w:lvlText w:val="%6."/>
      <w:lvlJc w:val="left"/>
      <w:pPr>
        <w:tabs>
          <w:tab w:val="num" w:pos="4320"/>
        </w:tabs>
        <w:ind w:left="4320" w:hanging="360"/>
      </w:pPr>
    </w:lvl>
    <w:lvl w:ilvl="6" w:tplc="A8E6EE32">
      <w:start w:val="1"/>
      <w:numFmt w:val="decimal"/>
      <w:lvlText w:val="%7."/>
      <w:lvlJc w:val="left"/>
      <w:pPr>
        <w:tabs>
          <w:tab w:val="num" w:pos="5040"/>
        </w:tabs>
        <w:ind w:left="5040" w:hanging="360"/>
      </w:pPr>
    </w:lvl>
    <w:lvl w:ilvl="7" w:tplc="75829388">
      <w:start w:val="1"/>
      <w:numFmt w:val="decimal"/>
      <w:lvlText w:val="%8."/>
      <w:lvlJc w:val="left"/>
      <w:pPr>
        <w:tabs>
          <w:tab w:val="num" w:pos="5760"/>
        </w:tabs>
        <w:ind w:left="5760" w:hanging="360"/>
      </w:pPr>
    </w:lvl>
    <w:lvl w:ilvl="8" w:tplc="40EA9CFE">
      <w:start w:val="1"/>
      <w:numFmt w:val="decimal"/>
      <w:lvlText w:val="%9."/>
      <w:lvlJc w:val="left"/>
      <w:pPr>
        <w:tabs>
          <w:tab w:val="num" w:pos="6480"/>
        </w:tabs>
        <w:ind w:left="6480" w:hanging="360"/>
      </w:pPr>
    </w:lvl>
  </w:abstractNum>
  <w:abstractNum w:abstractNumId="28" w15:restartNumberingAfterBreak="0">
    <w:nsid w:val="199F160E"/>
    <w:multiLevelType w:val="hybridMultilevel"/>
    <w:tmpl w:val="910CEF52"/>
    <w:styleLink w:val="WWNum1431"/>
    <w:lvl w:ilvl="0" w:tplc="AF4A21B6">
      <w:start w:val="1"/>
      <w:numFmt w:val="bullet"/>
      <w:lvlText w:val=""/>
      <w:lvlJc w:val="left"/>
      <w:pPr>
        <w:ind w:left="720" w:hanging="360"/>
      </w:pPr>
      <w:rPr>
        <w:rFonts w:ascii="Symbol" w:hAnsi="Symbol" w:hint="default"/>
      </w:rPr>
    </w:lvl>
    <w:lvl w:ilvl="1" w:tplc="B1F0B6C2" w:tentative="1">
      <w:start w:val="1"/>
      <w:numFmt w:val="bullet"/>
      <w:lvlText w:val="o"/>
      <w:lvlJc w:val="left"/>
      <w:pPr>
        <w:ind w:left="1440" w:hanging="360"/>
      </w:pPr>
      <w:rPr>
        <w:rFonts w:ascii="Courier New" w:hAnsi="Courier New" w:cs="Courier New" w:hint="default"/>
      </w:rPr>
    </w:lvl>
    <w:lvl w:ilvl="2" w:tplc="D21864CC" w:tentative="1">
      <w:start w:val="1"/>
      <w:numFmt w:val="bullet"/>
      <w:lvlText w:val=""/>
      <w:lvlJc w:val="left"/>
      <w:pPr>
        <w:ind w:left="2160" w:hanging="360"/>
      </w:pPr>
      <w:rPr>
        <w:rFonts w:ascii="Wingdings" w:hAnsi="Wingdings" w:hint="default"/>
      </w:rPr>
    </w:lvl>
    <w:lvl w:ilvl="3" w:tplc="862A6322" w:tentative="1">
      <w:start w:val="1"/>
      <w:numFmt w:val="bullet"/>
      <w:lvlText w:val=""/>
      <w:lvlJc w:val="left"/>
      <w:pPr>
        <w:ind w:left="2880" w:hanging="360"/>
      </w:pPr>
      <w:rPr>
        <w:rFonts w:ascii="Symbol" w:hAnsi="Symbol" w:hint="default"/>
      </w:rPr>
    </w:lvl>
    <w:lvl w:ilvl="4" w:tplc="888C06DC" w:tentative="1">
      <w:start w:val="1"/>
      <w:numFmt w:val="bullet"/>
      <w:lvlText w:val="o"/>
      <w:lvlJc w:val="left"/>
      <w:pPr>
        <w:ind w:left="3600" w:hanging="360"/>
      </w:pPr>
      <w:rPr>
        <w:rFonts w:ascii="Courier New" w:hAnsi="Courier New" w:cs="Courier New" w:hint="default"/>
      </w:rPr>
    </w:lvl>
    <w:lvl w:ilvl="5" w:tplc="7C146CC2" w:tentative="1">
      <w:start w:val="1"/>
      <w:numFmt w:val="bullet"/>
      <w:lvlText w:val=""/>
      <w:lvlJc w:val="left"/>
      <w:pPr>
        <w:ind w:left="4320" w:hanging="360"/>
      </w:pPr>
      <w:rPr>
        <w:rFonts w:ascii="Wingdings" w:hAnsi="Wingdings" w:hint="default"/>
      </w:rPr>
    </w:lvl>
    <w:lvl w:ilvl="6" w:tplc="BE567674" w:tentative="1">
      <w:start w:val="1"/>
      <w:numFmt w:val="bullet"/>
      <w:lvlText w:val=""/>
      <w:lvlJc w:val="left"/>
      <w:pPr>
        <w:ind w:left="5040" w:hanging="360"/>
      </w:pPr>
      <w:rPr>
        <w:rFonts w:ascii="Symbol" w:hAnsi="Symbol" w:hint="default"/>
      </w:rPr>
    </w:lvl>
    <w:lvl w:ilvl="7" w:tplc="C29081A4" w:tentative="1">
      <w:start w:val="1"/>
      <w:numFmt w:val="bullet"/>
      <w:lvlText w:val="o"/>
      <w:lvlJc w:val="left"/>
      <w:pPr>
        <w:ind w:left="5760" w:hanging="360"/>
      </w:pPr>
      <w:rPr>
        <w:rFonts w:ascii="Courier New" w:hAnsi="Courier New" w:cs="Courier New" w:hint="default"/>
      </w:rPr>
    </w:lvl>
    <w:lvl w:ilvl="8" w:tplc="0F30E502" w:tentative="1">
      <w:start w:val="1"/>
      <w:numFmt w:val="bullet"/>
      <w:lvlText w:val=""/>
      <w:lvlJc w:val="left"/>
      <w:pPr>
        <w:ind w:left="6480" w:hanging="360"/>
      </w:pPr>
      <w:rPr>
        <w:rFonts w:ascii="Wingdings" w:hAnsi="Wingdings" w:hint="default"/>
      </w:rPr>
    </w:lvl>
  </w:abstractNum>
  <w:abstractNum w:abstractNumId="29" w15:restartNumberingAfterBreak="0">
    <w:nsid w:val="1AAA245F"/>
    <w:multiLevelType w:val="hybridMultilevel"/>
    <w:tmpl w:val="EE18A5C0"/>
    <w:styleLink w:val="WWNum3111"/>
    <w:lvl w:ilvl="0" w:tplc="FFFFFFFF">
      <w:numFmt w:val="bullet"/>
      <w:lvlText w:val="-"/>
      <w:lvlJc w:val="left"/>
      <w:pPr>
        <w:ind w:left="707" w:hanging="360"/>
      </w:pPr>
      <w:rPr>
        <w:rFonts w:ascii="Times New Roman" w:eastAsia="Times New Roman" w:hAnsi="Times New Roman" w:cs="Times New Roman" w:hint="default"/>
      </w:rPr>
    </w:lvl>
    <w:lvl w:ilvl="1" w:tplc="FFFFFFFF" w:tentative="1">
      <w:start w:val="1"/>
      <w:numFmt w:val="bullet"/>
      <w:lvlText w:val="o"/>
      <w:lvlJc w:val="left"/>
      <w:pPr>
        <w:ind w:left="1427" w:hanging="360"/>
      </w:pPr>
      <w:rPr>
        <w:rFonts w:ascii="Courier New" w:hAnsi="Courier New" w:cs="Courier New" w:hint="default"/>
      </w:rPr>
    </w:lvl>
    <w:lvl w:ilvl="2" w:tplc="FFFFFFFF" w:tentative="1">
      <w:start w:val="1"/>
      <w:numFmt w:val="bullet"/>
      <w:lvlText w:val=""/>
      <w:lvlJc w:val="left"/>
      <w:pPr>
        <w:ind w:left="2147" w:hanging="360"/>
      </w:pPr>
      <w:rPr>
        <w:rFonts w:ascii="Wingdings" w:hAnsi="Wingdings" w:hint="default"/>
      </w:rPr>
    </w:lvl>
    <w:lvl w:ilvl="3" w:tplc="FFFFFFFF" w:tentative="1">
      <w:start w:val="1"/>
      <w:numFmt w:val="bullet"/>
      <w:lvlText w:val=""/>
      <w:lvlJc w:val="left"/>
      <w:pPr>
        <w:ind w:left="2867" w:hanging="360"/>
      </w:pPr>
      <w:rPr>
        <w:rFonts w:ascii="Symbol" w:hAnsi="Symbol" w:hint="default"/>
      </w:rPr>
    </w:lvl>
    <w:lvl w:ilvl="4" w:tplc="FFFFFFFF" w:tentative="1">
      <w:start w:val="1"/>
      <w:numFmt w:val="bullet"/>
      <w:lvlText w:val="o"/>
      <w:lvlJc w:val="left"/>
      <w:pPr>
        <w:ind w:left="3587" w:hanging="360"/>
      </w:pPr>
      <w:rPr>
        <w:rFonts w:ascii="Courier New" w:hAnsi="Courier New" w:cs="Courier New" w:hint="default"/>
      </w:rPr>
    </w:lvl>
    <w:lvl w:ilvl="5" w:tplc="FFFFFFFF" w:tentative="1">
      <w:start w:val="1"/>
      <w:numFmt w:val="bullet"/>
      <w:lvlText w:val=""/>
      <w:lvlJc w:val="left"/>
      <w:pPr>
        <w:ind w:left="4307" w:hanging="360"/>
      </w:pPr>
      <w:rPr>
        <w:rFonts w:ascii="Wingdings" w:hAnsi="Wingdings" w:hint="default"/>
      </w:rPr>
    </w:lvl>
    <w:lvl w:ilvl="6" w:tplc="FFFFFFFF" w:tentative="1">
      <w:start w:val="1"/>
      <w:numFmt w:val="bullet"/>
      <w:lvlText w:val=""/>
      <w:lvlJc w:val="left"/>
      <w:pPr>
        <w:ind w:left="5027" w:hanging="360"/>
      </w:pPr>
      <w:rPr>
        <w:rFonts w:ascii="Symbol" w:hAnsi="Symbol" w:hint="default"/>
      </w:rPr>
    </w:lvl>
    <w:lvl w:ilvl="7" w:tplc="FFFFFFFF" w:tentative="1">
      <w:start w:val="1"/>
      <w:numFmt w:val="bullet"/>
      <w:lvlText w:val="o"/>
      <w:lvlJc w:val="left"/>
      <w:pPr>
        <w:ind w:left="5747" w:hanging="360"/>
      </w:pPr>
      <w:rPr>
        <w:rFonts w:ascii="Courier New" w:hAnsi="Courier New" w:cs="Courier New" w:hint="default"/>
      </w:rPr>
    </w:lvl>
    <w:lvl w:ilvl="8" w:tplc="FFFFFFFF" w:tentative="1">
      <w:start w:val="1"/>
      <w:numFmt w:val="bullet"/>
      <w:lvlText w:val=""/>
      <w:lvlJc w:val="left"/>
      <w:pPr>
        <w:ind w:left="6467" w:hanging="360"/>
      </w:pPr>
      <w:rPr>
        <w:rFonts w:ascii="Wingdings" w:hAnsi="Wingdings" w:hint="default"/>
      </w:rPr>
    </w:lvl>
  </w:abstractNum>
  <w:abstractNum w:abstractNumId="30" w15:restartNumberingAfterBreak="0">
    <w:nsid w:val="1C1B5D3C"/>
    <w:multiLevelType w:val="hybridMultilevel"/>
    <w:tmpl w:val="E87680FE"/>
    <w:lvl w:ilvl="0" w:tplc="F3EE7E8E">
      <w:start w:val="1"/>
      <w:numFmt w:val="bullet"/>
      <w:pStyle w:val="ea"/>
      <w:lvlText w:val=""/>
      <w:lvlJc w:val="left"/>
      <w:pPr>
        <w:tabs>
          <w:tab w:val="num" w:pos="568"/>
        </w:tabs>
        <w:ind w:left="568" w:hanging="284"/>
      </w:pPr>
      <w:rPr>
        <w:rFonts w:ascii="Symbol" w:hAnsi="Symbol" w:hint="default"/>
        <w:caps w:val="0"/>
        <w:strike w:val="0"/>
        <w:dstrike w:val="0"/>
        <w:vanish w:val="0"/>
        <w:color w:val="009BB4"/>
        <w:sz w:val="20"/>
        <w:szCs w:val="20"/>
        <w:vertAlign w:val="baseline"/>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C2D2A3B"/>
    <w:multiLevelType w:val="hybridMultilevel"/>
    <w:tmpl w:val="AE70B29E"/>
    <w:styleLink w:val="WWNum2511"/>
    <w:lvl w:ilvl="0" w:tplc="2E2A45C4">
      <w:start w:val="3"/>
      <w:numFmt w:val="bullet"/>
      <w:lvlText w:val="-"/>
      <w:lvlJc w:val="left"/>
      <w:pPr>
        <w:ind w:left="720" w:hanging="360"/>
      </w:pPr>
      <w:rPr>
        <w:rFonts w:ascii="Arial" w:hAnsi="Arial" w:cs="Arial" w:hint="default"/>
        <w:b w:val="0"/>
        <w:color w:val="auto"/>
        <w:sz w:val="20"/>
        <w:szCs w:val="2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15:restartNumberingAfterBreak="0">
    <w:nsid w:val="20B27205"/>
    <w:multiLevelType w:val="hybridMultilevel"/>
    <w:tmpl w:val="135E6098"/>
    <w:styleLink w:val="WWNum3121"/>
    <w:lvl w:ilvl="0" w:tplc="4D7AC018">
      <w:start w:val="1"/>
      <w:numFmt w:val="bullet"/>
      <w:lvlText w:val=""/>
      <w:lvlJc w:val="left"/>
      <w:pPr>
        <w:ind w:left="720" w:hanging="360"/>
      </w:pPr>
      <w:rPr>
        <w:rFonts w:ascii="Symbol" w:hAnsi="Symbol" w:hint="default"/>
      </w:rPr>
    </w:lvl>
    <w:lvl w:ilvl="1" w:tplc="DD360B04" w:tentative="1">
      <w:start w:val="1"/>
      <w:numFmt w:val="bullet"/>
      <w:lvlText w:val="o"/>
      <w:lvlJc w:val="left"/>
      <w:pPr>
        <w:ind w:left="1440" w:hanging="360"/>
      </w:pPr>
      <w:rPr>
        <w:rFonts w:ascii="Courier New" w:hAnsi="Courier New" w:cs="Courier New" w:hint="default"/>
      </w:rPr>
    </w:lvl>
    <w:lvl w:ilvl="2" w:tplc="EA240C8A" w:tentative="1">
      <w:start w:val="1"/>
      <w:numFmt w:val="bullet"/>
      <w:lvlText w:val=""/>
      <w:lvlJc w:val="left"/>
      <w:pPr>
        <w:ind w:left="2160" w:hanging="360"/>
      </w:pPr>
      <w:rPr>
        <w:rFonts w:ascii="Wingdings" w:hAnsi="Wingdings" w:hint="default"/>
      </w:rPr>
    </w:lvl>
    <w:lvl w:ilvl="3" w:tplc="494EC744" w:tentative="1">
      <w:start w:val="1"/>
      <w:numFmt w:val="bullet"/>
      <w:lvlText w:val=""/>
      <w:lvlJc w:val="left"/>
      <w:pPr>
        <w:ind w:left="2880" w:hanging="360"/>
      </w:pPr>
      <w:rPr>
        <w:rFonts w:ascii="Symbol" w:hAnsi="Symbol" w:hint="default"/>
      </w:rPr>
    </w:lvl>
    <w:lvl w:ilvl="4" w:tplc="31A6311E" w:tentative="1">
      <w:start w:val="1"/>
      <w:numFmt w:val="bullet"/>
      <w:lvlText w:val="o"/>
      <w:lvlJc w:val="left"/>
      <w:pPr>
        <w:ind w:left="3600" w:hanging="360"/>
      </w:pPr>
      <w:rPr>
        <w:rFonts w:ascii="Courier New" w:hAnsi="Courier New" w:cs="Courier New" w:hint="default"/>
      </w:rPr>
    </w:lvl>
    <w:lvl w:ilvl="5" w:tplc="A2C84436" w:tentative="1">
      <w:start w:val="1"/>
      <w:numFmt w:val="bullet"/>
      <w:lvlText w:val=""/>
      <w:lvlJc w:val="left"/>
      <w:pPr>
        <w:ind w:left="4320" w:hanging="360"/>
      </w:pPr>
      <w:rPr>
        <w:rFonts w:ascii="Wingdings" w:hAnsi="Wingdings" w:hint="default"/>
      </w:rPr>
    </w:lvl>
    <w:lvl w:ilvl="6" w:tplc="28000ED4" w:tentative="1">
      <w:start w:val="1"/>
      <w:numFmt w:val="bullet"/>
      <w:lvlText w:val=""/>
      <w:lvlJc w:val="left"/>
      <w:pPr>
        <w:ind w:left="5040" w:hanging="360"/>
      </w:pPr>
      <w:rPr>
        <w:rFonts w:ascii="Symbol" w:hAnsi="Symbol" w:hint="default"/>
      </w:rPr>
    </w:lvl>
    <w:lvl w:ilvl="7" w:tplc="44804858" w:tentative="1">
      <w:start w:val="1"/>
      <w:numFmt w:val="bullet"/>
      <w:lvlText w:val="o"/>
      <w:lvlJc w:val="left"/>
      <w:pPr>
        <w:ind w:left="5760" w:hanging="360"/>
      </w:pPr>
      <w:rPr>
        <w:rFonts w:ascii="Courier New" w:hAnsi="Courier New" w:cs="Courier New" w:hint="default"/>
      </w:rPr>
    </w:lvl>
    <w:lvl w:ilvl="8" w:tplc="C1489282" w:tentative="1">
      <w:start w:val="1"/>
      <w:numFmt w:val="bullet"/>
      <w:lvlText w:val=""/>
      <w:lvlJc w:val="left"/>
      <w:pPr>
        <w:ind w:left="6480" w:hanging="360"/>
      </w:pPr>
      <w:rPr>
        <w:rFonts w:ascii="Wingdings" w:hAnsi="Wingdings" w:hint="default"/>
      </w:rPr>
    </w:lvl>
  </w:abstractNum>
  <w:abstractNum w:abstractNumId="33" w15:restartNumberingAfterBreak="0">
    <w:nsid w:val="222D4997"/>
    <w:multiLevelType w:val="hybridMultilevel"/>
    <w:tmpl w:val="B946475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4" w15:restartNumberingAfterBreak="0">
    <w:nsid w:val="22B0029F"/>
    <w:multiLevelType w:val="singleLevel"/>
    <w:tmpl w:val="85C091CC"/>
    <w:lvl w:ilvl="0">
      <w:start w:val="120"/>
      <w:numFmt w:val="bullet"/>
      <w:pStyle w:val="Outline1"/>
      <w:lvlText w:val="-"/>
      <w:lvlJc w:val="left"/>
      <w:pPr>
        <w:tabs>
          <w:tab w:val="num" w:pos="360"/>
        </w:tabs>
        <w:ind w:left="360" w:hanging="360"/>
      </w:pPr>
      <w:rPr>
        <w:rFonts w:hint="default"/>
      </w:rPr>
    </w:lvl>
  </w:abstractNum>
  <w:abstractNum w:abstractNumId="35" w15:restartNumberingAfterBreak="0">
    <w:nsid w:val="23786B30"/>
    <w:multiLevelType w:val="hybridMultilevel"/>
    <w:tmpl w:val="4C98DB62"/>
    <w:lvl w:ilvl="0" w:tplc="04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5805891"/>
    <w:multiLevelType w:val="multilevel"/>
    <w:tmpl w:val="065C4362"/>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260B393E"/>
    <w:multiLevelType w:val="multilevel"/>
    <w:tmpl w:val="72DAB95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68A3D33"/>
    <w:multiLevelType w:val="hybridMultilevel"/>
    <w:tmpl w:val="22125A08"/>
    <w:lvl w:ilvl="0" w:tplc="CD781D22">
      <w:start w:val="1"/>
      <w:numFmt w:val="bullet"/>
      <w:pStyle w:val="PuceTableau"/>
      <w:lvlText w:val=""/>
      <w:lvlJc w:val="left"/>
      <w:pPr>
        <w:tabs>
          <w:tab w:val="num" w:pos="315"/>
        </w:tabs>
        <w:ind w:left="315" w:hanging="360"/>
      </w:pPr>
      <w:rPr>
        <w:rFonts w:ascii="Symbol" w:hAnsi="Symbol" w:hint="default"/>
        <w:b w:val="0"/>
        <w:i w:val="0"/>
        <w:color w:val="93AC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68C07F5"/>
    <w:multiLevelType w:val="multilevel"/>
    <w:tmpl w:val="E626FD18"/>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269C746A"/>
    <w:multiLevelType w:val="hybridMultilevel"/>
    <w:tmpl w:val="CC0A286A"/>
    <w:styleLink w:val="WWNum253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7047C6F"/>
    <w:multiLevelType w:val="hybridMultilevel"/>
    <w:tmpl w:val="0058AD1E"/>
    <w:lvl w:ilvl="0" w:tplc="D13EC20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78C5C27"/>
    <w:multiLevelType w:val="hybridMultilevel"/>
    <w:tmpl w:val="219480CC"/>
    <w:styleLink w:val="WWNum253"/>
    <w:lvl w:ilvl="0" w:tplc="FFFFFFFF">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862737C"/>
    <w:multiLevelType w:val="singleLevel"/>
    <w:tmpl w:val="F7E235F6"/>
    <w:styleLink w:val="WWNum1412"/>
    <w:lvl w:ilvl="0">
      <w:start w:val="1"/>
      <w:numFmt w:val="bullet"/>
      <w:pStyle w:val="Puce5Liste"/>
      <w:lvlText w:val=""/>
      <w:lvlJc w:val="left"/>
      <w:pPr>
        <w:tabs>
          <w:tab w:val="num" w:pos="1778"/>
        </w:tabs>
        <w:ind w:left="1701" w:hanging="283"/>
      </w:pPr>
      <w:rPr>
        <w:rFonts w:ascii="Symbol" w:hAnsi="Symbol" w:hint="default"/>
        <w:b/>
        <w:i w:val="0"/>
      </w:rPr>
    </w:lvl>
  </w:abstractNum>
  <w:abstractNum w:abstractNumId="44" w15:restartNumberingAfterBreak="0">
    <w:nsid w:val="28770498"/>
    <w:multiLevelType w:val="hybridMultilevel"/>
    <w:tmpl w:val="D610A40E"/>
    <w:lvl w:ilvl="0" w:tplc="FFFFFFFF">
      <w:start w:val="1"/>
      <w:numFmt w:val="lowerLetter"/>
      <w:pStyle w:val="Liste1"/>
      <w:lvlText w:val="%1)"/>
      <w:lvlJc w:val="left"/>
      <w:pPr>
        <w:tabs>
          <w:tab w:val="num" w:pos="567"/>
        </w:tabs>
        <w:ind w:left="567" w:hanging="567"/>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978286D"/>
    <w:multiLevelType w:val="hybridMultilevel"/>
    <w:tmpl w:val="E048EA64"/>
    <w:lvl w:ilvl="0" w:tplc="80F48968">
      <w:start w:val="1"/>
      <w:numFmt w:val="bullet"/>
      <w:pStyle w:val="Puceniveau1"/>
      <w:lvlText w:val=""/>
      <w:lvlJc w:val="left"/>
      <w:pPr>
        <w:tabs>
          <w:tab w:val="num" w:pos="340"/>
        </w:tabs>
        <w:ind w:left="340" w:hanging="340"/>
      </w:pPr>
      <w:rPr>
        <w:rFonts w:ascii="Wingdings" w:hAnsi="Wingdings" w:hint="default"/>
        <w:b w:val="0"/>
        <w:i w:val="0"/>
        <w:color w:val="93AC00"/>
        <w:sz w:val="18"/>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D184083"/>
    <w:multiLevelType w:val="hybridMultilevel"/>
    <w:tmpl w:val="D8224D12"/>
    <w:lvl w:ilvl="0" w:tplc="144E31F6">
      <w:start w:val="1"/>
      <w:numFmt w:val="bullet"/>
      <w:lvlText w:val=""/>
      <w:lvlJc w:val="left"/>
      <w:pPr>
        <w:ind w:left="360" w:hanging="360"/>
      </w:pPr>
      <w:rPr>
        <w:rFonts w:ascii="Symbol" w:hAnsi="Symbol"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2D501DCB"/>
    <w:multiLevelType w:val="hybridMultilevel"/>
    <w:tmpl w:val="6D888112"/>
    <w:styleLink w:val="WWNum2512"/>
    <w:lvl w:ilvl="0" w:tplc="FFFFFFFF">
      <w:start w:val="3"/>
      <w:numFmt w:val="bullet"/>
      <w:lvlText w:val="-"/>
      <w:lvlJc w:val="left"/>
      <w:pPr>
        <w:tabs>
          <w:tab w:val="num" w:pos="927"/>
        </w:tabs>
        <w:ind w:left="927" w:hanging="360"/>
      </w:pPr>
      <w:rPr>
        <w:rFonts w:ascii="Bodoni MT" w:hAnsi="Bodoni MT" w:hint="default"/>
        <w:b w:val="0"/>
        <w:i w:val="0"/>
        <w:color w:val="auto"/>
        <w:sz w:val="40"/>
        <w:szCs w:val="4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DDB69E6"/>
    <w:multiLevelType w:val="multilevel"/>
    <w:tmpl w:val="EC7C130A"/>
    <w:lvl w:ilvl="0">
      <w:start w:val="1"/>
      <w:numFmt w:val="decimal"/>
      <w:pStyle w:val="ColumnsLeft"/>
      <w:lvlText w:val="%1."/>
      <w:lvlJc w:val="left"/>
      <w:pPr>
        <w:tabs>
          <w:tab w:val="num" w:pos="432"/>
        </w:tabs>
        <w:ind w:left="432" w:hanging="432"/>
      </w:pPr>
      <w:rPr>
        <w:rFonts w:cs="Times New Roman" w:hint="default"/>
      </w:rPr>
    </w:lvl>
    <w:lvl w:ilvl="1">
      <w:start w:val="1"/>
      <w:numFmt w:val="decimal"/>
      <w:pStyle w:val="ColumnsRight"/>
      <w:lvlText w:val="%1.%2"/>
      <w:lvlJc w:val="left"/>
      <w:pPr>
        <w:tabs>
          <w:tab w:val="num" w:pos="576"/>
        </w:tabs>
        <w:ind w:left="576" w:hanging="576"/>
      </w:pPr>
      <w:rPr>
        <w:rFonts w:ascii="Times New Roman" w:eastAsia="SimSun" w:hAnsi="Times New Roman" w:cs="Times New Roman"/>
        <w:b w:val="0"/>
        <w:i w:val="0"/>
        <w:caps w:val="0"/>
        <w:smallCaps w:val="0"/>
        <w:strike w:val="0"/>
        <w:dstrike w:val="0"/>
        <w:vanish w:val="0"/>
        <w:color w:val="auto"/>
        <w:spacing w:val="0"/>
        <w:w w:val="100"/>
        <w:kern w:val="0"/>
        <w:position w:val="0"/>
        <w:sz w:val="24"/>
        <w:u w:val="none"/>
        <w:vertAlign w:val="baseline"/>
      </w:rPr>
    </w:lvl>
    <w:lvl w:ilvl="2">
      <w:start w:val="1"/>
      <w:numFmt w:val="decimal"/>
      <w:pStyle w:val="ColumnsRightSub"/>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304804C8"/>
    <w:multiLevelType w:val="hybridMultilevel"/>
    <w:tmpl w:val="D9E6D1AA"/>
    <w:lvl w:ilvl="0" w:tplc="D7A436D4">
      <w:start w:val="1"/>
      <w:numFmt w:val="bullet"/>
      <w:pStyle w:val="Puceniveau2"/>
      <w:lvlText w:val=""/>
      <w:lvlJc w:val="left"/>
      <w:pPr>
        <w:tabs>
          <w:tab w:val="num" w:pos="454"/>
        </w:tabs>
        <w:ind w:left="454" w:hanging="227"/>
      </w:pPr>
      <w:rPr>
        <w:rFonts w:ascii="Symbol" w:hAnsi="Symbol" w:hint="default"/>
        <w:color w:val="999999"/>
        <w:sz w:val="2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10D7795"/>
    <w:multiLevelType w:val="multilevel"/>
    <w:tmpl w:val="225448CC"/>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31973262"/>
    <w:multiLevelType w:val="hybridMultilevel"/>
    <w:tmpl w:val="432C62CA"/>
    <w:lvl w:ilvl="0" w:tplc="2EDAD5A8">
      <w:start w:val="1"/>
      <w:numFmt w:val="bullet"/>
      <w:pStyle w:val="Puce1Liste"/>
      <w:lvlText w:val=""/>
      <w:lvlJc w:val="left"/>
      <w:pPr>
        <w:tabs>
          <w:tab w:val="num" w:pos="644"/>
        </w:tabs>
        <w:ind w:left="567" w:hanging="283"/>
      </w:pPr>
      <w:rPr>
        <w:rFonts w:ascii="Symbol" w:hAnsi="Symbol" w:hint="default"/>
        <w:b/>
        <w:i w:val="0"/>
      </w:rPr>
    </w:lvl>
    <w:lvl w:ilvl="1" w:tplc="25CEDDDA">
      <w:numFmt w:val="bullet"/>
      <w:lvlText w:val="-"/>
      <w:lvlJc w:val="left"/>
      <w:pPr>
        <w:tabs>
          <w:tab w:val="num" w:pos="1440"/>
        </w:tabs>
        <w:ind w:left="1440" w:hanging="360"/>
      </w:pPr>
      <w:rPr>
        <w:rFonts w:ascii="Times New Roman" w:eastAsia="Times New Roman" w:hAnsi="Times New Roman" w:cs="Times New Roman" w:hint="default"/>
      </w:rPr>
    </w:lvl>
    <w:lvl w:ilvl="2" w:tplc="7666857A">
      <w:start w:val="1"/>
      <w:numFmt w:val="bullet"/>
      <w:lvlText w:val=""/>
      <w:lvlJc w:val="left"/>
      <w:pPr>
        <w:tabs>
          <w:tab w:val="num" w:pos="2160"/>
        </w:tabs>
        <w:ind w:left="2160" w:hanging="360"/>
      </w:pPr>
      <w:rPr>
        <w:rFonts w:ascii="Wingdings" w:hAnsi="Wingdings" w:hint="default"/>
      </w:rPr>
    </w:lvl>
    <w:lvl w:ilvl="3" w:tplc="02166AFC" w:tentative="1">
      <w:start w:val="1"/>
      <w:numFmt w:val="bullet"/>
      <w:lvlText w:val=""/>
      <w:lvlJc w:val="left"/>
      <w:pPr>
        <w:tabs>
          <w:tab w:val="num" w:pos="2880"/>
        </w:tabs>
        <w:ind w:left="2880" w:hanging="360"/>
      </w:pPr>
      <w:rPr>
        <w:rFonts w:ascii="Symbol" w:hAnsi="Symbol" w:hint="default"/>
      </w:rPr>
    </w:lvl>
    <w:lvl w:ilvl="4" w:tplc="D04A2C60" w:tentative="1">
      <w:start w:val="1"/>
      <w:numFmt w:val="bullet"/>
      <w:lvlText w:val="o"/>
      <w:lvlJc w:val="left"/>
      <w:pPr>
        <w:tabs>
          <w:tab w:val="num" w:pos="3600"/>
        </w:tabs>
        <w:ind w:left="3600" w:hanging="360"/>
      </w:pPr>
      <w:rPr>
        <w:rFonts w:ascii="Courier New" w:hAnsi="Courier New" w:hint="default"/>
      </w:rPr>
    </w:lvl>
    <w:lvl w:ilvl="5" w:tplc="D3608E34" w:tentative="1">
      <w:start w:val="1"/>
      <w:numFmt w:val="bullet"/>
      <w:lvlText w:val=""/>
      <w:lvlJc w:val="left"/>
      <w:pPr>
        <w:tabs>
          <w:tab w:val="num" w:pos="4320"/>
        </w:tabs>
        <w:ind w:left="4320" w:hanging="360"/>
      </w:pPr>
      <w:rPr>
        <w:rFonts w:ascii="Wingdings" w:hAnsi="Wingdings" w:hint="default"/>
      </w:rPr>
    </w:lvl>
    <w:lvl w:ilvl="6" w:tplc="D68C3550" w:tentative="1">
      <w:start w:val="1"/>
      <w:numFmt w:val="bullet"/>
      <w:lvlText w:val=""/>
      <w:lvlJc w:val="left"/>
      <w:pPr>
        <w:tabs>
          <w:tab w:val="num" w:pos="5040"/>
        </w:tabs>
        <w:ind w:left="5040" w:hanging="360"/>
      </w:pPr>
      <w:rPr>
        <w:rFonts w:ascii="Symbol" w:hAnsi="Symbol" w:hint="default"/>
      </w:rPr>
    </w:lvl>
    <w:lvl w:ilvl="7" w:tplc="8BD0499C" w:tentative="1">
      <w:start w:val="1"/>
      <w:numFmt w:val="bullet"/>
      <w:lvlText w:val="o"/>
      <w:lvlJc w:val="left"/>
      <w:pPr>
        <w:tabs>
          <w:tab w:val="num" w:pos="5760"/>
        </w:tabs>
        <w:ind w:left="5760" w:hanging="360"/>
      </w:pPr>
      <w:rPr>
        <w:rFonts w:ascii="Courier New" w:hAnsi="Courier New" w:hint="default"/>
      </w:rPr>
    </w:lvl>
    <w:lvl w:ilvl="8" w:tplc="4EBAA8C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3661046"/>
    <w:multiLevelType w:val="multilevel"/>
    <w:tmpl w:val="DBEA5DF8"/>
    <w:lvl w:ilvl="0">
      <w:start w:val="4"/>
      <w:numFmt w:val="decimal"/>
      <w:lvlText w:val="%1."/>
      <w:lvlJc w:val="left"/>
      <w:pPr>
        <w:ind w:left="504" w:hanging="504"/>
      </w:pPr>
      <w:rPr>
        <w:rFonts w:hint="default"/>
      </w:rPr>
    </w:lvl>
    <w:lvl w:ilvl="1">
      <w:start w:val="1"/>
      <w:numFmt w:val="decimal"/>
      <w:lvlText w:val="%1.%2."/>
      <w:lvlJc w:val="left"/>
      <w:pPr>
        <w:ind w:left="792" w:hanging="504"/>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53" w15:restartNumberingAfterBreak="0">
    <w:nsid w:val="385C6BB8"/>
    <w:multiLevelType w:val="multilevel"/>
    <w:tmpl w:val="E8B618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87A4C9F"/>
    <w:multiLevelType w:val="hybridMultilevel"/>
    <w:tmpl w:val="78D29D8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15:restartNumberingAfterBreak="0">
    <w:nsid w:val="38B955A8"/>
    <w:multiLevelType w:val="hybridMultilevel"/>
    <w:tmpl w:val="0CF8FB20"/>
    <w:styleLink w:val="WWNum14121"/>
    <w:lvl w:ilvl="0" w:tplc="3E4C4C3A">
      <w:start w:val="2"/>
      <w:numFmt w:val="upp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6"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7" w15:restartNumberingAfterBreak="0">
    <w:nsid w:val="398D12F2"/>
    <w:multiLevelType w:val="hybridMultilevel"/>
    <w:tmpl w:val="4AFAC872"/>
    <w:lvl w:ilvl="0" w:tplc="65CCA36E">
      <w:start w:val="1"/>
      <w:numFmt w:val="bullet"/>
      <w:pStyle w:val="PuceRouge"/>
      <w:lvlText w:val="■"/>
      <w:lvlJc w:val="left"/>
      <w:pPr>
        <w:tabs>
          <w:tab w:val="num" w:pos="920"/>
        </w:tabs>
        <w:ind w:left="848" w:hanging="288"/>
      </w:pPr>
      <w:rPr>
        <w:rFonts w:ascii="Arial" w:hAnsi="Arial" w:cs="Times New Roman" w:hint="default"/>
        <w:b w:val="0"/>
        <w:i w:val="0"/>
        <w:color w:val="808080"/>
        <w:sz w:val="20"/>
        <w:szCs w:val="20"/>
      </w:rPr>
    </w:lvl>
    <w:lvl w:ilvl="1" w:tplc="339097E0">
      <w:start w:val="1990"/>
      <w:numFmt w:val="bullet"/>
      <w:lvlText w:val="-"/>
      <w:lvlJc w:val="left"/>
      <w:pPr>
        <w:tabs>
          <w:tab w:val="num" w:pos="1640"/>
        </w:tabs>
        <w:ind w:left="1640" w:hanging="360"/>
      </w:pPr>
      <w:rPr>
        <w:rFonts w:ascii="Arial" w:eastAsia="Times New Roman" w:hAnsi="Arial" w:cs="Arial" w:hint="default"/>
      </w:rPr>
    </w:lvl>
    <w:lvl w:ilvl="2" w:tplc="040C0005">
      <w:start w:val="1"/>
      <w:numFmt w:val="bullet"/>
      <w:lvlText w:val=""/>
      <w:lvlJc w:val="left"/>
      <w:pPr>
        <w:tabs>
          <w:tab w:val="num" w:pos="2360"/>
        </w:tabs>
        <w:ind w:left="2360" w:hanging="360"/>
      </w:pPr>
      <w:rPr>
        <w:rFonts w:ascii="Wingdings" w:hAnsi="Wingdings" w:hint="default"/>
      </w:rPr>
    </w:lvl>
    <w:lvl w:ilvl="3" w:tplc="040C0001">
      <w:start w:val="1"/>
      <w:numFmt w:val="bullet"/>
      <w:lvlText w:val=""/>
      <w:lvlJc w:val="left"/>
      <w:pPr>
        <w:tabs>
          <w:tab w:val="num" w:pos="3080"/>
        </w:tabs>
        <w:ind w:left="3080" w:hanging="360"/>
      </w:pPr>
      <w:rPr>
        <w:rFonts w:ascii="Symbol" w:hAnsi="Symbol" w:hint="default"/>
      </w:rPr>
    </w:lvl>
    <w:lvl w:ilvl="4" w:tplc="040C0003">
      <w:start w:val="1"/>
      <w:numFmt w:val="bullet"/>
      <w:lvlText w:val="o"/>
      <w:lvlJc w:val="left"/>
      <w:pPr>
        <w:tabs>
          <w:tab w:val="num" w:pos="3800"/>
        </w:tabs>
        <w:ind w:left="3800" w:hanging="360"/>
      </w:pPr>
      <w:rPr>
        <w:rFonts w:ascii="Courier New" w:hAnsi="Courier New" w:cs="Courier New" w:hint="default"/>
      </w:rPr>
    </w:lvl>
    <w:lvl w:ilvl="5" w:tplc="040C0005">
      <w:start w:val="1"/>
      <w:numFmt w:val="bullet"/>
      <w:lvlText w:val=""/>
      <w:lvlJc w:val="left"/>
      <w:pPr>
        <w:tabs>
          <w:tab w:val="num" w:pos="4520"/>
        </w:tabs>
        <w:ind w:left="4520" w:hanging="360"/>
      </w:pPr>
      <w:rPr>
        <w:rFonts w:ascii="Wingdings" w:hAnsi="Wingdings" w:hint="default"/>
      </w:rPr>
    </w:lvl>
    <w:lvl w:ilvl="6" w:tplc="040C0001">
      <w:start w:val="1"/>
      <w:numFmt w:val="bullet"/>
      <w:lvlText w:val=""/>
      <w:lvlJc w:val="left"/>
      <w:pPr>
        <w:tabs>
          <w:tab w:val="num" w:pos="5240"/>
        </w:tabs>
        <w:ind w:left="5240" w:hanging="360"/>
      </w:pPr>
      <w:rPr>
        <w:rFonts w:ascii="Symbol" w:hAnsi="Symbol" w:hint="default"/>
      </w:rPr>
    </w:lvl>
    <w:lvl w:ilvl="7" w:tplc="040C0003">
      <w:start w:val="1"/>
      <w:numFmt w:val="bullet"/>
      <w:lvlText w:val="o"/>
      <w:lvlJc w:val="left"/>
      <w:pPr>
        <w:tabs>
          <w:tab w:val="num" w:pos="5960"/>
        </w:tabs>
        <w:ind w:left="5960" w:hanging="360"/>
      </w:pPr>
      <w:rPr>
        <w:rFonts w:ascii="Courier New" w:hAnsi="Courier New" w:cs="Courier New" w:hint="default"/>
      </w:rPr>
    </w:lvl>
    <w:lvl w:ilvl="8" w:tplc="040C0005">
      <w:start w:val="1"/>
      <w:numFmt w:val="bullet"/>
      <w:lvlText w:val=""/>
      <w:lvlJc w:val="left"/>
      <w:pPr>
        <w:tabs>
          <w:tab w:val="num" w:pos="6680"/>
        </w:tabs>
        <w:ind w:left="6680" w:hanging="360"/>
      </w:pPr>
      <w:rPr>
        <w:rFonts w:ascii="Wingdings" w:hAnsi="Wingdings" w:hint="default"/>
      </w:rPr>
    </w:lvl>
  </w:abstractNum>
  <w:abstractNum w:abstractNumId="58" w15:restartNumberingAfterBreak="0">
    <w:nsid w:val="3A3552E0"/>
    <w:multiLevelType w:val="singleLevel"/>
    <w:tmpl w:val="79B23C3E"/>
    <w:lvl w:ilvl="0">
      <w:start w:val="1"/>
      <w:numFmt w:val="bullet"/>
      <w:pStyle w:val="Coche1liste"/>
      <w:lvlText w:val=""/>
      <w:lvlJc w:val="left"/>
      <w:pPr>
        <w:tabs>
          <w:tab w:val="num" w:pos="927"/>
        </w:tabs>
        <w:ind w:left="907" w:hanging="340"/>
      </w:pPr>
      <w:rPr>
        <w:rFonts w:ascii="Symbol" w:hAnsi="Symbol" w:hint="default"/>
        <w:b/>
        <w:i w:val="0"/>
        <w:sz w:val="22"/>
      </w:rPr>
    </w:lvl>
  </w:abstractNum>
  <w:abstractNum w:abstractNumId="59" w15:restartNumberingAfterBreak="0">
    <w:nsid w:val="3A6E5743"/>
    <w:multiLevelType w:val="singleLevel"/>
    <w:tmpl w:val="EF923D48"/>
    <w:lvl w:ilvl="0">
      <w:start w:val="1"/>
      <w:numFmt w:val="bullet"/>
      <w:pStyle w:val="EnumTiret1"/>
      <w:lvlText w:val="-"/>
      <w:lvlJc w:val="left"/>
      <w:pPr>
        <w:tabs>
          <w:tab w:val="num" w:pos="360"/>
        </w:tabs>
        <w:ind w:left="340" w:hanging="340"/>
      </w:pPr>
      <w:rPr>
        <w:b/>
        <w:i w:val="0"/>
      </w:rPr>
    </w:lvl>
  </w:abstractNum>
  <w:abstractNum w:abstractNumId="60" w15:restartNumberingAfterBreak="0">
    <w:nsid w:val="3BDB7AB2"/>
    <w:multiLevelType w:val="hybridMultilevel"/>
    <w:tmpl w:val="ADE4A13E"/>
    <w:lvl w:ilvl="0" w:tplc="9028CCE4">
      <w:start w:val="1"/>
      <w:numFmt w:val="bullet"/>
      <w:pStyle w:val="ListeaPuce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C525768"/>
    <w:multiLevelType w:val="hybridMultilevel"/>
    <w:tmpl w:val="03CC2672"/>
    <w:lvl w:ilvl="0" w:tplc="FFFFFFFF">
      <w:start w:val="1"/>
      <w:numFmt w:val="bullet"/>
      <w:pStyle w:val="Descriptionoftasks"/>
      <w:lvlText w:val=""/>
      <w:lvlJc w:val="left"/>
      <w:pPr>
        <w:tabs>
          <w:tab w:val="num" w:pos="360"/>
        </w:tabs>
        <w:ind w:left="288" w:hanging="288"/>
      </w:pPr>
      <w:rPr>
        <w:rFonts w:ascii="Symbol" w:hAnsi="Symbol" w:cs="Times New Roman" w:hint="default"/>
        <w:color w:val="000000"/>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E6913BB"/>
    <w:multiLevelType w:val="hybridMultilevel"/>
    <w:tmpl w:val="A960783A"/>
    <w:lvl w:ilvl="0" w:tplc="FFFFFFFF">
      <w:start w:val="1"/>
      <w:numFmt w:val="bullet"/>
      <w:pStyle w:val="Fleche5Liste"/>
      <w:lvlText w:val=""/>
      <w:lvlJc w:val="left"/>
      <w:pPr>
        <w:tabs>
          <w:tab w:val="num" w:pos="2062"/>
        </w:tabs>
        <w:ind w:left="1986" w:hanging="284"/>
      </w:pPr>
      <w:rPr>
        <w:rFonts w:ascii="Wingdings" w:hAnsi="Wingdings" w:hint="default"/>
        <w:b/>
        <w:i w:val="0"/>
      </w:rPr>
    </w:lvl>
    <w:lvl w:ilvl="1" w:tplc="FFFFFFFF" w:tentative="1">
      <w:start w:val="1"/>
      <w:numFmt w:val="bullet"/>
      <w:lvlText w:val="o"/>
      <w:lvlJc w:val="left"/>
      <w:pPr>
        <w:tabs>
          <w:tab w:val="num" w:pos="3142"/>
        </w:tabs>
        <w:ind w:left="3142" w:hanging="360"/>
      </w:pPr>
      <w:rPr>
        <w:rFonts w:ascii="Courier New" w:hAnsi="Courier New" w:hint="default"/>
      </w:rPr>
    </w:lvl>
    <w:lvl w:ilvl="2" w:tplc="FFFFFFFF" w:tentative="1">
      <w:start w:val="1"/>
      <w:numFmt w:val="bullet"/>
      <w:lvlText w:val=""/>
      <w:lvlJc w:val="left"/>
      <w:pPr>
        <w:tabs>
          <w:tab w:val="num" w:pos="3862"/>
        </w:tabs>
        <w:ind w:left="3862" w:hanging="360"/>
      </w:pPr>
      <w:rPr>
        <w:rFonts w:ascii="Wingdings" w:hAnsi="Wingdings" w:hint="default"/>
      </w:rPr>
    </w:lvl>
    <w:lvl w:ilvl="3" w:tplc="FFFFFFFF" w:tentative="1">
      <w:start w:val="1"/>
      <w:numFmt w:val="bullet"/>
      <w:lvlText w:val=""/>
      <w:lvlJc w:val="left"/>
      <w:pPr>
        <w:tabs>
          <w:tab w:val="num" w:pos="4582"/>
        </w:tabs>
        <w:ind w:left="4582" w:hanging="360"/>
      </w:pPr>
      <w:rPr>
        <w:rFonts w:ascii="Symbol" w:hAnsi="Symbol" w:hint="default"/>
      </w:rPr>
    </w:lvl>
    <w:lvl w:ilvl="4" w:tplc="FFFFFFFF" w:tentative="1">
      <w:start w:val="1"/>
      <w:numFmt w:val="bullet"/>
      <w:lvlText w:val="o"/>
      <w:lvlJc w:val="left"/>
      <w:pPr>
        <w:tabs>
          <w:tab w:val="num" w:pos="5302"/>
        </w:tabs>
        <w:ind w:left="5302" w:hanging="360"/>
      </w:pPr>
      <w:rPr>
        <w:rFonts w:ascii="Courier New" w:hAnsi="Courier New" w:hint="default"/>
      </w:rPr>
    </w:lvl>
    <w:lvl w:ilvl="5" w:tplc="FFFFFFFF" w:tentative="1">
      <w:start w:val="1"/>
      <w:numFmt w:val="bullet"/>
      <w:lvlText w:val=""/>
      <w:lvlJc w:val="left"/>
      <w:pPr>
        <w:tabs>
          <w:tab w:val="num" w:pos="6022"/>
        </w:tabs>
        <w:ind w:left="6022" w:hanging="360"/>
      </w:pPr>
      <w:rPr>
        <w:rFonts w:ascii="Wingdings" w:hAnsi="Wingdings" w:hint="default"/>
      </w:rPr>
    </w:lvl>
    <w:lvl w:ilvl="6" w:tplc="FFFFFFFF" w:tentative="1">
      <w:start w:val="1"/>
      <w:numFmt w:val="bullet"/>
      <w:lvlText w:val=""/>
      <w:lvlJc w:val="left"/>
      <w:pPr>
        <w:tabs>
          <w:tab w:val="num" w:pos="6742"/>
        </w:tabs>
        <w:ind w:left="6742" w:hanging="360"/>
      </w:pPr>
      <w:rPr>
        <w:rFonts w:ascii="Symbol" w:hAnsi="Symbol" w:hint="default"/>
      </w:rPr>
    </w:lvl>
    <w:lvl w:ilvl="7" w:tplc="FFFFFFFF" w:tentative="1">
      <w:start w:val="1"/>
      <w:numFmt w:val="bullet"/>
      <w:lvlText w:val="o"/>
      <w:lvlJc w:val="left"/>
      <w:pPr>
        <w:tabs>
          <w:tab w:val="num" w:pos="7462"/>
        </w:tabs>
        <w:ind w:left="7462" w:hanging="360"/>
      </w:pPr>
      <w:rPr>
        <w:rFonts w:ascii="Courier New" w:hAnsi="Courier New" w:hint="default"/>
      </w:rPr>
    </w:lvl>
    <w:lvl w:ilvl="8" w:tplc="FFFFFFFF" w:tentative="1">
      <w:start w:val="1"/>
      <w:numFmt w:val="bullet"/>
      <w:lvlText w:val=""/>
      <w:lvlJc w:val="left"/>
      <w:pPr>
        <w:tabs>
          <w:tab w:val="num" w:pos="8182"/>
        </w:tabs>
        <w:ind w:left="8182" w:hanging="360"/>
      </w:pPr>
      <w:rPr>
        <w:rFonts w:ascii="Wingdings" w:hAnsi="Wingdings" w:hint="default"/>
      </w:rPr>
    </w:lvl>
  </w:abstractNum>
  <w:abstractNum w:abstractNumId="63" w15:restartNumberingAfterBreak="0">
    <w:nsid w:val="3F1720CD"/>
    <w:multiLevelType w:val="hybridMultilevel"/>
    <w:tmpl w:val="2A705344"/>
    <w:lvl w:ilvl="0" w:tplc="3CA034FA">
      <w:start w:val="1"/>
      <w:numFmt w:val="bullet"/>
      <w:pStyle w:val="Fleche0Liste"/>
      <w:lvlText w:val=""/>
      <w:lvlJc w:val="left"/>
      <w:pPr>
        <w:tabs>
          <w:tab w:val="num" w:pos="360"/>
        </w:tabs>
        <w:ind w:left="284" w:hanging="284"/>
      </w:pPr>
      <w:rPr>
        <w:rFonts w:ascii="Wingdings" w:hAnsi="Wingdings" w:hint="default"/>
        <w:b/>
        <w:i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F527B93"/>
    <w:multiLevelType w:val="hybridMultilevel"/>
    <w:tmpl w:val="589828C6"/>
    <w:lvl w:ilvl="0" w:tplc="DCAC69AE">
      <w:start w:val="1"/>
      <w:numFmt w:val="decimal"/>
      <w:pStyle w:val="ParagraphNumbering"/>
      <w:lvlText w:val="%1."/>
      <w:lvlJc w:val="left"/>
      <w:pPr>
        <w:ind w:left="90" w:firstLine="0"/>
      </w:pPr>
      <w:rPr>
        <w:rFonts w:ascii="Calibri" w:hAnsi="Calibri" w:cs="Times New Roman" w:hint="default"/>
        <w:b w:val="0"/>
        <w:i w:val="0"/>
      </w:rPr>
    </w:lvl>
    <w:lvl w:ilvl="1" w:tplc="A1744E1E">
      <w:start w:val="1"/>
      <w:numFmt w:val="lowerLetter"/>
      <w:lvlText w:val="(%2)"/>
      <w:lvlJc w:val="left"/>
      <w:pPr>
        <w:ind w:left="1440" w:hanging="360"/>
      </w:pPr>
      <w:rPr>
        <w:rFonts w:hint="default"/>
        <w:b w:val="0"/>
      </w:rPr>
    </w:lvl>
    <w:lvl w:ilvl="2" w:tplc="2EE8E4DE" w:tentative="1">
      <w:start w:val="1"/>
      <w:numFmt w:val="lowerRoman"/>
      <w:lvlText w:val="%3."/>
      <w:lvlJc w:val="right"/>
      <w:pPr>
        <w:ind w:left="2160" w:hanging="180"/>
      </w:pPr>
    </w:lvl>
    <w:lvl w:ilvl="3" w:tplc="9C0C227C" w:tentative="1">
      <w:start w:val="1"/>
      <w:numFmt w:val="decimal"/>
      <w:lvlText w:val="%4."/>
      <w:lvlJc w:val="left"/>
      <w:pPr>
        <w:ind w:left="2880" w:hanging="360"/>
      </w:pPr>
    </w:lvl>
    <w:lvl w:ilvl="4" w:tplc="724899EA" w:tentative="1">
      <w:start w:val="1"/>
      <w:numFmt w:val="lowerLetter"/>
      <w:lvlText w:val="%5."/>
      <w:lvlJc w:val="left"/>
      <w:pPr>
        <w:ind w:left="3600" w:hanging="360"/>
      </w:pPr>
    </w:lvl>
    <w:lvl w:ilvl="5" w:tplc="223A77F2" w:tentative="1">
      <w:start w:val="1"/>
      <w:numFmt w:val="lowerRoman"/>
      <w:lvlText w:val="%6."/>
      <w:lvlJc w:val="right"/>
      <w:pPr>
        <w:ind w:left="4320" w:hanging="180"/>
      </w:pPr>
    </w:lvl>
    <w:lvl w:ilvl="6" w:tplc="241455BC" w:tentative="1">
      <w:start w:val="1"/>
      <w:numFmt w:val="decimal"/>
      <w:lvlText w:val="%7."/>
      <w:lvlJc w:val="left"/>
      <w:pPr>
        <w:ind w:left="5040" w:hanging="360"/>
      </w:pPr>
    </w:lvl>
    <w:lvl w:ilvl="7" w:tplc="A03CA270" w:tentative="1">
      <w:start w:val="1"/>
      <w:numFmt w:val="lowerLetter"/>
      <w:lvlText w:val="%8."/>
      <w:lvlJc w:val="left"/>
      <w:pPr>
        <w:ind w:left="5760" w:hanging="360"/>
      </w:pPr>
    </w:lvl>
    <w:lvl w:ilvl="8" w:tplc="3648CAA6" w:tentative="1">
      <w:start w:val="1"/>
      <w:numFmt w:val="lowerRoman"/>
      <w:lvlText w:val="%9."/>
      <w:lvlJc w:val="right"/>
      <w:pPr>
        <w:ind w:left="6480" w:hanging="180"/>
      </w:pPr>
    </w:lvl>
  </w:abstractNum>
  <w:abstractNum w:abstractNumId="65" w15:restartNumberingAfterBreak="0">
    <w:nsid w:val="40647279"/>
    <w:multiLevelType w:val="multilevel"/>
    <w:tmpl w:val="E2CA0BF2"/>
    <w:lvl w:ilvl="0">
      <w:start w:val="1"/>
      <w:numFmt w:val="upperRoman"/>
      <w:pStyle w:val="OMEF2"/>
      <w:lvlText w:val="%1."/>
      <w:lvlJc w:val="right"/>
      <w:pPr>
        <w:ind w:left="360" w:hanging="360"/>
      </w:pPr>
      <w:rPr>
        <w:lang w:val="fr-FR"/>
      </w:rPr>
    </w:lvl>
    <w:lvl w:ilvl="1">
      <w:start w:val="1"/>
      <w:numFmt w:val="decimal"/>
      <w:pStyle w:val="OMEF3"/>
      <w:lvlText w:val="%1.%2."/>
      <w:lvlJc w:val="left"/>
      <w:pPr>
        <w:ind w:left="792" w:hanging="432"/>
      </w:pPr>
    </w:lvl>
    <w:lvl w:ilvl="2">
      <w:start w:val="1"/>
      <w:numFmt w:val="decimal"/>
      <w:pStyle w:val="OMEF4"/>
      <w:lvlText w:val="%1.%2.%3."/>
      <w:lvlJc w:val="left"/>
      <w:pPr>
        <w:ind w:left="1224" w:hanging="504"/>
      </w:pPr>
    </w:lvl>
    <w:lvl w:ilvl="3">
      <w:start w:val="1"/>
      <w:numFmt w:val="decimal"/>
      <w:pStyle w:val="OMEF5"/>
      <w:lvlText w:val="%1.%2.%3.%4."/>
      <w:lvlJc w:val="left"/>
      <w:pPr>
        <w:ind w:left="2350" w:hanging="648"/>
      </w:pPr>
    </w:lvl>
    <w:lvl w:ilvl="4">
      <w:start w:val="1"/>
      <w:numFmt w:val="decimal"/>
      <w:pStyle w:val="OMEF6"/>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43729C3"/>
    <w:multiLevelType w:val="hybridMultilevel"/>
    <w:tmpl w:val="A5D2E0A0"/>
    <w:styleLink w:val="WWNum312"/>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8" w15:restartNumberingAfterBreak="0">
    <w:nsid w:val="44D449FE"/>
    <w:multiLevelType w:val="hybridMultilevel"/>
    <w:tmpl w:val="E69CA104"/>
    <w:lvl w:ilvl="0" w:tplc="D13EC20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5DF3B2A"/>
    <w:multiLevelType w:val="hybridMultilevel"/>
    <w:tmpl w:val="C34E3C20"/>
    <w:styleLink w:val="WWNum14111"/>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7526374"/>
    <w:multiLevelType w:val="singleLevel"/>
    <w:tmpl w:val="93A83494"/>
    <w:lvl w:ilvl="0">
      <w:start w:val="1"/>
      <w:numFmt w:val="bullet"/>
      <w:pStyle w:val="PuceRoseDtail"/>
      <w:lvlText w:val=""/>
      <w:lvlJc w:val="left"/>
      <w:pPr>
        <w:tabs>
          <w:tab w:val="num" w:pos="1008"/>
        </w:tabs>
        <w:ind w:left="936" w:hanging="288"/>
      </w:pPr>
      <w:rPr>
        <w:rFonts w:ascii="Symbol" w:hAnsi="Symbol" w:hint="default"/>
        <w:color w:val="FF00FF"/>
        <w:sz w:val="20"/>
      </w:rPr>
    </w:lvl>
  </w:abstractNum>
  <w:abstractNum w:abstractNumId="71" w15:restartNumberingAfterBreak="0">
    <w:nsid w:val="48110253"/>
    <w:multiLevelType w:val="singleLevel"/>
    <w:tmpl w:val="FCD2A83C"/>
    <w:lvl w:ilvl="0">
      <w:start w:val="1"/>
      <w:numFmt w:val="bullet"/>
      <w:pStyle w:val="Fleche4Liste"/>
      <w:lvlText w:val=""/>
      <w:lvlJc w:val="left"/>
      <w:pPr>
        <w:tabs>
          <w:tab w:val="num" w:pos="360"/>
        </w:tabs>
        <w:ind w:left="284" w:hanging="284"/>
      </w:pPr>
      <w:rPr>
        <w:rFonts w:ascii="Wingdings" w:hAnsi="Wingdings" w:hint="default"/>
        <w:b/>
        <w:i w:val="0"/>
      </w:rPr>
    </w:lvl>
  </w:abstractNum>
  <w:abstractNum w:abstractNumId="72" w15:restartNumberingAfterBreak="0">
    <w:nsid w:val="4A6137BE"/>
    <w:multiLevelType w:val="multilevel"/>
    <w:tmpl w:val="C67651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isLgl/>
      <w:lvlText w:val=". %2%1..%3"/>
      <w:lvlJc w:val="left"/>
      <w:pPr>
        <w:tabs>
          <w:tab w:val="num" w:pos="720"/>
        </w:tabs>
        <w:ind w:left="720" w:hanging="720"/>
      </w:pPr>
      <w:rPr>
        <w:rFonts w:hint="default"/>
        <w:i w:val="0"/>
      </w:rPr>
    </w:lvl>
    <w:lvl w:ilvl="3">
      <w:start w:val="1"/>
      <w:numFmt w:val="lowerLetter"/>
      <w:lvlText w:val="%1.%3.%2..%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4B1108CC"/>
    <w:multiLevelType w:val="hybridMultilevel"/>
    <w:tmpl w:val="BBC64FAC"/>
    <w:lvl w:ilvl="0" w:tplc="DD0EE184">
      <w:start w:val="1"/>
      <w:numFmt w:val="lowerLetter"/>
      <w:lvlText w:val="%1."/>
      <w:lvlJc w:val="left"/>
      <w:pPr>
        <w:ind w:left="720" w:hanging="360"/>
      </w:pPr>
      <w:rPr>
        <w:rFonts w:hint="default"/>
        <w:b/>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4C8E345D"/>
    <w:multiLevelType w:val="hybridMultilevel"/>
    <w:tmpl w:val="2D884508"/>
    <w:lvl w:ilvl="0" w:tplc="FFFFFFFF">
      <w:start w:val="1"/>
      <w:numFmt w:val="bullet"/>
      <w:pStyle w:val="Coche5Liste"/>
      <w:lvlText w:val=""/>
      <w:lvlJc w:val="left"/>
      <w:pPr>
        <w:tabs>
          <w:tab w:val="num" w:pos="1778"/>
        </w:tabs>
        <w:ind w:left="1701" w:hanging="283"/>
      </w:pPr>
      <w:rPr>
        <w:rFonts w:ascii="Symbol" w:hAnsi="Symbol" w:hint="default"/>
        <w:b/>
        <w:i w:val="0"/>
      </w:rPr>
    </w:lvl>
    <w:lvl w:ilvl="1" w:tplc="FFFFFFFF" w:tentative="1">
      <w:start w:val="1"/>
      <w:numFmt w:val="bullet"/>
      <w:lvlText w:val="o"/>
      <w:lvlJc w:val="left"/>
      <w:pPr>
        <w:tabs>
          <w:tab w:val="num" w:pos="2858"/>
        </w:tabs>
        <w:ind w:left="2858" w:hanging="360"/>
      </w:pPr>
      <w:rPr>
        <w:rFonts w:ascii="Courier New" w:hAnsi="Courier New" w:hint="default"/>
      </w:rPr>
    </w:lvl>
    <w:lvl w:ilvl="2" w:tplc="FFFFFFFF" w:tentative="1">
      <w:start w:val="1"/>
      <w:numFmt w:val="bullet"/>
      <w:lvlText w:val=""/>
      <w:lvlJc w:val="left"/>
      <w:pPr>
        <w:tabs>
          <w:tab w:val="num" w:pos="3578"/>
        </w:tabs>
        <w:ind w:left="3578" w:hanging="360"/>
      </w:pPr>
      <w:rPr>
        <w:rFonts w:ascii="Wingdings" w:hAnsi="Wingdings" w:hint="default"/>
      </w:rPr>
    </w:lvl>
    <w:lvl w:ilvl="3" w:tplc="FFFFFFFF" w:tentative="1">
      <w:start w:val="1"/>
      <w:numFmt w:val="bullet"/>
      <w:lvlText w:val=""/>
      <w:lvlJc w:val="left"/>
      <w:pPr>
        <w:tabs>
          <w:tab w:val="num" w:pos="4298"/>
        </w:tabs>
        <w:ind w:left="4298" w:hanging="360"/>
      </w:pPr>
      <w:rPr>
        <w:rFonts w:ascii="Symbol" w:hAnsi="Symbol" w:hint="default"/>
      </w:rPr>
    </w:lvl>
    <w:lvl w:ilvl="4" w:tplc="FFFFFFFF" w:tentative="1">
      <w:start w:val="1"/>
      <w:numFmt w:val="bullet"/>
      <w:lvlText w:val="o"/>
      <w:lvlJc w:val="left"/>
      <w:pPr>
        <w:tabs>
          <w:tab w:val="num" w:pos="5018"/>
        </w:tabs>
        <w:ind w:left="5018" w:hanging="360"/>
      </w:pPr>
      <w:rPr>
        <w:rFonts w:ascii="Courier New" w:hAnsi="Courier New" w:hint="default"/>
      </w:rPr>
    </w:lvl>
    <w:lvl w:ilvl="5" w:tplc="FFFFFFFF" w:tentative="1">
      <w:start w:val="1"/>
      <w:numFmt w:val="bullet"/>
      <w:lvlText w:val=""/>
      <w:lvlJc w:val="left"/>
      <w:pPr>
        <w:tabs>
          <w:tab w:val="num" w:pos="5738"/>
        </w:tabs>
        <w:ind w:left="5738" w:hanging="360"/>
      </w:pPr>
      <w:rPr>
        <w:rFonts w:ascii="Wingdings" w:hAnsi="Wingdings" w:hint="default"/>
      </w:rPr>
    </w:lvl>
    <w:lvl w:ilvl="6" w:tplc="FFFFFFFF" w:tentative="1">
      <w:start w:val="1"/>
      <w:numFmt w:val="bullet"/>
      <w:lvlText w:val=""/>
      <w:lvlJc w:val="left"/>
      <w:pPr>
        <w:tabs>
          <w:tab w:val="num" w:pos="6458"/>
        </w:tabs>
        <w:ind w:left="6458" w:hanging="360"/>
      </w:pPr>
      <w:rPr>
        <w:rFonts w:ascii="Symbol" w:hAnsi="Symbol" w:hint="default"/>
      </w:rPr>
    </w:lvl>
    <w:lvl w:ilvl="7" w:tplc="FFFFFFFF" w:tentative="1">
      <w:start w:val="1"/>
      <w:numFmt w:val="bullet"/>
      <w:lvlText w:val="o"/>
      <w:lvlJc w:val="left"/>
      <w:pPr>
        <w:tabs>
          <w:tab w:val="num" w:pos="7178"/>
        </w:tabs>
        <w:ind w:left="7178" w:hanging="360"/>
      </w:pPr>
      <w:rPr>
        <w:rFonts w:ascii="Courier New" w:hAnsi="Courier New" w:hint="default"/>
      </w:rPr>
    </w:lvl>
    <w:lvl w:ilvl="8" w:tplc="FFFFFFFF" w:tentative="1">
      <w:start w:val="1"/>
      <w:numFmt w:val="bullet"/>
      <w:lvlText w:val=""/>
      <w:lvlJc w:val="left"/>
      <w:pPr>
        <w:tabs>
          <w:tab w:val="num" w:pos="7898"/>
        </w:tabs>
        <w:ind w:left="7898" w:hanging="360"/>
      </w:pPr>
      <w:rPr>
        <w:rFonts w:ascii="Wingdings" w:hAnsi="Wingdings" w:hint="default"/>
      </w:rPr>
    </w:lvl>
  </w:abstractNum>
  <w:abstractNum w:abstractNumId="75" w15:restartNumberingAfterBreak="0">
    <w:nsid w:val="4F261AB5"/>
    <w:multiLevelType w:val="hybridMultilevel"/>
    <w:tmpl w:val="A8287050"/>
    <w:lvl w:ilvl="0" w:tplc="E5188C7A">
      <w:start w:val="1"/>
      <w:numFmt w:val="bullet"/>
      <w:lvlText w:val=""/>
      <w:lvlPicBulletId w:val="0"/>
      <w:lvlJc w:val="left"/>
      <w:pPr>
        <w:ind w:left="720" w:hanging="360"/>
      </w:pPr>
      <w:rPr>
        <w:rFonts w:ascii="Wingdings" w:hAnsi="Wingdings" w:hint="default"/>
        <w:color w:val="002060"/>
        <w:sz w:val="20"/>
        <w:szCs w:val="28"/>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4F5A082A"/>
    <w:multiLevelType w:val="hybridMultilevel"/>
    <w:tmpl w:val="3698CA8A"/>
    <w:lvl w:ilvl="0" w:tplc="BE38E36A">
      <w:start w:val="1"/>
      <w:numFmt w:val="upperRoman"/>
      <w:pStyle w:val="Style6"/>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1E21B60"/>
    <w:multiLevelType w:val="hybridMultilevel"/>
    <w:tmpl w:val="BF5E0250"/>
    <w:lvl w:ilvl="0" w:tplc="04090001">
      <w:start w:val="1"/>
      <w:numFmt w:val="bullet"/>
      <w:pStyle w:val="Puce3Liste"/>
      <w:lvlText w:val=""/>
      <w:lvlJc w:val="left"/>
      <w:pPr>
        <w:tabs>
          <w:tab w:val="num" w:pos="644"/>
        </w:tabs>
        <w:ind w:left="567" w:hanging="283"/>
      </w:pPr>
      <w:rPr>
        <w:rFonts w:ascii="Symbol" w:hAnsi="Symbol"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40936D1"/>
    <w:multiLevelType w:val="hybridMultilevel"/>
    <w:tmpl w:val="5916234E"/>
    <w:lvl w:ilvl="0" w:tplc="040C000D">
      <w:start w:val="1"/>
      <w:numFmt w:val="decimal"/>
      <w:pStyle w:val="Numero3Liste"/>
      <w:lvlText w:val="%1."/>
      <w:lvlJc w:val="left"/>
      <w:pPr>
        <w:tabs>
          <w:tab w:val="num" w:pos="964"/>
        </w:tabs>
        <w:ind w:left="964" w:hanging="397"/>
      </w:pPr>
      <w:rPr>
        <w:rFonts w:ascii="Arial" w:hAnsi="Arial" w:hint="default"/>
        <w:b/>
        <w:i w:val="0"/>
        <w:sz w:val="22"/>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9" w15:restartNumberingAfterBreak="0">
    <w:nsid w:val="561072A5"/>
    <w:multiLevelType w:val="multilevel"/>
    <w:tmpl w:val="513C0502"/>
    <w:lvl w:ilvl="0">
      <w:start w:val="1"/>
      <w:numFmt w:val="decimal"/>
      <w:lvlText w:val="%1."/>
      <w:lvlJc w:val="left"/>
      <w:pPr>
        <w:ind w:left="720" w:hanging="360"/>
      </w:pPr>
      <w:rPr>
        <w:rFonts w:hint="default"/>
      </w:rPr>
    </w:lvl>
    <w:lvl w:ilvl="1">
      <w:start w:val="1"/>
      <w:numFmt w:val="decimal"/>
      <w:pStyle w:val="Titre11"/>
      <w:isLgl/>
      <w:lvlText w:val="%1.%2."/>
      <w:lvlJc w:val="left"/>
      <w:pPr>
        <w:ind w:left="1080" w:hanging="720"/>
      </w:pPr>
      <w:rPr>
        <w:rFonts w:hint="default"/>
      </w:rPr>
    </w:lvl>
    <w:lvl w:ilvl="2">
      <w:start w:val="1"/>
      <w:numFmt w:val="decimal"/>
      <w:isLgl/>
      <w:lvlText w:val="%1.%2.%3."/>
      <w:lvlJc w:val="left"/>
      <w:pPr>
        <w:ind w:left="1146" w:hanging="720"/>
      </w:pPr>
      <w:rPr>
        <w:rFonts w:hint="default"/>
      </w:rPr>
    </w:lvl>
    <w:lvl w:ilvl="3">
      <w:start w:val="1"/>
      <w:numFmt w:val="decimal"/>
      <w:pStyle w:val="Titre1111"/>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9C81EEF"/>
    <w:multiLevelType w:val="hybridMultilevel"/>
    <w:tmpl w:val="5B2CFF22"/>
    <w:lvl w:ilvl="0" w:tplc="AFFE1BBC">
      <w:start w:val="1"/>
      <w:numFmt w:val="lowerLetter"/>
      <w:pStyle w:val="Listelettres"/>
      <w:lvlText w:val="%1)"/>
      <w:lvlJc w:val="left"/>
      <w:pPr>
        <w:tabs>
          <w:tab w:val="num" w:pos="340"/>
        </w:tabs>
        <w:ind w:left="340" w:hanging="340"/>
      </w:pPr>
      <w:rPr>
        <w:rFonts w:ascii="Arial Gras" w:hAnsi="Arial Gras" w:cs="Times New Roman" w:hint="default"/>
        <w:b/>
        <w:i w:val="0"/>
        <w:color w:val="333333"/>
        <w:sz w:val="18"/>
        <w:szCs w:val="18"/>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5AD73605"/>
    <w:multiLevelType w:val="hybridMultilevel"/>
    <w:tmpl w:val="474A4514"/>
    <w:lvl w:ilvl="0" w:tplc="5C905EA2">
      <w:start w:val="1"/>
      <w:numFmt w:val="bullet"/>
      <w:lvlText w:val="o"/>
      <w:lvlJc w:val="left"/>
      <w:pPr>
        <w:ind w:left="720" w:hanging="360"/>
      </w:pPr>
      <w:rPr>
        <w:rFonts w:ascii="Courier New" w:hAnsi="Courier New"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B97777D"/>
    <w:multiLevelType w:val="hybridMultilevel"/>
    <w:tmpl w:val="E02803B2"/>
    <w:lvl w:ilvl="0" w:tplc="FF30A354">
      <w:start w:val="1"/>
      <w:numFmt w:val="decimal"/>
      <w:lvlText w:val="(%1)"/>
      <w:lvlJc w:val="left"/>
      <w:pPr>
        <w:ind w:left="720" w:hanging="360"/>
      </w:pPr>
      <w:rPr>
        <w:rFonts w:ascii="Times New Roman" w:eastAsia="Calibr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5C53364C"/>
    <w:multiLevelType w:val="hybridMultilevel"/>
    <w:tmpl w:val="9848787C"/>
    <w:lvl w:ilvl="0" w:tplc="77FEF0EC">
      <w:start w:val="1"/>
      <w:numFmt w:val="bullet"/>
      <w:lvlText w:val="-"/>
      <w:lvlJc w:val="left"/>
      <w:pPr>
        <w:ind w:left="827" w:hanging="360"/>
      </w:pPr>
      <w:rPr>
        <w:rFonts w:ascii="Times New Roman" w:hAnsi="Times New Roman" w:cs="Times New Roman" w:hint="default"/>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84" w15:restartNumberingAfterBreak="0">
    <w:nsid w:val="5CA330C3"/>
    <w:multiLevelType w:val="hybridMultilevel"/>
    <w:tmpl w:val="B0A64970"/>
    <w:lvl w:ilvl="0" w:tplc="040C0017">
      <w:start w:val="1"/>
      <w:numFmt w:val="lowerLetter"/>
      <w:pStyle w:val="Grillemoyenne21"/>
      <w:lvlText w:val="%1)"/>
      <w:lvlJc w:val="left"/>
      <w:pPr>
        <w:ind w:left="3479"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5" w15:restartNumberingAfterBreak="0">
    <w:nsid w:val="5DB07117"/>
    <w:multiLevelType w:val="hybridMultilevel"/>
    <w:tmpl w:val="90965D24"/>
    <w:styleLink w:val="WWNum321"/>
    <w:lvl w:ilvl="0" w:tplc="B5D8BE06">
      <w:start w:val="1"/>
      <w:numFmt w:val="bullet"/>
      <w:lvlText w:val=""/>
      <w:lvlJc w:val="left"/>
      <w:pPr>
        <w:ind w:left="720" w:hanging="360"/>
      </w:pPr>
      <w:rPr>
        <w:rFonts w:ascii="Symbol" w:hAnsi="Symbol" w:hint="default"/>
      </w:rPr>
    </w:lvl>
    <w:lvl w:ilvl="1" w:tplc="817E3AF6" w:tentative="1">
      <w:start w:val="1"/>
      <w:numFmt w:val="bullet"/>
      <w:lvlText w:val="o"/>
      <w:lvlJc w:val="left"/>
      <w:pPr>
        <w:ind w:left="1440" w:hanging="360"/>
      </w:pPr>
      <w:rPr>
        <w:rFonts w:ascii="Courier New" w:hAnsi="Courier New" w:cs="Courier New" w:hint="default"/>
      </w:rPr>
    </w:lvl>
    <w:lvl w:ilvl="2" w:tplc="6ED42F26" w:tentative="1">
      <w:start w:val="1"/>
      <w:numFmt w:val="bullet"/>
      <w:lvlText w:val=""/>
      <w:lvlJc w:val="left"/>
      <w:pPr>
        <w:ind w:left="2160" w:hanging="360"/>
      </w:pPr>
      <w:rPr>
        <w:rFonts w:ascii="Wingdings" w:hAnsi="Wingdings" w:hint="default"/>
      </w:rPr>
    </w:lvl>
    <w:lvl w:ilvl="3" w:tplc="20FCDB1C" w:tentative="1">
      <w:start w:val="1"/>
      <w:numFmt w:val="bullet"/>
      <w:lvlText w:val=""/>
      <w:lvlJc w:val="left"/>
      <w:pPr>
        <w:ind w:left="2880" w:hanging="360"/>
      </w:pPr>
      <w:rPr>
        <w:rFonts w:ascii="Symbol" w:hAnsi="Symbol" w:hint="default"/>
      </w:rPr>
    </w:lvl>
    <w:lvl w:ilvl="4" w:tplc="7E9A460A" w:tentative="1">
      <w:start w:val="1"/>
      <w:numFmt w:val="bullet"/>
      <w:lvlText w:val="o"/>
      <w:lvlJc w:val="left"/>
      <w:pPr>
        <w:ind w:left="3600" w:hanging="360"/>
      </w:pPr>
      <w:rPr>
        <w:rFonts w:ascii="Courier New" w:hAnsi="Courier New" w:cs="Courier New" w:hint="default"/>
      </w:rPr>
    </w:lvl>
    <w:lvl w:ilvl="5" w:tplc="50683C1A" w:tentative="1">
      <w:start w:val="1"/>
      <w:numFmt w:val="bullet"/>
      <w:lvlText w:val=""/>
      <w:lvlJc w:val="left"/>
      <w:pPr>
        <w:ind w:left="4320" w:hanging="360"/>
      </w:pPr>
      <w:rPr>
        <w:rFonts w:ascii="Wingdings" w:hAnsi="Wingdings" w:hint="default"/>
      </w:rPr>
    </w:lvl>
    <w:lvl w:ilvl="6" w:tplc="27623C50" w:tentative="1">
      <w:start w:val="1"/>
      <w:numFmt w:val="bullet"/>
      <w:lvlText w:val=""/>
      <w:lvlJc w:val="left"/>
      <w:pPr>
        <w:ind w:left="5040" w:hanging="360"/>
      </w:pPr>
      <w:rPr>
        <w:rFonts w:ascii="Symbol" w:hAnsi="Symbol" w:hint="default"/>
      </w:rPr>
    </w:lvl>
    <w:lvl w:ilvl="7" w:tplc="4422536C" w:tentative="1">
      <w:start w:val="1"/>
      <w:numFmt w:val="bullet"/>
      <w:lvlText w:val="o"/>
      <w:lvlJc w:val="left"/>
      <w:pPr>
        <w:ind w:left="5760" w:hanging="360"/>
      </w:pPr>
      <w:rPr>
        <w:rFonts w:ascii="Courier New" w:hAnsi="Courier New" w:cs="Courier New" w:hint="default"/>
      </w:rPr>
    </w:lvl>
    <w:lvl w:ilvl="8" w:tplc="CBFC15E6" w:tentative="1">
      <w:start w:val="1"/>
      <w:numFmt w:val="bullet"/>
      <w:lvlText w:val=""/>
      <w:lvlJc w:val="left"/>
      <w:pPr>
        <w:ind w:left="6480" w:hanging="360"/>
      </w:pPr>
      <w:rPr>
        <w:rFonts w:ascii="Wingdings" w:hAnsi="Wingdings" w:hint="default"/>
      </w:rPr>
    </w:lvl>
  </w:abstractNum>
  <w:abstractNum w:abstractNumId="86" w15:restartNumberingAfterBreak="0">
    <w:nsid w:val="5E4959A0"/>
    <w:multiLevelType w:val="multilevel"/>
    <w:tmpl w:val="551C6E82"/>
    <w:styleLink w:val="WWNum3"/>
    <w:lvl w:ilvl="0">
      <w:numFmt w:val="bullet"/>
      <w:lvlText w:val=""/>
      <w:lvlJc w:val="left"/>
      <w:pPr>
        <w:ind w:left="3195" w:hanging="360"/>
      </w:pPr>
      <w:rPr>
        <w:rFonts w:ascii="Symbol" w:hAnsi="Symbol"/>
      </w:rPr>
    </w:lvl>
    <w:lvl w:ilvl="1">
      <w:numFmt w:val="bullet"/>
      <w:lvlText w:val="o"/>
      <w:lvlJc w:val="left"/>
      <w:pPr>
        <w:ind w:left="4272" w:hanging="360"/>
      </w:pPr>
      <w:rPr>
        <w:rFonts w:ascii="Courier New" w:hAnsi="Courier New" w:cs="Courier New"/>
      </w:rPr>
    </w:lvl>
    <w:lvl w:ilvl="2">
      <w:numFmt w:val="bullet"/>
      <w:lvlText w:val=""/>
      <w:lvlJc w:val="left"/>
      <w:pPr>
        <w:ind w:left="4992" w:hanging="360"/>
      </w:pPr>
      <w:rPr>
        <w:rFonts w:ascii="Wingdings" w:hAnsi="Wingdings"/>
      </w:rPr>
    </w:lvl>
    <w:lvl w:ilvl="3">
      <w:numFmt w:val="bullet"/>
      <w:lvlText w:val=""/>
      <w:lvlJc w:val="left"/>
      <w:pPr>
        <w:ind w:left="5712" w:hanging="360"/>
      </w:pPr>
      <w:rPr>
        <w:rFonts w:ascii="Symbol" w:hAnsi="Symbol"/>
      </w:rPr>
    </w:lvl>
    <w:lvl w:ilvl="4">
      <w:numFmt w:val="bullet"/>
      <w:lvlText w:val="o"/>
      <w:lvlJc w:val="left"/>
      <w:pPr>
        <w:ind w:left="6432" w:hanging="360"/>
      </w:pPr>
      <w:rPr>
        <w:rFonts w:ascii="Courier New" w:hAnsi="Courier New" w:cs="Courier New"/>
      </w:rPr>
    </w:lvl>
    <w:lvl w:ilvl="5">
      <w:numFmt w:val="bullet"/>
      <w:lvlText w:val=""/>
      <w:lvlJc w:val="left"/>
      <w:pPr>
        <w:ind w:left="7152" w:hanging="360"/>
      </w:pPr>
      <w:rPr>
        <w:rFonts w:ascii="Wingdings" w:hAnsi="Wingdings"/>
      </w:rPr>
    </w:lvl>
    <w:lvl w:ilvl="6">
      <w:numFmt w:val="bullet"/>
      <w:lvlText w:val=""/>
      <w:lvlJc w:val="left"/>
      <w:pPr>
        <w:ind w:left="7872" w:hanging="360"/>
      </w:pPr>
      <w:rPr>
        <w:rFonts w:ascii="Symbol" w:hAnsi="Symbol"/>
      </w:rPr>
    </w:lvl>
    <w:lvl w:ilvl="7">
      <w:numFmt w:val="bullet"/>
      <w:lvlText w:val="o"/>
      <w:lvlJc w:val="left"/>
      <w:pPr>
        <w:ind w:left="8592" w:hanging="360"/>
      </w:pPr>
      <w:rPr>
        <w:rFonts w:ascii="Courier New" w:hAnsi="Courier New" w:cs="Courier New"/>
      </w:rPr>
    </w:lvl>
    <w:lvl w:ilvl="8">
      <w:numFmt w:val="bullet"/>
      <w:lvlText w:val=""/>
      <w:lvlJc w:val="left"/>
      <w:pPr>
        <w:ind w:left="9312" w:hanging="360"/>
      </w:pPr>
      <w:rPr>
        <w:rFonts w:ascii="Wingdings" w:hAnsi="Wingdings"/>
      </w:rPr>
    </w:lvl>
  </w:abstractNum>
  <w:abstractNum w:abstractNumId="87" w15:restartNumberingAfterBreak="0">
    <w:nsid w:val="604216E4"/>
    <w:multiLevelType w:val="multilevel"/>
    <w:tmpl w:val="B5782CC4"/>
    <w:lvl w:ilvl="0">
      <w:start w:val="3"/>
      <w:numFmt w:val="upperRoman"/>
      <w:lvlText w:val="%1"/>
      <w:lvlJc w:val="left"/>
      <w:pPr>
        <w:tabs>
          <w:tab w:val="num" w:pos="432"/>
        </w:tabs>
        <w:ind w:left="432" w:hanging="432"/>
      </w:pPr>
      <w:rPr>
        <w:rFonts w:hint="default"/>
      </w:rPr>
    </w:lvl>
    <w:lvl w:ilvl="1">
      <w:start w:val="1"/>
      <w:numFmt w:val="decimal"/>
      <w:pStyle w:val="StyleTitre3Avant0cmPremireligne0cmCrnage16pt"/>
      <w:lvlText w:val="%1.%2"/>
      <w:lvlJc w:val="left"/>
      <w:pPr>
        <w:tabs>
          <w:tab w:val="num" w:pos="576"/>
        </w:tabs>
        <w:ind w:left="576" w:hanging="576"/>
      </w:pPr>
      <w:rPr>
        <w:rFonts w:hint="default"/>
      </w:rPr>
    </w:lvl>
    <w:lvl w:ilvl="2">
      <w:start w:val="1"/>
      <w:numFmt w:val="none"/>
      <w:pStyle w:val="StyleTitre3Avant0cmPremireligne0cmCrnage16pt"/>
      <w:lvlText w:val="III.2,1"/>
      <w:lvlJc w:val="left"/>
      <w:pPr>
        <w:tabs>
          <w:tab w:val="num" w:pos="720"/>
        </w:tabs>
        <w:ind w:left="720" w:hanging="144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611B23DF"/>
    <w:multiLevelType w:val="hybridMultilevel"/>
    <w:tmpl w:val="48D0DABC"/>
    <w:lvl w:ilvl="0" w:tplc="EF94C942">
      <w:start w:val="1"/>
      <w:numFmt w:val="bullet"/>
      <w:pStyle w:val="Puce1"/>
      <w:lvlText w:val=""/>
      <w:lvlJc w:val="left"/>
      <w:pPr>
        <w:ind w:left="360" w:hanging="360"/>
      </w:pPr>
      <w:rPr>
        <w:rFonts w:ascii="Wingdings" w:hAnsi="Wingdings" w:hint="default"/>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9" w15:restartNumberingAfterBreak="0">
    <w:nsid w:val="646722AB"/>
    <w:multiLevelType w:val="multilevel"/>
    <w:tmpl w:val="378677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0"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CEE35EA"/>
    <w:multiLevelType w:val="hybridMultilevel"/>
    <w:tmpl w:val="06822366"/>
    <w:lvl w:ilvl="0" w:tplc="040C000D">
      <w:start w:val="1"/>
      <w:numFmt w:val="bullet"/>
      <w:pStyle w:val="Keyqualification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DAA5E3E"/>
    <w:multiLevelType w:val="singleLevel"/>
    <w:tmpl w:val="F866FBA6"/>
    <w:lvl w:ilvl="0">
      <w:start w:val="1"/>
      <w:numFmt w:val="bullet"/>
      <w:pStyle w:val="Enumtiret3"/>
      <w:lvlText w:val=""/>
      <w:lvlJc w:val="left"/>
      <w:pPr>
        <w:tabs>
          <w:tab w:val="num" w:pos="360"/>
        </w:tabs>
        <w:ind w:left="284" w:hanging="284"/>
      </w:pPr>
      <w:rPr>
        <w:rFonts w:ascii="Symbol" w:hAnsi="Symbol" w:hint="default"/>
        <w:b/>
        <w:i w:val="0"/>
      </w:rPr>
    </w:lvl>
  </w:abstractNum>
  <w:abstractNum w:abstractNumId="93" w15:restartNumberingAfterBreak="0">
    <w:nsid w:val="6F822AFC"/>
    <w:multiLevelType w:val="multilevel"/>
    <w:tmpl w:val="1706A4BC"/>
    <w:lvl w:ilvl="0">
      <w:start w:val="1"/>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4" w15:restartNumberingAfterBreak="0">
    <w:nsid w:val="708567C4"/>
    <w:multiLevelType w:val="hybridMultilevel"/>
    <w:tmpl w:val="35205CFE"/>
    <w:lvl w:ilvl="0" w:tplc="9B7A2D5E">
      <w:start w:val="1"/>
      <w:numFmt w:val="decimal"/>
      <w:pStyle w:val="Numro1Liste"/>
      <w:lvlText w:val="%1."/>
      <w:lvlJc w:val="left"/>
      <w:pPr>
        <w:tabs>
          <w:tab w:val="num" w:pos="680"/>
        </w:tabs>
        <w:ind w:left="680" w:hanging="396"/>
      </w:pPr>
      <w:rPr>
        <w:rFonts w:ascii="Arial" w:hAnsi="Arial" w:hint="default"/>
        <w:b/>
        <w:i w:val="0"/>
        <w:sz w:val="22"/>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95" w15:restartNumberingAfterBreak="0">
    <w:nsid w:val="7105271F"/>
    <w:multiLevelType w:val="hybridMultilevel"/>
    <w:tmpl w:val="092E6DE8"/>
    <w:lvl w:ilvl="0" w:tplc="77FEF0E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4165D9"/>
    <w:multiLevelType w:val="singleLevel"/>
    <w:tmpl w:val="535EA63A"/>
    <w:lvl w:ilvl="0">
      <w:start w:val="1"/>
      <w:numFmt w:val="bullet"/>
      <w:pStyle w:val="Puce2Liste"/>
      <w:lvlText w:val=""/>
      <w:lvlJc w:val="left"/>
      <w:pPr>
        <w:tabs>
          <w:tab w:val="num" w:pos="927"/>
        </w:tabs>
        <w:ind w:left="850" w:hanging="283"/>
      </w:pPr>
      <w:rPr>
        <w:rFonts w:ascii="Symbol" w:hAnsi="Symbol" w:hint="default"/>
        <w:b/>
        <w:i w:val="0"/>
      </w:rPr>
    </w:lvl>
  </w:abstractNum>
  <w:abstractNum w:abstractNumId="97" w15:restartNumberingAfterBreak="0">
    <w:nsid w:val="73734BEE"/>
    <w:multiLevelType w:val="multilevel"/>
    <w:tmpl w:val="A18CF272"/>
    <w:lvl w:ilvl="0">
      <w:start w:val="1"/>
      <w:numFmt w:val="decimal"/>
      <w:pStyle w:val="EYnumlevel1"/>
      <w:lvlText w:val="%1"/>
      <w:lvlJc w:val="left"/>
      <w:pPr>
        <w:ind w:left="851" w:hanging="851"/>
      </w:pPr>
      <w:rPr>
        <w:rFonts w:ascii="EYInterstate" w:hAnsi="EYInterstate" w:hint="default"/>
        <w:b w:val="0"/>
        <w:i w:val="0"/>
        <w:color w:val="808080"/>
        <w:sz w:val="32"/>
      </w:rPr>
    </w:lvl>
    <w:lvl w:ilvl="1">
      <w:start w:val="1"/>
      <w:numFmt w:val="decimal"/>
      <w:pStyle w:val="EYnumlevel1"/>
      <w:lvlText w:val="5.%2"/>
      <w:lvlJc w:val="left"/>
      <w:pPr>
        <w:ind w:left="851" w:hanging="851"/>
      </w:pPr>
      <w:rPr>
        <w:rFonts w:ascii="EYInterstate" w:hAnsi="EYInterstate" w:hint="default"/>
        <w:b w:val="0"/>
        <w:i w:val="0"/>
        <w:color w:val="808080"/>
        <w:sz w:val="28"/>
      </w:rPr>
    </w:lvl>
    <w:lvl w:ilvl="2">
      <w:start w:val="1"/>
      <w:numFmt w:val="decimal"/>
      <w:lvlText w:val="5.%2.%3"/>
      <w:lvlJc w:val="left"/>
      <w:pPr>
        <w:ind w:left="1134" w:hanging="1134"/>
      </w:pPr>
      <w:rPr>
        <w:rFonts w:ascii="EYInterstate" w:hAnsi="EYInterstate" w:hint="default"/>
        <w:b/>
        <w:i w:val="0"/>
        <w:color w:val="808080"/>
        <w:sz w:val="22"/>
      </w:rPr>
    </w:lvl>
    <w:lvl w:ilvl="3">
      <w:start w:val="1"/>
      <w:numFmt w:val="decimal"/>
      <w:lvlText w:val="%1.%2.%3.%4"/>
      <w:lvlJc w:val="left"/>
      <w:pPr>
        <w:ind w:left="1843" w:hanging="1701"/>
      </w:pPr>
      <w:rPr>
        <w:rFonts w:ascii="EYInterstate" w:hAnsi="EYInterstate" w:hint="default"/>
        <w:b w:val="0"/>
        <w:i w:val="0"/>
        <w:color w:val="808080"/>
        <w:sz w:val="20"/>
      </w:rPr>
    </w:lvl>
    <w:lvl w:ilvl="4">
      <w:start w:val="1"/>
      <w:numFmt w:val="decimal"/>
      <w:lvlText w:val="%1.%2.%3.%4.%5"/>
      <w:lvlJc w:val="left"/>
      <w:pPr>
        <w:ind w:left="1843" w:hanging="1843"/>
      </w:pPr>
      <w:rPr>
        <w:rFonts w:ascii="EYInterstate" w:hAnsi="EYInterstate" w:hint="default"/>
        <w:b w:val="0"/>
        <w:i w:val="0"/>
        <w:color w:val="808080"/>
        <w:sz w:val="18"/>
      </w:rPr>
    </w:lvl>
    <w:lvl w:ilvl="5">
      <w:start w:val="1"/>
      <w:numFmt w:val="decimal"/>
      <w:lvlText w:val="%1.%2.%3.%4.%5.%6"/>
      <w:lvlJc w:val="left"/>
      <w:pPr>
        <w:ind w:left="1843" w:hanging="1843"/>
      </w:pPr>
      <w:rPr>
        <w:rFonts w:ascii="EYInterstate Light" w:hAnsi="EYInterstate Light" w:hint="default"/>
        <w:b w:val="0"/>
        <w:i w:val="0"/>
        <w:color w:val="808080"/>
        <w:sz w:val="18"/>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8" w15:restartNumberingAfterBreak="0">
    <w:nsid w:val="758300D4"/>
    <w:multiLevelType w:val="hybridMultilevel"/>
    <w:tmpl w:val="30606290"/>
    <w:styleLink w:val="WWNum25111"/>
    <w:lvl w:ilvl="0" w:tplc="040C000D">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6D340FE"/>
    <w:multiLevelType w:val="hybridMultilevel"/>
    <w:tmpl w:val="4E4078FC"/>
    <w:lvl w:ilvl="0" w:tplc="5C905EA2">
      <w:start w:val="1"/>
      <w:numFmt w:val="bullet"/>
      <w:lvlText w:val="o"/>
      <w:lvlJc w:val="left"/>
      <w:pPr>
        <w:ind w:left="720" w:hanging="360"/>
      </w:pPr>
      <w:rPr>
        <w:rFonts w:ascii="Courier New" w:hAnsi="Courier New" w:hint="default"/>
        <w:sz w:val="22"/>
      </w:rPr>
    </w:lvl>
    <w:lvl w:ilvl="1" w:tplc="D9F4169C">
      <w:start w:val="9"/>
      <w:numFmt w:val="bullet"/>
      <w:lvlText w:val="•"/>
      <w:lvlJc w:val="left"/>
      <w:pPr>
        <w:ind w:left="1785" w:hanging="705"/>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783562A1"/>
    <w:multiLevelType w:val="multilevel"/>
    <w:tmpl w:val="0E5082C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1" w15:restartNumberingAfterBreak="0">
    <w:nsid w:val="7A9464F4"/>
    <w:multiLevelType w:val="hybridMultilevel"/>
    <w:tmpl w:val="668EF554"/>
    <w:lvl w:ilvl="0" w:tplc="D662FBCE">
      <w:start w:val="1"/>
      <w:numFmt w:val="bullet"/>
      <w:pStyle w:val="Fleche3Liste"/>
      <w:lvlText w:val=""/>
      <w:lvlJc w:val="left"/>
      <w:pPr>
        <w:tabs>
          <w:tab w:val="num" w:pos="1211"/>
        </w:tabs>
        <w:ind w:left="1135" w:hanging="284"/>
      </w:pPr>
      <w:rPr>
        <w:rFonts w:ascii="Wingdings" w:hAnsi="Wingdings" w:hint="default"/>
        <w:b/>
        <w:i w:val="0"/>
      </w:rPr>
    </w:lvl>
    <w:lvl w:ilvl="1" w:tplc="AFA0FE0A" w:tentative="1">
      <w:start w:val="1"/>
      <w:numFmt w:val="bullet"/>
      <w:lvlText w:val="o"/>
      <w:lvlJc w:val="left"/>
      <w:pPr>
        <w:tabs>
          <w:tab w:val="num" w:pos="1440"/>
        </w:tabs>
        <w:ind w:left="1440" w:hanging="360"/>
      </w:pPr>
      <w:rPr>
        <w:rFonts w:ascii="Courier New" w:hAnsi="Courier New" w:hint="default"/>
      </w:rPr>
    </w:lvl>
    <w:lvl w:ilvl="2" w:tplc="7BE47E2E" w:tentative="1">
      <w:start w:val="1"/>
      <w:numFmt w:val="bullet"/>
      <w:lvlText w:val=""/>
      <w:lvlJc w:val="left"/>
      <w:pPr>
        <w:tabs>
          <w:tab w:val="num" w:pos="2160"/>
        </w:tabs>
        <w:ind w:left="2160" w:hanging="360"/>
      </w:pPr>
      <w:rPr>
        <w:rFonts w:ascii="Wingdings" w:hAnsi="Wingdings" w:hint="default"/>
      </w:rPr>
    </w:lvl>
    <w:lvl w:ilvl="3" w:tplc="098E0B98" w:tentative="1">
      <w:start w:val="1"/>
      <w:numFmt w:val="bullet"/>
      <w:lvlText w:val=""/>
      <w:lvlJc w:val="left"/>
      <w:pPr>
        <w:tabs>
          <w:tab w:val="num" w:pos="2880"/>
        </w:tabs>
        <w:ind w:left="2880" w:hanging="360"/>
      </w:pPr>
      <w:rPr>
        <w:rFonts w:ascii="Symbol" w:hAnsi="Symbol" w:hint="default"/>
      </w:rPr>
    </w:lvl>
    <w:lvl w:ilvl="4" w:tplc="4B80F778" w:tentative="1">
      <w:start w:val="1"/>
      <w:numFmt w:val="bullet"/>
      <w:lvlText w:val="o"/>
      <w:lvlJc w:val="left"/>
      <w:pPr>
        <w:tabs>
          <w:tab w:val="num" w:pos="3600"/>
        </w:tabs>
        <w:ind w:left="3600" w:hanging="360"/>
      </w:pPr>
      <w:rPr>
        <w:rFonts w:ascii="Courier New" w:hAnsi="Courier New" w:hint="default"/>
      </w:rPr>
    </w:lvl>
    <w:lvl w:ilvl="5" w:tplc="6A665F28" w:tentative="1">
      <w:start w:val="1"/>
      <w:numFmt w:val="bullet"/>
      <w:lvlText w:val=""/>
      <w:lvlJc w:val="left"/>
      <w:pPr>
        <w:tabs>
          <w:tab w:val="num" w:pos="4320"/>
        </w:tabs>
        <w:ind w:left="4320" w:hanging="360"/>
      </w:pPr>
      <w:rPr>
        <w:rFonts w:ascii="Wingdings" w:hAnsi="Wingdings" w:hint="default"/>
      </w:rPr>
    </w:lvl>
    <w:lvl w:ilvl="6" w:tplc="F98AC8D0" w:tentative="1">
      <w:start w:val="1"/>
      <w:numFmt w:val="bullet"/>
      <w:lvlText w:val=""/>
      <w:lvlJc w:val="left"/>
      <w:pPr>
        <w:tabs>
          <w:tab w:val="num" w:pos="5040"/>
        </w:tabs>
        <w:ind w:left="5040" w:hanging="360"/>
      </w:pPr>
      <w:rPr>
        <w:rFonts w:ascii="Symbol" w:hAnsi="Symbol" w:hint="default"/>
      </w:rPr>
    </w:lvl>
    <w:lvl w:ilvl="7" w:tplc="8E7A7144" w:tentative="1">
      <w:start w:val="1"/>
      <w:numFmt w:val="bullet"/>
      <w:lvlText w:val="o"/>
      <w:lvlJc w:val="left"/>
      <w:pPr>
        <w:tabs>
          <w:tab w:val="num" w:pos="5760"/>
        </w:tabs>
        <w:ind w:left="5760" w:hanging="360"/>
      </w:pPr>
      <w:rPr>
        <w:rFonts w:ascii="Courier New" w:hAnsi="Courier New" w:hint="default"/>
      </w:rPr>
    </w:lvl>
    <w:lvl w:ilvl="8" w:tplc="DBAA85A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B082C2E"/>
    <w:multiLevelType w:val="hybridMultilevel"/>
    <w:tmpl w:val="AC26CE8A"/>
    <w:lvl w:ilvl="0" w:tplc="228E006C">
      <w:start w:val="1"/>
      <w:numFmt w:val="bullet"/>
      <w:lvlText w:val=""/>
      <w:lvlJc w:val="left"/>
      <w:pPr>
        <w:ind w:left="720" w:hanging="360"/>
      </w:pPr>
      <w:rPr>
        <w:rFonts w:ascii="Symbol" w:hAnsi="Symbol" w:hint="default"/>
        <w:color w:val="000000" w:themeColor="text1"/>
        <w:sz w:val="20"/>
        <w:szCs w:val="28"/>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7C010857"/>
    <w:multiLevelType w:val="singleLevel"/>
    <w:tmpl w:val="95569D76"/>
    <w:lvl w:ilvl="0">
      <w:start w:val="1"/>
      <w:numFmt w:val="bullet"/>
      <w:pStyle w:val="PuceGriseExprience"/>
      <w:lvlText w:val="■"/>
      <w:lvlJc w:val="left"/>
      <w:pPr>
        <w:tabs>
          <w:tab w:val="num" w:pos="360"/>
        </w:tabs>
        <w:ind w:left="284" w:hanging="284"/>
      </w:pPr>
      <w:rPr>
        <w:rFonts w:ascii="Times New Roman" w:hAnsi="Times New Roman" w:cs="Times New Roman" w:hint="default"/>
        <w:b w:val="0"/>
        <w:i w:val="0"/>
        <w:sz w:val="24"/>
      </w:rPr>
    </w:lvl>
  </w:abstractNum>
  <w:abstractNum w:abstractNumId="104" w15:restartNumberingAfterBreak="0">
    <w:nsid w:val="7C7901F6"/>
    <w:multiLevelType w:val="hybridMultilevel"/>
    <w:tmpl w:val="CF0A5514"/>
    <w:lvl w:ilvl="0" w:tplc="040C0001">
      <w:start w:val="1"/>
      <w:numFmt w:val="bullet"/>
      <w:lvlText w:val=""/>
      <w:lvlJc w:val="left"/>
      <w:pPr>
        <w:tabs>
          <w:tab w:val="num" w:pos="1485"/>
        </w:tabs>
        <w:ind w:left="1485" w:hanging="360"/>
      </w:pPr>
      <w:rPr>
        <w:rFonts w:ascii="Symbol" w:hAnsi="Symbol" w:hint="default"/>
      </w:rPr>
    </w:lvl>
    <w:lvl w:ilvl="1" w:tplc="040C0003">
      <w:start w:val="1"/>
      <w:numFmt w:val="bullet"/>
      <w:pStyle w:val="offreret"/>
      <w:lvlText w:val=""/>
      <w:lvlJc w:val="left"/>
      <w:pPr>
        <w:tabs>
          <w:tab w:val="num" w:pos="2205"/>
        </w:tabs>
        <w:ind w:left="2205" w:hanging="360"/>
      </w:pPr>
      <w:rPr>
        <w:rFonts w:ascii="Symbol" w:hAnsi="Symbol" w:hint="default"/>
      </w:rPr>
    </w:lvl>
    <w:lvl w:ilvl="2" w:tplc="040C0005" w:tentative="1">
      <w:start w:val="1"/>
      <w:numFmt w:val="bullet"/>
      <w:lvlText w:val=""/>
      <w:lvlJc w:val="left"/>
      <w:pPr>
        <w:tabs>
          <w:tab w:val="num" w:pos="2925"/>
        </w:tabs>
        <w:ind w:left="2925" w:hanging="360"/>
      </w:pPr>
      <w:rPr>
        <w:rFonts w:ascii="Wingdings" w:hAnsi="Wingdings" w:hint="default"/>
      </w:rPr>
    </w:lvl>
    <w:lvl w:ilvl="3" w:tplc="040C0001" w:tentative="1">
      <w:start w:val="1"/>
      <w:numFmt w:val="bullet"/>
      <w:lvlText w:val=""/>
      <w:lvlJc w:val="left"/>
      <w:pPr>
        <w:tabs>
          <w:tab w:val="num" w:pos="3645"/>
        </w:tabs>
        <w:ind w:left="3645" w:hanging="360"/>
      </w:pPr>
      <w:rPr>
        <w:rFonts w:ascii="Symbol" w:hAnsi="Symbol" w:hint="default"/>
      </w:rPr>
    </w:lvl>
    <w:lvl w:ilvl="4" w:tplc="040C0003" w:tentative="1">
      <w:start w:val="1"/>
      <w:numFmt w:val="bullet"/>
      <w:lvlText w:val="o"/>
      <w:lvlJc w:val="left"/>
      <w:pPr>
        <w:tabs>
          <w:tab w:val="num" w:pos="4365"/>
        </w:tabs>
        <w:ind w:left="4365" w:hanging="360"/>
      </w:pPr>
      <w:rPr>
        <w:rFonts w:ascii="Courier New" w:hAnsi="Courier New" w:cs="Courier New" w:hint="default"/>
      </w:rPr>
    </w:lvl>
    <w:lvl w:ilvl="5" w:tplc="040C0005" w:tentative="1">
      <w:start w:val="1"/>
      <w:numFmt w:val="bullet"/>
      <w:lvlText w:val=""/>
      <w:lvlJc w:val="left"/>
      <w:pPr>
        <w:tabs>
          <w:tab w:val="num" w:pos="5085"/>
        </w:tabs>
        <w:ind w:left="5085" w:hanging="360"/>
      </w:pPr>
      <w:rPr>
        <w:rFonts w:ascii="Wingdings" w:hAnsi="Wingdings" w:hint="default"/>
      </w:rPr>
    </w:lvl>
    <w:lvl w:ilvl="6" w:tplc="040C0001" w:tentative="1">
      <w:start w:val="1"/>
      <w:numFmt w:val="bullet"/>
      <w:lvlText w:val=""/>
      <w:lvlJc w:val="left"/>
      <w:pPr>
        <w:tabs>
          <w:tab w:val="num" w:pos="5805"/>
        </w:tabs>
        <w:ind w:left="5805" w:hanging="360"/>
      </w:pPr>
      <w:rPr>
        <w:rFonts w:ascii="Symbol" w:hAnsi="Symbol" w:hint="default"/>
      </w:rPr>
    </w:lvl>
    <w:lvl w:ilvl="7" w:tplc="040C0003" w:tentative="1">
      <w:start w:val="1"/>
      <w:numFmt w:val="bullet"/>
      <w:lvlText w:val="o"/>
      <w:lvlJc w:val="left"/>
      <w:pPr>
        <w:tabs>
          <w:tab w:val="num" w:pos="6525"/>
        </w:tabs>
        <w:ind w:left="6525" w:hanging="360"/>
      </w:pPr>
      <w:rPr>
        <w:rFonts w:ascii="Courier New" w:hAnsi="Courier New" w:cs="Courier New" w:hint="default"/>
      </w:rPr>
    </w:lvl>
    <w:lvl w:ilvl="8" w:tplc="040C0005" w:tentative="1">
      <w:start w:val="1"/>
      <w:numFmt w:val="bullet"/>
      <w:lvlText w:val=""/>
      <w:lvlJc w:val="left"/>
      <w:pPr>
        <w:tabs>
          <w:tab w:val="num" w:pos="7245"/>
        </w:tabs>
        <w:ind w:left="7245" w:hanging="360"/>
      </w:pPr>
      <w:rPr>
        <w:rFonts w:ascii="Wingdings" w:hAnsi="Wingdings" w:hint="default"/>
      </w:rPr>
    </w:lvl>
  </w:abstractNum>
  <w:abstractNum w:abstractNumId="105" w15:restartNumberingAfterBreak="0">
    <w:nsid w:val="7C870DD6"/>
    <w:multiLevelType w:val="hybridMultilevel"/>
    <w:tmpl w:val="DEC8206E"/>
    <w:lvl w:ilvl="0" w:tplc="8362E728">
      <w:start w:val="1"/>
      <w:numFmt w:val="decimal"/>
      <w:pStyle w:val="SimpleList"/>
      <w:lvlText w:val="%1."/>
      <w:lvlJc w:val="left"/>
      <w:pPr>
        <w:tabs>
          <w:tab w:val="num" w:pos="720"/>
        </w:tabs>
        <w:ind w:left="720" w:hanging="720"/>
      </w:pPr>
      <w:rPr>
        <w:rFonts w:ascii="Times New Roman" w:eastAsia="SimSun" w:hAnsi="Times New Roman" w:cs="Times New Roman"/>
        <w:b w:val="0"/>
        <w:i w:val="0"/>
        <w:caps w:val="0"/>
        <w:smallCaps w:val="0"/>
        <w:strike w:val="0"/>
        <w:dstrike w:val="0"/>
        <w:vanish w:val="0"/>
        <w:color w:val="auto"/>
        <w:spacing w:val="0"/>
        <w:w w:val="100"/>
        <w:kern w:val="0"/>
        <w:position w:val="0"/>
        <w:sz w:val="24"/>
        <w:u w:val="none"/>
        <w:vertAlign w:val="baseli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7D5D2EE4"/>
    <w:multiLevelType w:val="multilevel"/>
    <w:tmpl w:val="E2103E46"/>
    <w:lvl w:ilvl="0">
      <w:start w:val="1"/>
      <w:numFmt w:val="decimal"/>
      <w:lvlRestart w:val="0"/>
      <w:pStyle w:val="Listesnumrotes"/>
      <w:lvlText w:val="%1"/>
      <w:lvlJc w:val="left"/>
      <w:pPr>
        <w:tabs>
          <w:tab w:val="num" w:pos="0"/>
        </w:tabs>
        <w:ind w:left="284" w:hanging="284"/>
      </w:pPr>
      <w:rPr>
        <w:rFonts w:ascii="Arial Gras" w:hAnsi="Arial Gras" w:cs="Times New Roman" w:hint="default"/>
        <w:b/>
        <w:bCs/>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7" w15:restartNumberingAfterBreak="0">
    <w:nsid w:val="7DEB693F"/>
    <w:multiLevelType w:val="hybridMultilevel"/>
    <w:tmpl w:val="8A30D57A"/>
    <w:lvl w:ilvl="0" w:tplc="040C000B">
      <w:start w:val="1"/>
      <w:numFmt w:val="decimal"/>
      <w:pStyle w:val="Numero4Liste"/>
      <w:lvlText w:val="%1."/>
      <w:lvlJc w:val="left"/>
      <w:pPr>
        <w:tabs>
          <w:tab w:val="num" w:pos="1531"/>
        </w:tabs>
        <w:ind w:left="1531" w:hanging="397"/>
      </w:pPr>
      <w:rPr>
        <w:rFonts w:ascii="Arial" w:hAnsi="Arial" w:hint="default"/>
        <w:b/>
        <w:i w:val="0"/>
        <w:sz w:val="22"/>
      </w:rPr>
    </w:lvl>
    <w:lvl w:ilvl="1" w:tplc="040C0003" w:tentative="1">
      <w:start w:val="1"/>
      <w:numFmt w:val="lowerLetter"/>
      <w:lvlText w:val="%2."/>
      <w:lvlJc w:val="left"/>
      <w:pPr>
        <w:tabs>
          <w:tab w:val="num" w:pos="2574"/>
        </w:tabs>
        <w:ind w:left="2574" w:hanging="360"/>
      </w:pPr>
    </w:lvl>
    <w:lvl w:ilvl="2" w:tplc="040C0005" w:tentative="1">
      <w:start w:val="1"/>
      <w:numFmt w:val="lowerRoman"/>
      <w:lvlText w:val="%3."/>
      <w:lvlJc w:val="right"/>
      <w:pPr>
        <w:tabs>
          <w:tab w:val="num" w:pos="3294"/>
        </w:tabs>
        <w:ind w:left="3294" w:hanging="180"/>
      </w:pPr>
    </w:lvl>
    <w:lvl w:ilvl="3" w:tplc="040C0001" w:tentative="1">
      <w:start w:val="1"/>
      <w:numFmt w:val="decimal"/>
      <w:lvlText w:val="%4."/>
      <w:lvlJc w:val="left"/>
      <w:pPr>
        <w:tabs>
          <w:tab w:val="num" w:pos="4014"/>
        </w:tabs>
        <w:ind w:left="4014" w:hanging="360"/>
      </w:pPr>
    </w:lvl>
    <w:lvl w:ilvl="4" w:tplc="040C0003" w:tentative="1">
      <w:start w:val="1"/>
      <w:numFmt w:val="lowerLetter"/>
      <w:lvlText w:val="%5."/>
      <w:lvlJc w:val="left"/>
      <w:pPr>
        <w:tabs>
          <w:tab w:val="num" w:pos="4734"/>
        </w:tabs>
        <w:ind w:left="4734" w:hanging="360"/>
      </w:pPr>
    </w:lvl>
    <w:lvl w:ilvl="5" w:tplc="040C0005" w:tentative="1">
      <w:start w:val="1"/>
      <w:numFmt w:val="lowerRoman"/>
      <w:lvlText w:val="%6."/>
      <w:lvlJc w:val="right"/>
      <w:pPr>
        <w:tabs>
          <w:tab w:val="num" w:pos="5454"/>
        </w:tabs>
        <w:ind w:left="5454" w:hanging="180"/>
      </w:pPr>
    </w:lvl>
    <w:lvl w:ilvl="6" w:tplc="040C0001" w:tentative="1">
      <w:start w:val="1"/>
      <w:numFmt w:val="decimal"/>
      <w:lvlText w:val="%7."/>
      <w:lvlJc w:val="left"/>
      <w:pPr>
        <w:tabs>
          <w:tab w:val="num" w:pos="6174"/>
        </w:tabs>
        <w:ind w:left="6174" w:hanging="360"/>
      </w:pPr>
    </w:lvl>
    <w:lvl w:ilvl="7" w:tplc="040C0003" w:tentative="1">
      <w:start w:val="1"/>
      <w:numFmt w:val="lowerLetter"/>
      <w:lvlText w:val="%8."/>
      <w:lvlJc w:val="left"/>
      <w:pPr>
        <w:tabs>
          <w:tab w:val="num" w:pos="6894"/>
        </w:tabs>
        <w:ind w:left="6894" w:hanging="360"/>
      </w:pPr>
    </w:lvl>
    <w:lvl w:ilvl="8" w:tplc="040C0005" w:tentative="1">
      <w:start w:val="1"/>
      <w:numFmt w:val="lowerRoman"/>
      <w:lvlText w:val="%9."/>
      <w:lvlJc w:val="right"/>
      <w:pPr>
        <w:tabs>
          <w:tab w:val="num" w:pos="7614"/>
        </w:tabs>
        <w:ind w:left="7614" w:hanging="180"/>
      </w:pPr>
    </w:lvl>
  </w:abstractNum>
  <w:abstractNum w:abstractNumId="108" w15:restartNumberingAfterBreak="0">
    <w:nsid w:val="7F537A19"/>
    <w:multiLevelType w:val="hybridMultilevel"/>
    <w:tmpl w:val="49E2CD96"/>
    <w:styleLink w:val="WWNum25121"/>
    <w:lvl w:ilvl="0" w:tplc="41AEFE88">
      <w:start w:val="1"/>
      <w:numFmt w:val="decimal"/>
      <w:lvlText w:val="%1."/>
      <w:lvlJc w:val="left"/>
      <w:pPr>
        <w:ind w:left="720" w:hanging="360"/>
      </w:pPr>
      <w:rPr>
        <w:rFonts w:hint="default"/>
        <w:b w:val="0"/>
      </w:rPr>
    </w:lvl>
    <w:lvl w:ilvl="1" w:tplc="6E5C4D46" w:tentative="1">
      <w:start w:val="1"/>
      <w:numFmt w:val="lowerLetter"/>
      <w:lvlText w:val="%2."/>
      <w:lvlJc w:val="left"/>
      <w:pPr>
        <w:ind w:left="1440" w:hanging="360"/>
      </w:pPr>
    </w:lvl>
    <w:lvl w:ilvl="2" w:tplc="CFD0031E" w:tentative="1">
      <w:start w:val="1"/>
      <w:numFmt w:val="lowerRoman"/>
      <w:lvlText w:val="%3."/>
      <w:lvlJc w:val="right"/>
      <w:pPr>
        <w:ind w:left="2160" w:hanging="180"/>
      </w:pPr>
    </w:lvl>
    <w:lvl w:ilvl="3" w:tplc="D8245D6E" w:tentative="1">
      <w:start w:val="1"/>
      <w:numFmt w:val="decimal"/>
      <w:lvlText w:val="%4."/>
      <w:lvlJc w:val="left"/>
      <w:pPr>
        <w:ind w:left="2880" w:hanging="360"/>
      </w:pPr>
    </w:lvl>
    <w:lvl w:ilvl="4" w:tplc="D10A0B6C" w:tentative="1">
      <w:start w:val="1"/>
      <w:numFmt w:val="lowerLetter"/>
      <w:lvlText w:val="%5."/>
      <w:lvlJc w:val="left"/>
      <w:pPr>
        <w:ind w:left="3600" w:hanging="360"/>
      </w:pPr>
    </w:lvl>
    <w:lvl w:ilvl="5" w:tplc="85464A50" w:tentative="1">
      <w:start w:val="1"/>
      <w:numFmt w:val="lowerRoman"/>
      <w:lvlText w:val="%6."/>
      <w:lvlJc w:val="right"/>
      <w:pPr>
        <w:ind w:left="4320" w:hanging="180"/>
      </w:pPr>
    </w:lvl>
    <w:lvl w:ilvl="6" w:tplc="4E743022" w:tentative="1">
      <w:start w:val="1"/>
      <w:numFmt w:val="decimal"/>
      <w:lvlText w:val="%7."/>
      <w:lvlJc w:val="left"/>
      <w:pPr>
        <w:ind w:left="5040" w:hanging="360"/>
      </w:pPr>
    </w:lvl>
    <w:lvl w:ilvl="7" w:tplc="F0D8290C" w:tentative="1">
      <w:start w:val="1"/>
      <w:numFmt w:val="lowerLetter"/>
      <w:lvlText w:val="%8."/>
      <w:lvlJc w:val="left"/>
      <w:pPr>
        <w:ind w:left="5760" w:hanging="360"/>
      </w:pPr>
    </w:lvl>
    <w:lvl w:ilvl="8" w:tplc="1BD66632" w:tentative="1">
      <w:start w:val="1"/>
      <w:numFmt w:val="lowerRoman"/>
      <w:lvlText w:val="%9."/>
      <w:lvlJc w:val="right"/>
      <w:pPr>
        <w:ind w:left="6480" w:hanging="180"/>
      </w:pPr>
    </w:lvl>
  </w:abstractNum>
  <w:num w:numId="1" w16cid:durableId="1456557722">
    <w:abstractNumId w:val="64"/>
  </w:num>
  <w:num w:numId="2" w16cid:durableId="563024555">
    <w:abstractNumId w:val="23"/>
  </w:num>
  <w:num w:numId="3" w16cid:durableId="51009561">
    <w:abstractNumId w:val="97"/>
  </w:num>
  <w:num w:numId="4" w16cid:durableId="207031332">
    <w:abstractNumId w:val="56"/>
  </w:num>
  <w:num w:numId="5" w16cid:durableId="394282530">
    <w:abstractNumId w:val="89"/>
  </w:num>
  <w:num w:numId="6" w16cid:durableId="1735465293">
    <w:abstractNumId w:val="45"/>
  </w:num>
  <w:num w:numId="7" w16cid:durableId="1049912679">
    <w:abstractNumId w:val="38"/>
  </w:num>
  <w:num w:numId="8" w16cid:durableId="1099058578">
    <w:abstractNumId w:val="87"/>
  </w:num>
  <w:num w:numId="9" w16cid:durableId="1141846563">
    <w:abstractNumId w:val="4"/>
    <w:lvlOverride w:ilvl="0">
      <w:lvl w:ilvl="0">
        <w:start w:val="1"/>
        <w:numFmt w:val="bullet"/>
        <w:pStyle w:val="Russite"/>
        <w:lvlText w:val=""/>
        <w:legacy w:legacy="1" w:legacySpace="0" w:legacyIndent="240"/>
        <w:lvlJc w:val="left"/>
        <w:pPr>
          <w:ind w:left="240" w:hanging="240"/>
        </w:pPr>
        <w:rPr>
          <w:rFonts w:ascii="Wingdings" w:hAnsi="Wingdings"/>
          <w:sz w:val="12"/>
        </w:rPr>
      </w:lvl>
    </w:lvlOverride>
  </w:num>
  <w:num w:numId="10" w16cid:durableId="204221561">
    <w:abstractNumId w:val="44"/>
  </w:num>
  <w:num w:numId="11" w16cid:durableId="1154107081">
    <w:abstractNumId w:val="34"/>
  </w:num>
  <w:num w:numId="12" w16cid:durableId="106971976">
    <w:abstractNumId w:val="105"/>
  </w:num>
  <w:num w:numId="13" w16cid:durableId="591937117">
    <w:abstractNumId w:val="30"/>
  </w:num>
  <w:num w:numId="14" w16cid:durableId="472867820">
    <w:abstractNumId w:val="60"/>
  </w:num>
  <w:num w:numId="15" w16cid:durableId="885725566">
    <w:abstractNumId w:val="79"/>
  </w:num>
  <w:num w:numId="16" w16cid:durableId="1642543396">
    <w:abstractNumId w:val="84"/>
  </w:num>
  <w:num w:numId="17" w16cid:durableId="1816022323">
    <w:abstractNumId w:val="66"/>
  </w:num>
  <w:num w:numId="18" w16cid:durableId="917130826">
    <w:abstractNumId w:val="50"/>
  </w:num>
  <w:num w:numId="19" w16cid:durableId="1927614081">
    <w:abstractNumId w:val="90"/>
  </w:num>
  <w:num w:numId="20" w16cid:durableId="439224362">
    <w:abstractNumId w:val="76"/>
  </w:num>
  <w:num w:numId="21" w16cid:durableId="1861428947">
    <w:abstractNumId w:val="7"/>
  </w:num>
  <w:num w:numId="22" w16cid:durableId="2065448186">
    <w:abstractNumId w:val="57"/>
  </w:num>
  <w:num w:numId="23" w16cid:durableId="716079093">
    <w:abstractNumId w:val="103"/>
  </w:num>
  <w:num w:numId="24" w16cid:durableId="1870340337">
    <w:abstractNumId w:val="70"/>
  </w:num>
  <w:num w:numId="25" w16cid:durableId="1052921399">
    <w:abstractNumId w:val="51"/>
  </w:num>
  <w:num w:numId="26" w16cid:durableId="458688042">
    <w:abstractNumId w:val="43"/>
  </w:num>
  <w:num w:numId="27" w16cid:durableId="684940237">
    <w:abstractNumId w:val="58"/>
  </w:num>
  <w:num w:numId="28" w16cid:durableId="1504205486">
    <w:abstractNumId w:val="17"/>
  </w:num>
  <w:num w:numId="29" w16cid:durableId="671182340">
    <w:abstractNumId w:val="96"/>
  </w:num>
  <w:num w:numId="30" w16cid:durableId="1862280767">
    <w:abstractNumId w:val="11"/>
  </w:num>
  <w:num w:numId="31" w16cid:durableId="354113237">
    <w:abstractNumId w:val="71"/>
  </w:num>
  <w:num w:numId="32" w16cid:durableId="749426393">
    <w:abstractNumId w:val="8"/>
  </w:num>
  <w:num w:numId="33" w16cid:durableId="1209297362">
    <w:abstractNumId w:val="101"/>
  </w:num>
  <w:num w:numId="34" w16cid:durableId="2035882747">
    <w:abstractNumId w:val="74"/>
  </w:num>
  <w:num w:numId="35" w16cid:durableId="2137024507">
    <w:abstractNumId w:val="62"/>
  </w:num>
  <w:num w:numId="36" w16cid:durableId="1523085743">
    <w:abstractNumId w:val="107"/>
  </w:num>
  <w:num w:numId="37" w16cid:durableId="149754582">
    <w:abstractNumId w:val="22"/>
  </w:num>
  <w:num w:numId="38" w16cid:durableId="1503936281">
    <w:abstractNumId w:val="78"/>
  </w:num>
  <w:num w:numId="39" w16cid:durableId="1595163968">
    <w:abstractNumId w:val="5"/>
  </w:num>
  <w:num w:numId="40" w16cid:durableId="658927330">
    <w:abstractNumId w:val="63"/>
  </w:num>
  <w:num w:numId="41" w16cid:durableId="438991544">
    <w:abstractNumId w:val="21"/>
  </w:num>
  <w:num w:numId="42" w16cid:durableId="514657299">
    <w:abstractNumId w:val="77"/>
  </w:num>
  <w:num w:numId="43" w16cid:durableId="261377826">
    <w:abstractNumId w:val="94"/>
  </w:num>
  <w:num w:numId="44" w16cid:durableId="29258731">
    <w:abstractNumId w:val="92"/>
  </w:num>
  <w:num w:numId="45" w16cid:durableId="1497457226">
    <w:abstractNumId w:val="59"/>
  </w:num>
  <w:num w:numId="46" w16cid:durableId="1026711952">
    <w:abstractNumId w:val="104"/>
  </w:num>
  <w:num w:numId="47" w16cid:durableId="1768621977">
    <w:abstractNumId w:val="42"/>
  </w:num>
  <w:num w:numId="48" w16cid:durableId="1180510316">
    <w:abstractNumId w:val="72"/>
  </w:num>
  <w:num w:numId="49" w16cid:durableId="1458835843">
    <w:abstractNumId w:val="86"/>
  </w:num>
  <w:num w:numId="50" w16cid:durableId="159583165">
    <w:abstractNumId w:val="36"/>
  </w:num>
  <w:num w:numId="51" w16cid:durableId="1663044088">
    <w:abstractNumId w:val="39"/>
  </w:num>
  <w:num w:numId="52" w16cid:durableId="385496998">
    <w:abstractNumId w:val="91"/>
  </w:num>
  <w:num w:numId="53" w16cid:durableId="602419966">
    <w:abstractNumId w:val="61"/>
  </w:num>
  <w:num w:numId="54" w16cid:durableId="2123182873">
    <w:abstractNumId w:val="98"/>
  </w:num>
  <w:num w:numId="55" w16cid:durableId="2097827195">
    <w:abstractNumId w:val="40"/>
  </w:num>
  <w:num w:numId="56" w16cid:durableId="1528254979">
    <w:abstractNumId w:val="47"/>
  </w:num>
  <w:num w:numId="57" w16cid:durableId="1438527313">
    <w:abstractNumId w:val="55"/>
  </w:num>
  <w:num w:numId="58" w16cid:durableId="701980703">
    <w:abstractNumId w:val="28"/>
  </w:num>
  <w:num w:numId="59" w16cid:durableId="390470950">
    <w:abstractNumId w:val="69"/>
  </w:num>
  <w:num w:numId="60" w16cid:durableId="869758145">
    <w:abstractNumId w:val="108"/>
  </w:num>
  <w:num w:numId="61" w16cid:durableId="38894335">
    <w:abstractNumId w:val="29"/>
  </w:num>
  <w:num w:numId="62" w16cid:durableId="630131112">
    <w:abstractNumId w:val="25"/>
  </w:num>
  <w:num w:numId="63" w16cid:durableId="1741711261">
    <w:abstractNumId w:val="19"/>
  </w:num>
  <w:num w:numId="64" w16cid:durableId="932057790">
    <w:abstractNumId w:val="32"/>
  </w:num>
  <w:num w:numId="65" w16cid:durableId="841507930">
    <w:abstractNumId w:val="85"/>
  </w:num>
  <w:num w:numId="66" w16cid:durableId="268975857">
    <w:abstractNumId w:val="48"/>
  </w:num>
  <w:num w:numId="67" w16cid:durableId="1697392201">
    <w:abstractNumId w:val="9"/>
  </w:num>
  <w:num w:numId="68" w16cid:durableId="789318557">
    <w:abstractNumId w:val="16"/>
  </w:num>
  <w:num w:numId="69" w16cid:durableId="1849756009">
    <w:abstractNumId w:val="26"/>
  </w:num>
  <w:num w:numId="70" w16cid:durableId="1182670241">
    <w:abstractNumId w:val="27"/>
  </w:num>
  <w:num w:numId="71" w16cid:durableId="1886210234">
    <w:abstractNumId w:val="31"/>
  </w:num>
  <w:num w:numId="72" w16cid:durableId="423035957">
    <w:abstractNumId w:val="67"/>
  </w:num>
  <w:num w:numId="73" w16cid:durableId="1413047311">
    <w:abstractNumId w:val="12"/>
  </w:num>
  <w:num w:numId="74" w16cid:durableId="1421833981">
    <w:abstractNumId w:val="80"/>
  </w:num>
  <w:num w:numId="75" w16cid:durableId="1901790398">
    <w:abstractNumId w:val="49"/>
  </w:num>
  <w:num w:numId="76" w16cid:durableId="1748260220">
    <w:abstractNumId w:val="13"/>
  </w:num>
  <w:num w:numId="77" w16cid:durableId="646085078">
    <w:abstractNumId w:val="106"/>
  </w:num>
  <w:num w:numId="78" w16cid:durableId="1895774455">
    <w:abstractNumId w:val="65"/>
  </w:num>
  <w:num w:numId="79" w16cid:durableId="1651977399">
    <w:abstractNumId w:val="88"/>
  </w:num>
  <w:num w:numId="80" w16cid:durableId="668290694">
    <w:abstractNumId w:val="46"/>
  </w:num>
  <w:num w:numId="81" w16cid:durableId="2138333982">
    <w:abstractNumId w:val="10"/>
  </w:num>
  <w:num w:numId="82" w16cid:durableId="1418357460">
    <w:abstractNumId w:val="33"/>
  </w:num>
  <w:num w:numId="83" w16cid:durableId="1280916191">
    <w:abstractNumId w:val="68"/>
  </w:num>
  <w:num w:numId="84" w16cid:durableId="821895736">
    <w:abstractNumId w:val="18"/>
  </w:num>
  <w:num w:numId="85" w16cid:durableId="1641963045">
    <w:abstractNumId w:val="20"/>
  </w:num>
  <w:num w:numId="86" w16cid:durableId="2008055019">
    <w:abstractNumId w:val="41"/>
  </w:num>
  <w:num w:numId="87" w16cid:durableId="1306929126">
    <w:abstractNumId w:val="35"/>
  </w:num>
  <w:num w:numId="88" w16cid:durableId="592473665">
    <w:abstractNumId w:val="99"/>
  </w:num>
  <w:num w:numId="89" w16cid:durableId="867181310">
    <w:abstractNumId w:val="14"/>
  </w:num>
  <w:num w:numId="90" w16cid:durableId="124086361">
    <w:abstractNumId w:val="54"/>
  </w:num>
  <w:num w:numId="91" w16cid:durableId="1674532480">
    <w:abstractNumId w:val="81"/>
  </w:num>
  <w:num w:numId="92" w16cid:durableId="657265653">
    <w:abstractNumId w:val="82"/>
  </w:num>
  <w:num w:numId="93" w16cid:durableId="1032220178">
    <w:abstractNumId w:val="73"/>
  </w:num>
  <w:num w:numId="94" w16cid:durableId="983002932">
    <w:abstractNumId w:val="24"/>
  </w:num>
  <w:num w:numId="95" w16cid:durableId="358971305">
    <w:abstractNumId w:val="15"/>
  </w:num>
  <w:num w:numId="96" w16cid:durableId="766116468">
    <w:abstractNumId w:val="75"/>
  </w:num>
  <w:num w:numId="97" w16cid:durableId="1833568546">
    <w:abstractNumId w:val="102"/>
  </w:num>
  <w:num w:numId="98" w16cid:durableId="1162894799">
    <w:abstractNumId w:val="6"/>
  </w:num>
  <w:num w:numId="99" w16cid:durableId="387801635">
    <w:abstractNumId w:val="100"/>
  </w:num>
  <w:num w:numId="100" w16cid:durableId="297535068">
    <w:abstractNumId w:val="37"/>
  </w:num>
  <w:num w:numId="101" w16cid:durableId="1877155416">
    <w:abstractNumId w:val="52"/>
  </w:num>
  <w:num w:numId="102" w16cid:durableId="1766725134">
    <w:abstractNumId w:val="2"/>
  </w:num>
  <w:num w:numId="103" w16cid:durableId="462965174">
    <w:abstractNumId w:val="1"/>
  </w:num>
  <w:num w:numId="104" w16cid:durableId="542988462">
    <w:abstractNumId w:val="0"/>
  </w:num>
  <w:num w:numId="105" w16cid:durableId="1287735477">
    <w:abstractNumId w:val="3"/>
  </w:num>
  <w:num w:numId="106" w16cid:durableId="1391152914">
    <w:abstractNumId w:val="93"/>
  </w:num>
  <w:num w:numId="107" w16cid:durableId="1623614317">
    <w:abstractNumId w:val="53"/>
  </w:num>
  <w:num w:numId="108" w16cid:durableId="978652045">
    <w:abstractNumId w:val="83"/>
  </w:num>
  <w:num w:numId="109" w16cid:durableId="178391022">
    <w:abstractNumId w:val="9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3D4"/>
    <w:rsid w:val="00000F46"/>
    <w:rsid w:val="00000F86"/>
    <w:rsid w:val="00004C9A"/>
    <w:rsid w:val="000058BB"/>
    <w:rsid w:val="0000693D"/>
    <w:rsid w:val="0000739A"/>
    <w:rsid w:val="000079B5"/>
    <w:rsid w:val="00007AA7"/>
    <w:rsid w:val="00010542"/>
    <w:rsid w:val="00011B19"/>
    <w:rsid w:val="0001556C"/>
    <w:rsid w:val="00015D26"/>
    <w:rsid w:val="000164D8"/>
    <w:rsid w:val="00017ABD"/>
    <w:rsid w:val="00017E59"/>
    <w:rsid w:val="000245A4"/>
    <w:rsid w:val="00035F05"/>
    <w:rsid w:val="0003622A"/>
    <w:rsid w:val="000408EB"/>
    <w:rsid w:val="000414B3"/>
    <w:rsid w:val="00042521"/>
    <w:rsid w:val="000438E6"/>
    <w:rsid w:val="0004406A"/>
    <w:rsid w:val="000441AB"/>
    <w:rsid w:val="00044261"/>
    <w:rsid w:val="00045AC0"/>
    <w:rsid w:val="00045BFD"/>
    <w:rsid w:val="00051D31"/>
    <w:rsid w:val="00054F4C"/>
    <w:rsid w:val="00055712"/>
    <w:rsid w:val="0006285A"/>
    <w:rsid w:val="00066460"/>
    <w:rsid w:val="000669C2"/>
    <w:rsid w:val="00074ED4"/>
    <w:rsid w:val="000754B4"/>
    <w:rsid w:val="0007765E"/>
    <w:rsid w:val="00081466"/>
    <w:rsid w:val="00081AD7"/>
    <w:rsid w:val="00081BFF"/>
    <w:rsid w:val="00082675"/>
    <w:rsid w:val="00090C0A"/>
    <w:rsid w:val="0009151F"/>
    <w:rsid w:val="0009287F"/>
    <w:rsid w:val="00096023"/>
    <w:rsid w:val="000964B7"/>
    <w:rsid w:val="00096DA0"/>
    <w:rsid w:val="00097EDE"/>
    <w:rsid w:val="000A47F7"/>
    <w:rsid w:val="000A5CFE"/>
    <w:rsid w:val="000A7F7F"/>
    <w:rsid w:val="000B0000"/>
    <w:rsid w:val="000B0B04"/>
    <w:rsid w:val="000B387B"/>
    <w:rsid w:val="000B4D06"/>
    <w:rsid w:val="000B5376"/>
    <w:rsid w:val="000B60E8"/>
    <w:rsid w:val="000B6143"/>
    <w:rsid w:val="000C0894"/>
    <w:rsid w:val="000C0B1D"/>
    <w:rsid w:val="000C1DD7"/>
    <w:rsid w:val="000C3F60"/>
    <w:rsid w:val="000C4555"/>
    <w:rsid w:val="000C6AB6"/>
    <w:rsid w:val="000C76B9"/>
    <w:rsid w:val="000D23E6"/>
    <w:rsid w:val="000D5129"/>
    <w:rsid w:val="000D6B84"/>
    <w:rsid w:val="000D7E17"/>
    <w:rsid w:val="000E00CC"/>
    <w:rsid w:val="000E1935"/>
    <w:rsid w:val="000E300B"/>
    <w:rsid w:val="000E5EED"/>
    <w:rsid w:val="000F02B8"/>
    <w:rsid w:val="000F10B4"/>
    <w:rsid w:val="000F12DE"/>
    <w:rsid w:val="000F21EC"/>
    <w:rsid w:val="000F2936"/>
    <w:rsid w:val="000F31E4"/>
    <w:rsid w:val="000F7458"/>
    <w:rsid w:val="001012D1"/>
    <w:rsid w:val="00101B5E"/>
    <w:rsid w:val="00101F99"/>
    <w:rsid w:val="00102E49"/>
    <w:rsid w:val="00107742"/>
    <w:rsid w:val="00113FBC"/>
    <w:rsid w:val="00114A9A"/>
    <w:rsid w:val="00115241"/>
    <w:rsid w:val="00116E70"/>
    <w:rsid w:val="0013247C"/>
    <w:rsid w:val="001339B0"/>
    <w:rsid w:val="001358C6"/>
    <w:rsid w:val="00144D64"/>
    <w:rsid w:val="00147357"/>
    <w:rsid w:val="001509B4"/>
    <w:rsid w:val="0015203B"/>
    <w:rsid w:val="00153703"/>
    <w:rsid w:val="001561DB"/>
    <w:rsid w:val="00157203"/>
    <w:rsid w:val="00163286"/>
    <w:rsid w:val="00163BE3"/>
    <w:rsid w:val="00163DFC"/>
    <w:rsid w:val="0016659C"/>
    <w:rsid w:val="0017000B"/>
    <w:rsid w:val="00171283"/>
    <w:rsid w:val="00175094"/>
    <w:rsid w:val="001753F7"/>
    <w:rsid w:val="001758FB"/>
    <w:rsid w:val="00182A92"/>
    <w:rsid w:val="00191DE8"/>
    <w:rsid w:val="001941E3"/>
    <w:rsid w:val="0019478F"/>
    <w:rsid w:val="001A0286"/>
    <w:rsid w:val="001A3438"/>
    <w:rsid w:val="001A367C"/>
    <w:rsid w:val="001A4459"/>
    <w:rsid w:val="001A44E4"/>
    <w:rsid w:val="001A44FC"/>
    <w:rsid w:val="001A6541"/>
    <w:rsid w:val="001A7ADF"/>
    <w:rsid w:val="001B10C8"/>
    <w:rsid w:val="001B1350"/>
    <w:rsid w:val="001B2C24"/>
    <w:rsid w:val="001B2D05"/>
    <w:rsid w:val="001C05A1"/>
    <w:rsid w:val="001C36A7"/>
    <w:rsid w:val="001D18B8"/>
    <w:rsid w:val="001D6010"/>
    <w:rsid w:val="001D7DB9"/>
    <w:rsid w:val="001E03D4"/>
    <w:rsid w:val="001E42BE"/>
    <w:rsid w:val="001E5C8E"/>
    <w:rsid w:val="001E6EDF"/>
    <w:rsid w:val="001E747F"/>
    <w:rsid w:val="001F268D"/>
    <w:rsid w:val="001F3049"/>
    <w:rsid w:val="001F3A36"/>
    <w:rsid w:val="001F709E"/>
    <w:rsid w:val="00200259"/>
    <w:rsid w:val="00200A55"/>
    <w:rsid w:val="002026E1"/>
    <w:rsid w:val="00203979"/>
    <w:rsid w:val="00211983"/>
    <w:rsid w:val="002121FF"/>
    <w:rsid w:val="00212F76"/>
    <w:rsid w:val="002132C1"/>
    <w:rsid w:val="00213C1E"/>
    <w:rsid w:val="00213EC9"/>
    <w:rsid w:val="002156DF"/>
    <w:rsid w:val="002171DF"/>
    <w:rsid w:val="00223577"/>
    <w:rsid w:val="00223866"/>
    <w:rsid w:val="00226FB8"/>
    <w:rsid w:val="0023554F"/>
    <w:rsid w:val="00236583"/>
    <w:rsid w:val="00236FDC"/>
    <w:rsid w:val="00241D46"/>
    <w:rsid w:val="00243369"/>
    <w:rsid w:val="002454E8"/>
    <w:rsid w:val="00250DD0"/>
    <w:rsid w:val="00251025"/>
    <w:rsid w:val="002564B5"/>
    <w:rsid w:val="00257429"/>
    <w:rsid w:val="00257559"/>
    <w:rsid w:val="002601BF"/>
    <w:rsid w:val="00263F01"/>
    <w:rsid w:val="00264122"/>
    <w:rsid w:val="002704F4"/>
    <w:rsid w:val="002705E0"/>
    <w:rsid w:val="00270903"/>
    <w:rsid w:val="00271C23"/>
    <w:rsid w:val="00274512"/>
    <w:rsid w:val="00276658"/>
    <w:rsid w:val="00277CFC"/>
    <w:rsid w:val="00281490"/>
    <w:rsid w:val="0028162A"/>
    <w:rsid w:val="002838A3"/>
    <w:rsid w:val="00284185"/>
    <w:rsid w:val="0028493A"/>
    <w:rsid w:val="00284FC3"/>
    <w:rsid w:val="00285F7E"/>
    <w:rsid w:val="002875BC"/>
    <w:rsid w:val="00287CE5"/>
    <w:rsid w:val="002921A6"/>
    <w:rsid w:val="00292CA4"/>
    <w:rsid w:val="00293D69"/>
    <w:rsid w:val="00294305"/>
    <w:rsid w:val="0029493B"/>
    <w:rsid w:val="00294BEC"/>
    <w:rsid w:val="0029600E"/>
    <w:rsid w:val="002A1BE2"/>
    <w:rsid w:val="002A30D7"/>
    <w:rsid w:val="002A7F79"/>
    <w:rsid w:val="002B0968"/>
    <w:rsid w:val="002B1EC7"/>
    <w:rsid w:val="002B2447"/>
    <w:rsid w:val="002B7B2D"/>
    <w:rsid w:val="002C0A17"/>
    <w:rsid w:val="002C2A4A"/>
    <w:rsid w:val="002C30DA"/>
    <w:rsid w:val="002C3E96"/>
    <w:rsid w:val="002C47EE"/>
    <w:rsid w:val="002C4B94"/>
    <w:rsid w:val="002C5828"/>
    <w:rsid w:val="002D07EE"/>
    <w:rsid w:val="002E046B"/>
    <w:rsid w:val="002E07B1"/>
    <w:rsid w:val="002E1540"/>
    <w:rsid w:val="002E26F0"/>
    <w:rsid w:val="002E2A2D"/>
    <w:rsid w:val="002E4780"/>
    <w:rsid w:val="002E6937"/>
    <w:rsid w:val="002E6DAB"/>
    <w:rsid w:val="002E7909"/>
    <w:rsid w:val="002F35D8"/>
    <w:rsid w:val="002F6C9B"/>
    <w:rsid w:val="002F7445"/>
    <w:rsid w:val="0030019C"/>
    <w:rsid w:val="00304B7A"/>
    <w:rsid w:val="00307351"/>
    <w:rsid w:val="00307D91"/>
    <w:rsid w:val="003136C0"/>
    <w:rsid w:val="003172FA"/>
    <w:rsid w:val="003221ED"/>
    <w:rsid w:val="00325897"/>
    <w:rsid w:val="003274EE"/>
    <w:rsid w:val="00332D6F"/>
    <w:rsid w:val="00334DFA"/>
    <w:rsid w:val="00335919"/>
    <w:rsid w:val="0034220D"/>
    <w:rsid w:val="003427F7"/>
    <w:rsid w:val="0034472E"/>
    <w:rsid w:val="0034545C"/>
    <w:rsid w:val="00345B2B"/>
    <w:rsid w:val="00345C9B"/>
    <w:rsid w:val="00351BBC"/>
    <w:rsid w:val="0035200E"/>
    <w:rsid w:val="003570A2"/>
    <w:rsid w:val="00357B4F"/>
    <w:rsid w:val="003677DB"/>
    <w:rsid w:val="003679AB"/>
    <w:rsid w:val="00370C7E"/>
    <w:rsid w:val="003719A2"/>
    <w:rsid w:val="00381C42"/>
    <w:rsid w:val="0038762A"/>
    <w:rsid w:val="00390142"/>
    <w:rsid w:val="00390205"/>
    <w:rsid w:val="00392791"/>
    <w:rsid w:val="00392CB4"/>
    <w:rsid w:val="0039503B"/>
    <w:rsid w:val="003975B1"/>
    <w:rsid w:val="003A1974"/>
    <w:rsid w:val="003A3D23"/>
    <w:rsid w:val="003A4A5F"/>
    <w:rsid w:val="003B0DA4"/>
    <w:rsid w:val="003B36D3"/>
    <w:rsid w:val="003B3BAF"/>
    <w:rsid w:val="003B4017"/>
    <w:rsid w:val="003B40FC"/>
    <w:rsid w:val="003B5690"/>
    <w:rsid w:val="003B6DEF"/>
    <w:rsid w:val="003C7843"/>
    <w:rsid w:val="003C788D"/>
    <w:rsid w:val="003D097D"/>
    <w:rsid w:val="003D11AE"/>
    <w:rsid w:val="003D158A"/>
    <w:rsid w:val="003D6612"/>
    <w:rsid w:val="003E6A96"/>
    <w:rsid w:val="003F2A2E"/>
    <w:rsid w:val="003F39D8"/>
    <w:rsid w:val="003F4F45"/>
    <w:rsid w:val="003F63D6"/>
    <w:rsid w:val="003F70DA"/>
    <w:rsid w:val="0040201F"/>
    <w:rsid w:val="0040459E"/>
    <w:rsid w:val="004078EA"/>
    <w:rsid w:val="0041022A"/>
    <w:rsid w:val="00410576"/>
    <w:rsid w:val="004113DC"/>
    <w:rsid w:val="00411931"/>
    <w:rsid w:val="00415DF2"/>
    <w:rsid w:val="0041657E"/>
    <w:rsid w:val="00420938"/>
    <w:rsid w:val="00420CD6"/>
    <w:rsid w:val="0042356B"/>
    <w:rsid w:val="004246A3"/>
    <w:rsid w:val="0042587A"/>
    <w:rsid w:val="00425ADE"/>
    <w:rsid w:val="004273C3"/>
    <w:rsid w:val="0043277F"/>
    <w:rsid w:val="00436C27"/>
    <w:rsid w:val="00440621"/>
    <w:rsid w:val="00440DD0"/>
    <w:rsid w:val="00444812"/>
    <w:rsid w:val="00444949"/>
    <w:rsid w:val="00447822"/>
    <w:rsid w:val="00453D54"/>
    <w:rsid w:val="004549F6"/>
    <w:rsid w:val="004558B2"/>
    <w:rsid w:val="00457C60"/>
    <w:rsid w:val="00461E69"/>
    <w:rsid w:val="004636C3"/>
    <w:rsid w:val="00470628"/>
    <w:rsid w:val="00472EE1"/>
    <w:rsid w:val="00476D28"/>
    <w:rsid w:val="00477274"/>
    <w:rsid w:val="0048531B"/>
    <w:rsid w:val="004862D6"/>
    <w:rsid w:val="00486846"/>
    <w:rsid w:val="004911D7"/>
    <w:rsid w:val="00492BC6"/>
    <w:rsid w:val="00495977"/>
    <w:rsid w:val="00496F5F"/>
    <w:rsid w:val="004A03A5"/>
    <w:rsid w:val="004A2588"/>
    <w:rsid w:val="004A3648"/>
    <w:rsid w:val="004A4A48"/>
    <w:rsid w:val="004A5843"/>
    <w:rsid w:val="004A5BF3"/>
    <w:rsid w:val="004A6F94"/>
    <w:rsid w:val="004A7153"/>
    <w:rsid w:val="004B0AB3"/>
    <w:rsid w:val="004B1BCD"/>
    <w:rsid w:val="004B6323"/>
    <w:rsid w:val="004C1041"/>
    <w:rsid w:val="004C30A5"/>
    <w:rsid w:val="004C3921"/>
    <w:rsid w:val="004C435D"/>
    <w:rsid w:val="004C53B5"/>
    <w:rsid w:val="004C6DC6"/>
    <w:rsid w:val="004D0085"/>
    <w:rsid w:val="004D2426"/>
    <w:rsid w:val="004D2C91"/>
    <w:rsid w:val="004D4F84"/>
    <w:rsid w:val="004D6781"/>
    <w:rsid w:val="004D7BB2"/>
    <w:rsid w:val="004E262E"/>
    <w:rsid w:val="004E2793"/>
    <w:rsid w:val="004E3D5F"/>
    <w:rsid w:val="004E7352"/>
    <w:rsid w:val="004F11F9"/>
    <w:rsid w:val="004F3987"/>
    <w:rsid w:val="004F490C"/>
    <w:rsid w:val="004F5E45"/>
    <w:rsid w:val="00502598"/>
    <w:rsid w:val="00503224"/>
    <w:rsid w:val="005054AD"/>
    <w:rsid w:val="00513BF2"/>
    <w:rsid w:val="005144EE"/>
    <w:rsid w:val="0051536B"/>
    <w:rsid w:val="0051544C"/>
    <w:rsid w:val="00516533"/>
    <w:rsid w:val="00517B8D"/>
    <w:rsid w:val="00517E41"/>
    <w:rsid w:val="00521615"/>
    <w:rsid w:val="00523C06"/>
    <w:rsid w:val="00523F43"/>
    <w:rsid w:val="0052477A"/>
    <w:rsid w:val="00524C8B"/>
    <w:rsid w:val="00531B1B"/>
    <w:rsid w:val="00531C05"/>
    <w:rsid w:val="00532325"/>
    <w:rsid w:val="0053475E"/>
    <w:rsid w:val="00535FF6"/>
    <w:rsid w:val="005372E3"/>
    <w:rsid w:val="00541B8E"/>
    <w:rsid w:val="005437D5"/>
    <w:rsid w:val="00546106"/>
    <w:rsid w:val="005544DE"/>
    <w:rsid w:val="005563F4"/>
    <w:rsid w:val="0055716E"/>
    <w:rsid w:val="005602AC"/>
    <w:rsid w:val="00562626"/>
    <w:rsid w:val="0056417B"/>
    <w:rsid w:val="00566776"/>
    <w:rsid w:val="00570A32"/>
    <w:rsid w:val="0057619B"/>
    <w:rsid w:val="005765E1"/>
    <w:rsid w:val="0058035F"/>
    <w:rsid w:val="0058268E"/>
    <w:rsid w:val="00584009"/>
    <w:rsid w:val="005855BA"/>
    <w:rsid w:val="00585C38"/>
    <w:rsid w:val="0058641C"/>
    <w:rsid w:val="00587AE0"/>
    <w:rsid w:val="00587CD6"/>
    <w:rsid w:val="00594F44"/>
    <w:rsid w:val="00597425"/>
    <w:rsid w:val="005A2C1A"/>
    <w:rsid w:val="005A2DB1"/>
    <w:rsid w:val="005A2DB4"/>
    <w:rsid w:val="005A42CE"/>
    <w:rsid w:val="005A516B"/>
    <w:rsid w:val="005A5E04"/>
    <w:rsid w:val="005B164B"/>
    <w:rsid w:val="005B58F6"/>
    <w:rsid w:val="005B7619"/>
    <w:rsid w:val="005B7CCB"/>
    <w:rsid w:val="005C27AF"/>
    <w:rsid w:val="005C3F1F"/>
    <w:rsid w:val="005C4BD9"/>
    <w:rsid w:val="005C5613"/>
    <w:rsid w:val="005C6919"/>
    <w:rsid w:val="005D7460"/>
    <w:rsid w:val="005E10D9"/>
    <w:rsid w:val="005E45AF"/>
    <w:rsid w:val="005E4AB9"/>
    <w:rsid w:val="005E5074"/>
    <w:rsid w:val="005F1142"/>
    <w:rsid w:val="005F1514"/>
    <w:rsid w:val="005F2394"/>
    <w:rsid w:val="005F595C"/>
    <w:rsid w:val="005F5B96"/>
    <w:rsid w:val="00601B0B"/>
    <w:rsid w:val="0060291D"/>
    <w:rsid w:val="00603EBC"/>
    <w:rsid w:val="006048DC"/>
    <w:rsid w:val="006105F4"/>
    <w:rsid w:val="00611F10"/>
    <w:rsid w:val="00613070"/>
    <w:rsid w:val="006149F8"/>
    <w:rsid w:val="00614A40"/>
    <w:rsid w:val="0061669D"/>
    <w:rsid w:val="00616D21"/>
    <w:rsid w:val="00617C2A"/>
    <w:rsid w:val="00620763"/>
    <w:rsid w:val="006210F1"/>
    <w:rsid w:val="00624DFE"/>
    <w:rsid w:val="00627164"/>
    <w:rsid w:val="00631038"/>
    <w:rsid w:val="00631165"/>
    <w:rsid w:val="00632607"/>
    <w:rsid w:val="00635421"/>
    <w:rsid w:val="00636CBE"/>
    <w:rsid w:val="0064245F"/>
    <w:rsid w:val="006501B7"/>
    <w:rsid w:val="00650921"/>
    <w:rsid w:val="006568E3"/>
    <w:rsid w:val="006613B8"/>
    <w:rsid w:val="00665028"/>
    <w:rsid w:val="00667AC4"/>
    <w:rsid w:val="00675FB2"/>
    <w:rsid w:val="00676B38"/>
    <w:rsid w:val="0067760D"/>
    <w:rsid w:val="00677939"/>
    <w:rsid w:val="00680242"/>
    <w:rsid w:val="0068151E"/>
    <w:rsid w:val="00681D00"/>
    <w:rsid w:val="00682C27"/>
    <w:rsid w:val="006865AE"/>
    <w:rsid w:val="006921AB"/>
    <w:rsid w:val="00692DC2"/>
    <w:rsid w:val="006A2933"/>
    <w:rsid w:val="006A56C6"/>
    <w:rsid w:val="006A6187"/>
    <w:rsid w:val="006A6D0C"/>
    <w:rsid w:val="006B249D"/>
    <w:rsid w:val="006B2F86"/>
    <w:rsid w:val="006B35F2"/>
    <w:rsid w:val="006B4862"/>
    <w:rsid w:val="006B4DFF"/>
    <w:rsid w:val="006B6C6A"/>
    <w:rsid w:val="006B6D06"/>
    <w:rsid w:val="006C056F"/>
    <w:rsid w:val="006C40A4"/>
    <w:rsid w:val="006C45EB"/>
    <w:rsid w:val="006C539D"/>
    <w:rsid w:val="006D4D8D"/>
    <w:rsid w:val="006D5458"/>
    <w:rsid w:val="006E04AE"/>
    <w:rsid w:val="006E18CB"/>
    <w:rsid w:val="006E4006"/>
    <w:rsid w:val="006E4F69"/>
    <w:rsid w:val="006E60DF"/>
    <w:rsid w:val="006F1CEA"/>
    <w:rsid w:val="006F33A7"/>
    <w:rsid w:val="006F486E"/>
    <w:rsid w:val="006F4A5C"/>
    <w:rsid w:val="006F59AF"/>
    <w:rsid w:val="006F6348"/>
    <w:rsid w:val="007028BA"/>
    <w:rsid w:val="007050CA"/>
    <w:rsid w:val="00705692"/>
    <w:rsid w:val="0070587F"/>
    <w:rsid w:val="007069B7"/>
    <w:rsid w:val="00706FFB"/>
    <w:rsid w:val="00710B8A"/>
    <w:rsid w:val="00710BAB"/>
    <w:rsid w:val="00711304"/>
    <w:rsid w:val="00711A9A"/>
    <w:rsid w:val="00713FFF"/>
    <w:rsid w:val="00716BE2"/>
    <w:rsid w:val="00722996"/>
    <w:rsid w:val="00724379"/>
    <w:rsid w:val="00725D12"/>
    <w:rsid w:val="007342D8"/>
    <w:rsid w:val="00737424"/>
    <w:rsid w:val="00740D9D"/>
    <w:rsid w:val="00742E06"/>
    <w:rsid w:val="0074461A"/>
    <w:rsid w:val="007453A2"/>
    <w:rsid w:val="00745538"/>
    <w:rsid w:val="00745904"/>
    <w:rsid w:val="0075583F"/>
    <w:rsid w:val="00757660"/>
    <w:rsid w:val="007603EB"/>
    <w:rsid w:val="00761598"/>
    <w:rsid w:val="00761FE4"/>
    <w:rsid w:val="007623AE"/>
    <w:rsid w:val="00762DC7"/>
    <w:rsid w:val="00770308"/>
    <w:rsid w:val="0077032A"/>
    <w:rsid w:val="00773B59"/>
    <w:rsid w:val="00777F45"/>
    <w:rsid w:val="0078089E"/>
    <w:rsid w:val="007818A5"/>
    <w:rsid w:val="00781959"/>
    <w:rsid w:val="00791711"/>
    <w:rsid w:val="00791B2E"/>
    <w:rsid w:val="007A18CC"/>
    <w:rsid w:val="007A21FA"/>
    <w:rsid w:val="007A34A8"/>
    <w:rsid w:val="007A3A06"/>
    <w:rsid w:val="007A48C2"/>
    <w:rsid w:val="007B007F"/>
    <w:rsid w:val="007B19DE"/>
    <w:rsid w:val="007B4C41"/>
    <w:rsid w:val="007B6EB0"/>
    <w:rsid w:val="007C0054"/>
    <w:rsid w:val="007C3040"/>
    <w:rsid w:val="007C479C"/>
    <w:rsid w:val="007C67FC"/>
    <w:rsid w:val="007C6BE8"/>
    <w:rsid w:val="007D284C"/>
    <w:rsid w:val="007D28ED"/>
    <w:rsid w:val="007D2B32"/>
    <w:rsid w:val="007D691E"/>
    <w:rsid w:val="007E1186"/>
    <w:rsid w:val="007E1980"/>
    <w:rsid w:val="007E3A1D"/>
    <w:rsid w:val="007E3BD0"/>
    <w:rsid w:val="007E5396"/>
    <w:rsid w:val="007E645D"/>
    <w:rsid w:val="007E7083"/>
    <w:rsid w:val="007F2357"/>
    <w:rsid w:val="007F360B"/>
    <w:rsid w:val="007F6682"/>
    <w:rsid w:val="007F7A5C"/>
    <w:rsid w:val="008046E7"/>
    <w:rsid w:val="0080510B"/>
    <w:rsid w:val="00806A87"/>
    <w:rsid w:val="0080749D"/>
    <w:rsid w:val="00814DE8"/>
    <w:rsid w:val="00814ECD"/>
    <w:rsid w:val="00815D09"/>
    <w:rsid w:val="00820487"/>
    <w:rsid w:val="00821B03"/>
    <w:rsid w:val="0082252A"/>
    <w:rsid w:val="0082404A"/>
    <w:rsid w:val="008311CE"/>
    <w:rsid w:val="0083234D"/>
    <w:rsid w:val="0083264A"/>
    <w:rsid w:val="008328DD"/>
    <w:rsid w:val="00833E12"/>
    <w:rsid w:val="0083498F"/>
    <w:rsid w:val="008409D6"/>
    <w:rsid w:val="00840A34"/>
    <w:rsid w:val="00840FE4"/>
    <w:rsid w:val="0084169F"/>
    <w:rsid w:val="008417B6"/>
    <w:rsid w:val="008420F2"/>
    <w:rsid w:val="008423CD"/>
    <w:rsid w:val="00844A3E"/>
    <w:rsid w:val="00846312"/>
    <w:rsid w:val="008467AC"/>
    <w:rsid w:val="0085060B"/>
    <w:rsid w:val="00850834"/>
    <w:rsid w:val="00856070"/>
    <w:rsid w:val="00860392"/>
    <w:rsid w:val="008661F0"/>
    <w:rsid w:val="00866763"/>
    <w:rsid w:val="008674B3"/>
    <w:rsid w:val="0086786E"/>
    <w:rsid w:val="00870E5C"/>
    <w:rsid w:val="00874A62"/>
    <w:rsid w:val="00875812"/>
    <w:rsid w:val="00884B8B"/>
    <w:rsid w:val="008853CC"/>
    <w:rsid w:val="00885596"/>
    <w:rsid w:val="008869D0"/>
    <w:rsid w:val="008870E5"/>
    <w:rsid w:val="0089156F"/>
    <w:rsid w:val="00893B4F"/>
    <w:rsid w:val="008958EB"/>
    <w:rsid w:val="008970DA"/>
    <w:rsid w:val="008A03AA"/>
    <w:rsid w:val="008A2F35"/>
    <w:rsid w:val="008A5C57"/>
    <w:rsid w:val="008B1440"/>
    <w:rsid w:val="008B2C77"/>
    <w:rsid w:val="008B2ECF"/>
    <w:rsid w:val="008B41A6"/>
    <w:rsid w:val="008B6099"/>
    <w:rsid w:val="008C1F6A"/>
    <w:rsid w:val="008C51AC"/>
    <w:rsid w:val="008C5E31"/>
    <w:rsid w:val="008C6018"/>
    <w:rsid w:val="008D20D6"/>
    <w:rsid w:val="008D2E56"/>
    <w:rsid w:val="008D3167"/>
    <w:rsid w:val="008D4867"/>
    <w:rsid w:val="008E432E"/>
    <w:rsid w:val="008F0246"/>
    <w:rsid w:val="008F39AE"/>
    <w:rsid w:val="008F5DE7"/>
    <w:rsid w:val="00901954"/>
    <w:rsid w:val="009020C8"/>
    <w:rsid w:val="00904CAC"/>
    <w:rsid w:val="00907156"/>
    <w:rsid w:val="009139F2"/>
    <w:rsid w:val="0091543D"/>
    <w:rsid w:val="0091749E"/>
    <w:rsid w:val="009205C1"/>
    <w:rsid w:val="009231CC"/>
    <w:rsid w:val="0092419A"/>
    <w:rsid w:val="0092505A"/>
    <w:rsid w:val="00930399"/>
    <w:rsid w:val="00930ECB"/>
    <w:rsid w:val="00934C4D"/>
    <w:rsid w:val="009358E7"/>
    <w:rsid w:val="00937D56"/>
    <w:rsid w:val="00937E44"/>
    <w:rsid w:val="00942A83"/>
    <w:rsid w:val="00942DF4"/>
    <w:rsid w:val="00943A9B"/>
    <w:rsid w:val="00947338"/>
    <w:rsid w:val="009518FD"/>
    <w:rsid w:val="00952BA8"/>
    <w:rsid w:val="009558B2"/>
    <w:rsid w:val="00955CAE"/>
    <w:rsid w:val="009603EB"/>
    <w:rsid w:val="00964DE5"/>
    <w:rsid w:val="0096751B"/>
    <w:rsid w:val="00970384"/>
    <w:rsid w:val="009714B9"/>
    <w:rsid w:val="009714CA"/>
    <w:rsid w:val="00972CC9"/>
    <w:rsid w:val="00974908"/>
    <w:rsid w:val="00976F98"/>
    <w:rsid w:val="009800A3"/>
    <w:rsid w:val="009804ED"/>
    <w:rsid w:val="00980B17"/>
    <w:rsid w:val="00980EF2"/>
    <w:rsid w:val="009867BC"/>
    <w:rsid w:val="009928CE"/>
    <w:rsid w:val="00993FE1"/>
    <w:rsid w:val="00994D3F"/>
    <w:rsid w:val="009A2AD8"/>
    <w:rsid w:val="009A2F2F"/>
    <w:rsid w:val="009A5D3E"/>
    <w:rsid w:val="009B041E"/>
    <w:rsid w:val="009B1506"/>
    <w:rsid w:val="009B19F0"/>
    <w:rsid w:val="009B3A7B"/>
    <w:rsid w:val="009B5347"/>
    <w:rsid w:val="009B66FF"/>
    <w:rsid w:val="009C07F0"/>
    <w:rsid w:val="009C4103"/>
    <w:rsid w:val="009C692A"/>
    <w:rsid w:val="009D11C9"/>
    <w:rsid w:val="009D24E1"/>
    <w:rsid w:val="009D5466"/>
    <w:rsid w:val="009E202A"/>
    <w:rsid w:val="009E281F"/>
    <w:rsid w:val="009E3FB8"/>
    <w:rsid w:val="009E4F2A"/>
    <w:rsid w:val="009E6270"/>
    <w:rsid w:val="009E67A4"/>
    <w:rsid w:val="009E6D61"/>
    <w:rsid w:val="009F08F9"/>
    <w:rsid w:val="009F2B6C"/>
    <w:rsid w:val="009F2C35"/>
    <w:rsid w:val="009F3F7D"/>
    <w:rsid w:val="009F7DD8"/>
    <w:rsid w:val="00A00765"/>
    <w:rsid w:val="00A007AB"/>
    <w:rsid w:val="00A0255C"/>
    <w:rsid w:val="00A03C07"/>
    <w:rsid w:val="00A04852"/>
    <w:rsid w:val="00A1093D"/>
    <w:rsid w:val="00A10B0F"/>
    <w:rsid w:val="00A117C5"/>
    <w:rsid w:val="00A17815"/>
    <w:rsid w:val="00A201EC"/>
    <w:rsid w:val="00A2497E"/>
    <w:rsid w:val="00A251A7"/>
    <w:rsid w:val="00A27EF0"/>
    <w:rsid w:val="00A3307E"/>
    <w:rsid w:val="00A36131"/>
    <w:rsid w:val="00A366DE"/>
    <w:rsid w:val="00A43C09"/>
    <w:rsid w:val="00A442DE"/>
    <w:rsid w:val="00A51600"/>
    <w:rsid w:val="00A53145"/>
    <w:rsid w:val="00A53FE1"/>
    <w:rsid w:val="00A551A7"/>
    <w:rsid w:val="00A57394"/>
    <w:rsid w:val="00A6091F"/>
    <w:rsid w:val="00A6271D"/>
    <w:rsid w:val="00A65AC1"/>
    <w:rsid w:val="00A65D7B"/>
    <w:rsid w:val="00A6747D"/>
    <w:rsid w:val="00A715FC"/>
    <w:rsid w:val="00A743E2"/>
    <w:rsid w:val="00A7738C"/>
    <w:rsid w:val="00A779F2"/>
    <w:rsid w:val="00A810A1"/>
    <w:rsid w:val="00A81820"/>
    <w:rsid w:val="00A82E41"/>
    <w:rsid w:val="00A849AC"/>
    <w:rsid w:val="00A84B97"/>
    <w:rsid w:val="00A84FEC"/>
    <w:rsid w:val="00A8726B"/>
    <w:rsid w:val="00A92800"/>
    <w:rsid w:val="00A938E2"/>
    <w:rsid w:val="00A957B0"/>
    <w:rsid w:val="00A95E0C"/>
    <w:rsid w:val="00AA0032"/>
    <w:rsid w:val="00AA1525"/>
    <w:rsid w:val="00AA3896"/>
    <w:rsid w:val="00AA51E6"/>
    <w:rsid w:val="00AB6150"/>
    <w:rsid w:val="00AB641E"/>
    <w:rsid w:val="00AB661B"/>
    <w:rsid w:val="00AB6D3F"/>
    <w:rsid w:val="00AB71E8"/>
    <w:rsid w:val="00AB7CAC"/>
    <w:rsid w:val="00AC6F9A"/>
    <w:rsid w:val="00AC7BD5"/>
    <w:rsid w:val="00AD0832"/>
    <w:rsid w:val="00AD2C4D"/>
    <w:rsid w:val="00AD5D64"/>
    <w:rsid w:val="00AE0AE6"/>
    <w:rsid w:val="00AE3B3E"/>
    <w:rsid w:val="00AE574C"/>
    <w:rsid w:val="00AF29A1"/>
    <w:rsid w:val="00AF4189"/>
    <w:rsid w:val="00AF79CD"/>
    <w:rsid w:val="00B03557"/>
    <w:rsid w:val="00B03D10"/>
    <w:rsid w:val="00B0560F"/>
    <w:rsid w:val="00B065CB"/>
    <w:rsid w:val="00B10B1C"/>
    <w:rsid w:val="00B10C04"/>
    <w:rsid w:val="00B10DC4"/>
    <w:rsid w:val="00B10E1D"/>
    <w:rsid w:val="00B13E35"/>
    <w:rsid w:val="00B15D36"/>
    <w:rsid w:val="00B23709"/>
    <w:rsid w:val="00B23FFA"/>
    <w:rsid w:val="00B24DA7"/>
    <w:rsid w:val="00B31773"/>
    <w:rsid w:val="00B40AEB"/>
    <w:rsid w:val="00B43211"/>
    <w:rsid w:val="00B46768"/>
    <w:rsid w:val="00B51EF6"/>
    <w:rsid w:val="00B528C7"/>
    <w:rsid w:val="00B558A7"/>
    <w:rsid w:val="00B5675A"/>
    <w:rsid w:val="00B56AE9"/>
    <w:rsid w:val="00B57317"/>
    <w:rsid w:val="00B57EDD"/>
    <w:rsid w:val="00B62389"/>
    <w:rsid w:val="00B63D4F"/>
    <w:rsid w:val="00B63E6B"/>
    <w:rsid w:val="00B65A78"/>
    <w:rsid w:val="00B70CD7"/>
    <w:rsid w:val="00B74E93"/>
    <w:rsid w:val="00B752C1"/>
    <w:rsid w:val="00B8019E"/>
    <w:rsid w:val="00B82792"/>
    <w:rsid w:val="00B827E0"/>
    <w:rsid w:val="00B851D1"/>
    <w:rsid w:val="00B857E2"/>
    <w:rsid w:val="00B862A8"/>
    <w:rsid w:val="00B92BA8"/>
    <w:rsid w:val="00B92D01"/>
    <w:rsid w:val="00B93CEF"/>
    <w:rsid w:val="00B95233"/>
    <w:rsid w:val="00B975F9"/>
    <w:rsid w:val="00BA1A95"/>
    <w:rsid w:val="00BA27F6"/>
    <w:rsid w:val="00BA4798"/>
    <w:rsid w:val="00BA54E7"/>
    <w:rsid w:val="00BA5F8D"/>
    <w:rsid w:val="00BA7007"/>
    <w:rsid w:val="00BB12A9"/>
    <w:rsid w:val="00BB1921"/>
    <w:rsid w:val="00BB5554"/>
    <w:rsid w:val="00BB608B"/>
    <w:rsid w:val="00BB69E5"/>
    <w:rsid w:val="00BB7209"/>
    <w:rsid w:val="00BC0B49"/>
    <w:rsid w:val="00BC0B71"/>
    <w:rsid w:val="00BC2BBA"/>
    <w:rsid w:val="00BC6DB9"/>
    <w:rsid w:val="00BC7054"/>
    <w:rsid w:val="00BC7F34"/>
    <w:rsid w:val="00BD04F8"/>
    <w:rsid w:val="00BD05B6"/>
    <w:rsid w:val="00BD11E1"/>
    <w:rsid w:val="00BD2973"/>
    <w:rsid w:val="00BD3A20"/>
    <w:rsid w:val="00BD5003"/>
    <w:rsid w:val="00BD5830"/>
    <w:rsid w:val="00BD775E"/>
    <w:rsid w:val="00BE4B63"/>
    <w:rsid w:val="00BF36F4"/>
    <w:rsid w:val="00BF5604"/>
    <w:rsid w:val="00BF6813"/>
    <w:rsid w:val="00C061E5"/>
    <w:rsid w:val="00C06B08"/>
    <w:rsid w:val="00C07258"/>
    <w:rsid w:val="00C07A94"/>
    <w:rsid w:val="00C15541"/>
    <w:rsid w:val="00C20DC8"/>
    <w:rsid w:val="00C21FD1"/>
    <w:rsid w:val="00C24F69"/>
    <w:rsid w:val="00C34BA4"/>
    <w:rsid w:val="00C3796B"/>
    <w:rsid w:val="00C37DA5"/>
    <w:rsid w:val="00C417F4"/>
    <w:rsid w:val="00C513AB"/>
    <w:rsid w:val="00C52161"/>
    <w:rsid w:val="00C550CD"/>
    <w:rsid w:val="00C5734E"/>
    <w:rsid w:val="00C60948"/>
    <w:rsid w:val="00C717F9"/>
    <w:rsid w:val="00C7245A"/>
    <w:rsid w:val="00C77465"/>
    <w:rsid w:val="00C77E2B"/>
    <w:rsid w:val="00C800E4"/>
    <w:rsid w:val="00C82BE7"/>
    <w:rsid w:val="00C833A1"/>
    <w:rsid w:val="00C8463F"/>
    <w:rsid w:val="00C86840"/>
    <w:rsid w:val="00C9256C"/>
    <w:rsid w:val="00C92798"/>
    <w:rsid w:val="00CA01E4"/>
    <w:rsid w:val="00CA3235"/>
    <w:rsid w:val="00CA346B"/>
    <w:rsid w:val="00CA37BF"/>
    <w:rsid w:val="00CA5387"/>
    <w:rsid w:val="00CA6479"/>
    <w:rsid w:val="00CA6814"/>
    <w:rsid w:val="00CA69E6"/>
    <w:rsid w:val="00CB0683"/>
    <w:rsid w:val="00CB50B8"/>
    <w:rsid w:val="00CC2116"/>
    <w:rsid w:val="00CC295A"/>
    <w:rsid w:val="00CC2C14"/>
    <w:rsid w:val="00CC31C6"/>
    <w:rsid w:val="00CC4245"/>
    <w:rsid w:val="00CC42D6"/>
    <w:rsid w:val="00CC4403"/>
    <w:rsid w:val="00CD02D7"/>
    <w:rsid w:val="00CD0660"/>
    <w:rsid w:val="00CD7F0A"/>
    <w:rsid w:val="00CE0999"/>
    <w:rsid w:val="00CE2D85"/>
    <w:rsid w:val="00CE620F"/>
    <w:rsid w:val="00CE630E"/>
    <w:rsid w:val="00CE6AC1"/>
    <w:rsid w:val="00CE7F7F"/>
    <w:rsid w:val="00CF7728"/>
    <w:rsid w:val="00D01E19"/>
    <w:rsid w:val="00D0436C"/>
    <w:rsid w:val="00D07D89"/>
    <w:rsid w:val="00D139C5"/>
    <w:rsid w:val="00D159A8"/>
    <w:rsid w:val="00D233DD"/>
    <w:rsid w:val="00D30E6C"/>
    <w:rsid w:val="00D310B4"/>
    <w:rsid w:val="00D324B2"/>
    <w:rsid w:val="00D3408C"/>
    <w:rsid w:val="00D34261"/>
    <w:rsid w:val="00D35683"/>
    <w:rsid w:val="00D364B0"/>
    <w:rsid w:val="00D37563"/>
    <w:rsid w:val="00D443CC"/>
    <w:rsid w:val="00D46434"/>
    <w:rsid w:val="00D467DA"/>
    <w:rsid w:val="00D5005C"/>
    <w:rsid w:val="00D53F6A"/>
    <w:rsid w:val="00D5658E"/>
    <w:rsid w:val="00D6025B"/>
    <w:rsid w:val="00D608D6"/>
    <w:rsid w:val="00D61347"/>
    <w:rsid w:val="00D625D7"/>
    <w:rsid w:val="00D70331"/>
    <w:rsid w:val="00D726C7"/>
    <w:rsid w:val="00D72EEB"/>
    <w:rsid w:val="00D77B93"/>
    <w:rsid w:val="00D8100D"/>
    <w:rsid w:val="00D83776"/>
    <w:rsid w:val="00D92F0A"/>
    <w:rsid w:val="00DA5009"/>
    <w:rsid w:val="00DA6373"/>
    <w:rsid w:val="00DA73C3"/>
    <w:rsid w:val="00DA76E5"/>
    <w:rsid w:val="00DA7AD7"/>
    <w:rsid w:val="00DB1F67"/>
    <w:rsid w:val="00DB2955"/>
    <w:rsid w:val="00DB4060"/>
    <w:rsid w:val="00DB447F"/>
    <w:rsid w:val="00DB4AAD"/>
    <w:rsid w:val="00DB6B39"/>
    <w:rsid w:val="00DC2C01"/>
    <w:rsid w:val="00DC713C"/>
    <w:rsid w:val="00DD0D64"/>
    <w:rsid w:val="00DD0D8E"/>
    <w:rsid w:val="00DD0DBB"/>
    <w:rsid w:val="00DD15EF"/>
    <w:rsid w:val="00DD1FE3"/>
    <w:rsid w:val="00DD31BA"/>
    <w:rsid w:val="00DD4096"/>
    <w:rsid w:val="00DD500B"/>
    <w:rsid w:val="00DD718F"/>
    <w:rsid w:val="00DE19BE"/>
    <w:rsid w:val="00DE2AB1"/>
    <w:rsid w:val="00DE308F"/>
    <w:rsid w:val="00DE6B25"/>
    <w:rsid w:val="00DF0C08"/>
    <w:rsid w:val="00DF0CA8"/>
    <w:rsid w:val="00DF1B17"/>
    <w:rsid w:val="00DF2DA5"/>
    <w:rsid w:val="00DF5EFA"/>
    <w:rsid w:val="00E00FDB"/>
    <w:rsid w:val="00E01046"/>
    <w:rsid w:val="00E0191F"/>
    <w:rsid w:val="00E0227B"/>
    <w:rsid w:val="00E0535E"/>
    <w:rsid w:val="00E05A54"/>
    <w:rsid w:val="00E07181"/>
    <w:rsid w:val="00E10787"/>
    <w:rsid w:val="00E1115E"/>
    <w:rsid w:val="00E11BC7"/>
    <w:rsid w:val="00E1396D"/>
    <w:rsid w:val="00E17E09"/>
    <w:rsid w:val="00E22BEC"/>
    <w:rsid w:val="00E24694"/>
    <w:rsid w:val="00E31679"/>
    <w:rsid w:val="00E31921"/>
    <w:rsid w:val="00E33F1F"/>
    <w:rsid w:val="00E34832"/>
    <w:rsid w:val="00E36564"/>
    <w:rsid w:val="00E36753"/>
    <w:rsid w:val="00E369A6"/>
    <w:rsid w:val="00E41B57"/>
    <w:rsid w:val="00E41B96"/>
    <w:rsid w:val="00E46D3A"/>
    <w:rsid w:val="00E47243"/>
    <w:rsid w:val="00E52121"/>
    <w:rsid w:val="00E522B6"/>
    <w:rsid w:val="00E54D3E"/>
    <w:rsid w:val="00E55777"/>
    <w:rsid w:val="00E55E6D"/>
    <w:rsid w:val="00E5682E"/>
    <w:rsid w:val="00E63560"/>
    <w:rsid w:val="00E67530"/>
    <w:rsid w:val="00E728A2"/>
    <w:rsid w:val="00E7731B"/>
    <w:rsid w:val="00E81C86"/>
    <w:rsid w:val="00E82AD4"/>
    <w:rsid w:val="00E84C23"/>
    <w:rsid w:val="00E91C4E"/>
    <w:rsid w:val="00E932EB"/>
    <w:rsid w:val="00E9736B"/>
    <w:rsid w:val="00EA0C37"/>
    <w:rsid w:val="00EA2F4C"/>
    <w:rsid w:val="00EA4687"/>
    <w:rsid w:val="00EA70EC"/>
    <w:rsid w:val="00EA7ADC"/>
    <w:rsid w:val="00EB05DB"/>
    <w:rsid w:val="00EB0E8E"/>
    <w:rsid w:val="00EB2F25"/>
    <w:rsid w:val="00EB64AD"/>
    <w:rsid w:val="00EB78B3"/>
    <w:rsid w:val="00EC1F95"/>
    <w:rsid w:val="00EC2571"/>
    <w:rsid w:val="00EC4EE8"/>
    <w:rsid w:val="00EC4F5C"/>
    <w:rsid w:val="00ED0A19"/>
    <w:rsid w:val="00ED13CD"/>
    <w:rsid w:val="00ED2E73"/>
    <w:rsid w:val="00ED4785"/>
    <w:rsid w:val="00EE4BB3"/>
    <w:rsid w:val="00EE6B66"/>
    <w:rsid w:val="00EE6CF8"/>
    <w:rsid w:val="00EF0884"/>
    <w:rsid w:val="00EF0AF5"/>
    <w:rsid w:val="00EF267E"/>
    <w:rsid w:val="00EF5DAA"/>
    <w:rsid w:val="00EF6DD1"/>
    <w:rsid w:val="00EF706A"/>
    <w:rsid w:val="00F03357"/>
    <w:rsid w:val="00F037F5"/>
    <w:rsid w:val="00F0391C"/>
    <w:rsid w:val="00F04E72"/>
    <w:rsid w:val="00F059D6"/>
    <w:rsid w:val="00F10341"/>
    <w:rsid w:val="00F11B4F"/>
    <w:rsid w:val="00F13530"/>
    <w:rsid w:val="00F1387F"/>
    <w:rsid w:val="00F14819"/>
    <w:rsid w:val="00F1495D"/>
    <w:rsid w:val="00F14CC3"/>
    <w:rsid w:val="00F14D59"/>
    <w:rsid w:val="00F17473"/>
    <w:rsid w:val="00F17CD9"/>
    <w:rsid w:val="00F24FF7"/>
    <w:rsid w:val="00F2523F"/>
    <w:rsid w:val="00F33FB8"/>
    <w:rsid w:val="00F35CA4"/>
    <w:rsid w:val="00F41FA9"/>
    <w:rsid w:val="00F4424C"/>
    <w:rsid w:val="00F4435F"/>
    <w:rsid w:val="00F46AAD"/>
    <w:rsid w:val="00F47669"/>
    <w:rsid w:val="00F55486"/>
    <w:rsid w:val="00F617DF"/>
    <w:rsid w:val="00F61E2D"/>
    <w:rsid w:val="00F658AE"/>
    <w:rsid w:val="00F659F3"/>
    <w:rsid w:val="00F70B71"/>
    <w:rsid w:val="00F71D4F"/>
    <w:rsid w:val="00F727BD"/>
    <w:rsid w:val="00F822EA"/>
    <w:rsid w:val="00F83346"/>
    <w:rsid w:val="00F8634E"/>
    <w:rsid w:val="00F873ED"/>
    <w:rsid w:val="00F90514"/>
    <w:rsid w:val="00F91839"/>
    <w:rsid w:val="00F91AA8"/>
    <w:rsid w:val="00F93683"/>
    <w:rsid w:val="00F95E3C"/>
    <w:rsid w:val="00F965CC"/>
    <w:rsid w:val="00F97DE7"/>
    <w:rsid w:val="00FA2954"/>
    <w:rsid w:val="00FA4A90"/>
    <w:rsid w:val="00FB170E"/>
    <w:rsid w:val="00FB1BBC"/>
    <w:rsid w:val="00FB1E82"/>
    <w:rsid w:val="00FB287F"/>
    <w:rsid w:val="00FB2D7B"/>
    <w:rsid w:val="00FB521C"/>
    <w:rsid w:val="00FC401F"/>
    <w:rsid w:val="00FC4735"/>
    <w:rsid w:val="00FC7E95"/>
    <w:rsid w:val="00FD3AA2"/>
    <w:rsid w:val="00FD7956"/>
    <w:rsid w:val="00FD7EDA"/>
    <w:rsid w:val="00FE10FC"/>
    <w:rsid w:val="00FE1859"/>
    <w:rsid w:val="00FE1F24"/>
    <w:rsid w:val="00FE2C45"/>
    <w:rsid w:val="00FE436B"/>
    <w:rsid w:val="00FF0608"/>
    <w:rsid w:val="00FF0BF6"/>
    <w:rsid w:val="00FF11AD"/>
    <w:rsid w:val="00FF6455"/>
    <w:rsid w:val="00FF752D"/>
    <w:rsid w:val="19D5E339"/>
    <w:rsid w:val="4AD5407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EE929"/>
  <w15:docId w15:val="{52369883-05BD-4398-81C9-570B7074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lsdException w:name="Medium Grid 3 Accent 2" w:uiPriority="30"/>
    <w:lsdException w:name="Dark List Accent 2" w:uiPriority="61"/>
    <w:lsdException w:name="Colorful Shading Accent 2" w:uiPriority="71"/>
    <w:lsdException w:name="Colorful List Accent 2" w:uiPriority="68"/>
    <w:lsdException w:name="Colorful Grid Accent 2" w:uiPriority="69"/>
    <w:lsdException w:name="Light Shading Accent 3" w:uiPriority="60"/>
    <w:lsdException w:name="Light List Accent 3" w:uiPriority="61"/>
    <w:lsdException w:name="Light Grid Accent 3" w:uiPriority="62"/>
    <w:lsdException w:name="Medium Shading 1 Accent 3" w:uiPriority="0"/>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0"/>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0"/>
    <w:lsdException w:name="Medium List 1 Accent 4" w:uiPriority="65"/>
    <w:lsdException w:name="Medium List 2 Accent 4" w:uiPriority="66"/>
    <w:lsdException w:name="Medium Grid 1 Accent 4" w:uiPriority="0"/>
    <w:lsdException w:name="Medium Grid 2 Accent 4" w:uiPriority="30"/>
    <w:lsdException w:name="Medium Grid 3 Accent 4" w:uiPriority="69"/>
    <w:lsdException w:name="Dark List Accent 4" w:uiPriority="66"/>
    <w:lsdException w:name="Colorful Shading Accent 4" w:uiPriority="71"/>
    <w:lsdException w:name="Colorful List Accent 4" w:uiPriority="72"/>
    <w:lsdException w:name="Colorful Grid Accent 4" w:uiPriority="73"/>
    <w:lsdException w:name="Light Shading Accent 5" w:uiPriority="60"/>
    <w:lsdException w:name="Light List Accent 5" w:uiPriority="34"/>
    <w:lsdException w:name="Light Grid Accent 5" w:uiPriority="0"/>
    <w:lsdException w:name="Medium Shading 1 Accent 5" w:uiPriority="30"/>
    <w:lsdException w:name="Medium Shading 2 Accent 5" w:uiPriority="64"/>
    <w:lsdException w:name="Medium List 1 Accent 5" w:uiPriority="61"/>
    <w:lsdException w:name="Medium List 2 Accent 5" w:uiPriority="62"/>
    <w:lsdException w:name="Medium Grid 1 Accent 5" w:uiPriority="67"/>
    <w:lsdException w:name="Medium Grid 2 Accent 5" w:uiPriority="64"/>
    <w:lsdException w:name="Medium Grid 3 Accent 5" w:uiPriority="69"/>
    <w:lsdException w:name="Dark List Accent 5" w:uiPriority="66"/>
    <w:lsdException w:name="Colorful Shading Accent 5" w:uiPriority="71"/>
    <w:lsdException w:name="Colorful List Accent 5" w:uiPriority="68"/>
    <w:lsdException w:name="Colorful Grid Accent 5" w:uiPriority="73"/>
    <w:lsdException w:name="Light Shading Accent 6" w:uiPriority="60"/>
    <w:lsdException w:name="Light List Accent 6" w:uiPriority="71"/>
    <w:lsdException w:name="Light Grid Accent 6" w:uiPriority="62"/>
    <w:lsdException w:name="Medium Shading 1 Accent 6" w:uiPriority="63"/>
    <w:lsdException w:name="Medium Shading 2 Accent 6" w:uiPriority="60"/>
    <w:lsdException w:name="Medium List 1 Accent 6" w:uiPriority="65"/>
    <w:lsdException w:name="Medium List 2 Accent 6" w:uiPriority="63"/>
    <w:lsdException w:name="Medium Grid 1 Accent 6" w:uiPriority="63"/>
    <w:lsdException w:name="Medium Grid 2 Accent 6" w:uiPriority="64"/>
    <w:lsdException w:name="Medium Grid 3 Accent 6" w:uiPriority="69"/>
    <w:lsdException w:name="Dark List Accent 6" w:uiPriority="70"/>
    <w:lsdException w:name="Colorful Shading Accent 6" w:uiPriority="71"/>
    <w:lsdException w:name="Colorful List Accent 6" w:uiPriority="68"/>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ECD"/>
    <w:pPr>
      <w:spacing w:after="160" w:line="276" w:lineRule="auto"/>
      <w:jc w:val="both"/>
    </w:pPr>
    <w:rPr>
      <w:rFonts w:ascii="Times New Roman" w:hAnsi="Times New Roman"/>
      <w:sz w:val="24"/>
      <w:szCs w:val="22"/>
      <w:lang w:eastAsia="en-US"/>
    </w:rPr>
  </w:style>
  <w:style w:type="paragraph" w:styleId="Heading1">
    <w:name w:val="heading 1"/>
    <w:aliases w:val="TT1"/>
    <w:basedOn w:val="Normal"/>
    <w:next w:val="Normal"/>
    <w:link w:val="Heading1Char"/>
    <w:autoRedefine/>
    <w:uiPriority w:val="9"/>
    <w:qFormat/>
    <w:rsid w:val="00DB2955"/>
    <w:pPr>
      <w:keepNext/>
      <w:keepLines/>
      <w:numPr>
        <w:numId w:val="5"/>
      </w:numPr>
      <w:tabs>
        <w:tab w:val="left" w:pos="709"/>
      </w:tabs>
      <w:spacing w:after="240"/>
      <w:outlineLvl w:val="0"/>
    </w:pPr>
    <w:rPr>
      <w:rFonts w:ascii="Arial Black" w:hAnsi="Arial Black"/>
      <w:caps/>
      <w:lang w:eastAsia="ja-JP"/>
    </w:rPr>
  </w:style>
  <w:style w:type="paragraph" w:styleId="Heading2">
    <w:name w:val="heading 2"/>
    <w:aliases w:val="TT2"/>
    <w:basedOn w:val="Normal"/>
    <w:next w:val="Normal"/>
    <w:link w:val="Heading2Char"/>
    <w:autoRedefine/>
    <w:uiPriority w:val="9"/>
    <w:unhideWhenUsed/>
    <w:qFormat/>
    <w:rsid w:val="00523C06"/>
    <w:pPr>
      <w:keepNext/>
      <w:keepLines/>
      <w:numPr>
        <w:ilvl w:val="1"/>
        <w:numId w:val="5"/>
      </w:numPr>
      <w:spacing w:before="120" w:after="120" w:line="240" w:lineRule="auto"/>
      <w:outlineLvl w:val="1"/>
    </w:pPr>
    <w:rPr>
      <w:rFonts w:ascii="Arial" w:eastAsia="Times New Roman" w:hAnsi="Arial"/>
      <w:b/>
      <w:caps/>
      <w:sz w:val="22"/>
      <w:lang w:val="fr-BE" w:eastAsia="ja-JP"/>
    </w:rPr>
  </w:style>
  <w:style w:type="paragraph" w:styleId="Heading3">
    <w:name w:val="heading 3"/>
    <w:basedOn w:val="TOC3"/>
    <w:next w:val="Normal"/>
    <w:link w:val="Heading3Char"/>
    <w:autoRedefine/>
    <w:uiPriority w:val="9"/>
    <w:unhideWhenUsed/>
    <w:qFormat/>
    <w:rsid w:val="00821B03"/>
    <w:pPr>
      <w:numPr>
        <w:ilvl w:val="2"/>
        <w:numId w:val="5"/>
      </w:numPr>
      <w:spacing w:before="240" w:after="120"/>
      <w:outlineLvl w:val="2"/>
    </w:pPr>
  </w:style>
  <w:style w:type="paragraph" w:styleId="Heading4">
    <w:name w:val="heading 4"/>
    <w:basedOn w:val="Normal"/>
    <w:next w:val="Normal"/>
    <w:link w:val="Heading4Char"/>
    <w:autoRedefine/>
    <w:uiPriority w:val="9"/>
    <w:unhideWhenUsed/>
    <w:qFormat/>
    <w:rsid w:val="00C3796B"/>
    <w:pPr>
      <w:keepNext/>
      <w:keepLines/>
      <w:numPr>
        <w:ilvl w:val="3"/>
        <w:numId w:val="5"/>
      </w:numPr>
      <w:spacing w:before="240" w:line="240" w:lineRule="auto"/>
      <w:outlineLvl w:val="3"/>
    </w:pPr>
    <w:rPr>
      <w:rFonts w:ascii="Times New Roman Gras" w:eastAsia="Times New Roman" w:hAnsi="Times New Roman Gras"/>
      <w:b/>
      <w:bCs/>
      <w:i/>
      <w:iCs/>
      <w:sz w:val="22"/>
    </w:rPr>
  </w:style>
  <w:style w:type="paragraph" w:styleId="Heading5">
    <w:name w:val="heading 5"/>
    <w:basedOn w:val="Normal"/>
    <w:next w:val="Normal"/>
    <w:link w:val="Heading5Char"/>
    <w:uiPriority w:val="9"/>
    <w:unhideWhenUsed/>
    <w:qFormat/>
    <w:rsid w:val="00E1396D"/>
    <w:pPr>
      <w:keepNext/>
      <w:keepLines/>
      <w:numPr>
        <w:ilvl w:val="4"/>
        <w:numId w:val="5"/>
      </w:numPr>
      <w:spacing w:before="40" w:after="120" w:line="240" w:lineRule="auto"/>
      <w:outlineLvl w:val="4"/>
    </w:pPr>
    <w:rPr>
      <w:rFonts w:ascii="Cambria" w:eastAsia="Times New Roman" w:hAnsi="Cambria"/>
      <w:color w:val="365F91"/>
      <w:lang w:eastAsia="ja-JP"/>
    </w:rPr>
  </w:style>
  <w:style w:type="paragraph" w:styleId="Heading6">
    <w:name w:val="heading 6"/>
    <w:aliases w:val="6"/>
    <w:basedOn w:val="Normal"/>
    <w:next w:val="Normal"/>
    <w:link w:val="Heading6Char"/>
    <w:uiPriority w:val="9"/>
    <w:unhideWhenUsed/>
    <w:qFormat/>
    <w:rsid w:val="00B528C7"/>
    <w:pPr>
      <w:keepNext/>
      <w:keepLines/>
      <w:numPr>
        <w:ilvl w:val="5"/>
        <w:numId w:val="5"/>
      </w:numPr>
      <w:spacing w:before="40" w:after="0" w:line="240" w:lineRule="auto"/>
      <w:outlineLvl w:val="5"/>
    </w:pPr>
    <w:rPr>
      <w:rFonts w:ascii="Cambria" w:eastAsia="Times New Roman" w:hAnsi="Cambria"/>
      <w:color w:val="243F60"/>
      <w:lang w:eastAsia="ja-JP"/>
    </w:rPr>
  </w:style>
  <w:style w:type="paragraph" w:styleId="Heading7">
    <w:name w:val="heading 7"/>
    <w:aliases w:val="7"/>
    <w:basedOn w:val="Normal"/>
    <w:next w:val="Normal"/>
    <w:link w:val="Heading7Char"/>
    <w:uiPriority w:val="9"/>
    <w:unhideWhenUsed/>
    <w:qFormat/>
    <w:rsid w:val="00B528C7"/>
    <w:pPr>
      <w:keepNext/>
      <w:keepLines/>
      <w:numPr>
        <w:ilvl w:val="6"/>
        <w:numId w:val="5"/>
      </w:numPr>
      <w:spacing w:before="40" w:after="0" w:line="240" w:lineRule="auto"/>
      <w:outlineLvl w:val="6"/>
    </w:pPr>
    <w:rPr>
      <w:rFonts w:ascii="Cambria" w:eastAsia="Times New Roman" w:hAnsi="Cambria"/>
      <w:i/>
      <w:iCs/>
      <w:color w:val="243F60"/>
      <w:lang w:eastAsia="ja-JP"/>
    </w:rPr>
  </w:style>
  <w:style w:type="paragraph" w:styleId="Heading8">
    <w:name w:val="heading 8"/>
    <w:basedOn w:val="Normal"/>
    <w:next w:val="Normal"/>
    <w:link w:val="Heading8Char"/>
    <w:uiPriority w:val="9"/>
    <w:unhideWhenUsed/>
    <w:qFormat/>
    <w:rsid w:val="00B528C7"/>
    <w:pPr>
      <w:keepNext/>
      <w:keepLines/>
      <w:numPr>
        <w:ilvl w:val="7"/>
        <w:numId w:val="5"/>
      </w:numPr>
      <w:spacing w:before="40" w:after="0" w:line="240" w:lineRule="auto"/>
      <w:outlineLvl w:val="7"/>
    </w:pPr>
    <w:rPr>
      <w:rFonts w:ascii="Cambria" w:eastAsia="Times New Roman" w:hAnsi="Cambria"/>
      <w:color w:val="272727"/>
      <w:sz w:val="21"/>
      <w:szCs w:val="21"/>
      <w:lang w:eastAsia="ja-JP"/>
    </w:rPr>
  </w:style>
  <w:style w:type="paragraph" w:styleId="Heading9">
    <w:name w:val="heading 9"/>
    <w:basedOn w:val="Normal"/>
    <w:next w:val="Normal"/>
    <w:link w:val="Heading9Char"/>
    <w:uiPriority w:val="9"/>
    <w:unhideWhenUsed/>
    <w:qFormat/>
    <w:rsid w:val="00B528C7"/>
    <w:pPr>
      <w:keepNext/>
      <w:keepLines/>
      <w:numPr>
        <w:ilvl w:val="8"/>
        <w:numId w:val="5"/>
      </w:numPr>
      <w:spacing w:before="40" w:after="0" w:line="240" w:lineRule="auto"/>
      <w:outlineLvl w:val="8"/>
    </w:pPr>
    <w:rPr>
      <w:rFonts w:ascii="Cambria" w:eastAsia="Times New Roman" w:hAnsi="Cambria"/>
      <w:i/>
      <w:iCs/>
      <w:color w:val="272727"/>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03D4"/>
    <w:pPr>
      <w:autoSpaceDE w:val="0"/>
      <w:autoSpaceDN w:val="0"/>
      <w:adjustRightInd w:val="0"/>
    </w:pPr>
    <w:rPr>
      <w:rFonts w:cs="Calibri"/>
      <w:color w:val="000000"/>
      <w:sz w:val="24"/>
      <w:szCs w:val="24"/>
      <w:lang w:eastAsia="en-US"/>
    </w:rPr>
  </w:style>
  <w:style w:type="character" w:customStyle="1" w:styleId="Heading1Char">
    <w:name w:val="Heading 1 Char"/>
    <w:aliases w:val="TT1 Char"/>
    <w:link w:val="Heading1"/>
    <w:uiPriority w:val="9"/>
    <w:rsid w:val="00DB2955"/>
    <w:rPr>
      <w:rFonts w:ascii="Arial Black" w:hAnsi="Arial Black"/>
      <w:caps/>
      <w:sz w:val="24"/>
      <w:szCs w:val="22"/>
      <w:lang w:eastAsia="ja-JP"/>
    </w:rPr>
  </w:style>
  <w:style w:type="character" w:customStyle="1" w:styleId="Heading2Char">
    <w:name w:val="Heading 2 Char"/>
    <w:aliases w:val="TT2 Char"/>
    <w:link w:val="Heading2"/>
    <w:uiPriority w:val="9"/>
    <w:qFormat/>
    <w:rsid w:val="00523C06"/>
    <w:rPr>
      <w:rFonts w:ascii="Arial" w:eastAsia="Times New Roman" w:hAnsi="Arial"/>
      <w:b/>
      <w:caps/>
      <w:sz w:val="22"/>
      <w:szCs w:val="22"/>
      <w:lang w:val="fr-BE" w:eastAsia="ja-JP"/>
    </w:rPr>
  </w:style>
  <w:style w:type="character" w:customStyle="1" w:styleId="Heading3Char">
    <w:name w:val="Heading 3 Char"/>
    <w:link w:val="Heading3"/>
    <w:uiPriority w:val="9"/>
    <w:qFormat/>
    <w:rsid w:val="00821B03"/>
    <w:rPr>
      <w:rFonts w:ascii="Arial Gras" w:hAnsi="Arial Gras"/>
      <w:b/>
      <w:noProof/>
      <w:szCs w:val="22"/>
      <w:lang w:eastAsia="en-US"/>
    </w:rPr>
  </w:style>
  <w:style w:type="character" w:customStyle="1" w:styleId="Heading5Char">
    <w:name w:val="Heading 5 Char"/>
    <w:link w:val="Heading5"/>
    <w:uiPriority w:val="9"/>
    <w:rsid w:val="00E1396D"/>
    <w:rPr>
      <w:rFonts w:ascii="Cambria" w:eastAsia="Times New Roman" w:hAnsi="Cambria"/>
      <w:color w:val="365F91"/>
      <w:sz w:val="24"/>
      <w:szCs w:val="22"/>
      <w:lang w:eastAsia="ja-JP"/>
    </w:rPr>
  </w:style>
  <w:style w:type="character" w:customStyle="1" w:styleId="Heading6Char">
    <w:name w:val="Heading 6 Char"/>
    <w:aliases w:val="6 Char"/>
    <w:link w:val="Heading6"/>
    <w:uiPriority w:val="9"/>
    <w:rsid w:val="00B528C7"/>
    <w:rPr>
      <w:rFonts w:ascii="Cambria" w:eastAsia="Times New Roman" w:hAnsi="Cambria"/>
      <w:color w:val="243F60"/>
      <w:sz w:val="24"/>
      <w:szCs w:val="22"/>
      <w:lang w:eastAsia="ja-JP"/>
    </w:rPr>
  </w:style>
  <w:style w:type="character" w:customStyle="1" w:styleId="Heading7Char">
    <w:name w:val="Heading 7 Char"/>
    <w:aliases w:val="7 Char"/>
    <w:link w:val="Heading7"/>
    <w:uiPriority w:val="9"/>
    <w:rsid w:val="00B528C7"/>
    <w:rPr>
      <w:rFonts w:ascii="Cambria" w:eastAsia="Times New Roman" w:hAnsi="Cambria"/>
      <w:i/>
      <w:iCs/>
      <w:color w:val="243F60"/>
      <w:sz w:val="24"/>
      <w:szCs w:val="22"/>
      <w:lang w:eastAsia="ja-JP"/>
    </w:rPr>
  </w:style>
  <w:style w:type="character" w:customStyle="1" w:styleId="Heading8Char">
    <w:name w:val="Heading 8 Char"/>
    <w:link w:val="Heading8"/>
    <w:uiPriority w:val="9"/>
    <w:rsid w:val="00B528C7"/>
    <w:rPr>
      <w:rFonts w:ascii="Cambria" w:eastAsia="Times New Roman" w:hAnsi="Cambria"/>
      <w:color w:val="272727"/>
      <w:sz w:val="21"/>
      <w:szCs w:val="21"/>
      <w:lang w:eastAsia="ja-JP"/>
    </w:rPr>
  </w:style>
  <w:style w:type="character" w:customStyle="1" w:styleId="Heading9Char">
    <w:name w:val="Heading 9 Char"/>
    <w:link w:val="Heading9"/>
    <w:uiPriority w:val="9"/>
    <w:rsid w:val="00B528C7"/>
    <w:rPr>
      <w:rFonts w:ascii="Cambria" w:eastAsia="Times New Roman" w:hAnsi="Cambria"/>
      <w:i/>
      <w:iCs/>
      <w:color w:val="272727"/>
      <w:sz w:val="21"/>
      <w:szCs w:val="21"/>
      <w:lang w:eastAsia="ja-JP"/>
    </w:rPr>
  </w:style>
  <w:style w:type="character" w:customStyle="1" w:styleId="ListParagraphChar">
    <w:name w:val="List Paragraph Char"/>
    <w:aliases w:val="List Paragraph (numbered (a)) Char,Paragraph Char,List Paragraph1 Char,Citation List Char,Grey Bullet List Char,Grey Bullet Style Char,Yellow Bullet Char,Normal bullet 2 Char,Resume Title Char,Paragraphe de liste PBLH Char,b1 Char"/>
    <w:link w:val="ListParagraph"/>
    <w:uiPriority w:val="34"/>
    <w:qFormat/>
    <w:locked/>
    <w:rsid w:val="000F12DE"/>
    <w:rPr>
      <w:rFonts w:ascii="Times New Roman" w:hAnsi="Times New Roman"/>
      <w:sz w:val="24"/>
      <w:lang w:val="x-none" w:eastAsia="zh-CN"/>
    </w:rPr>
  </w:style>
  <w:style w:type="paragraph" w:styleId="ListParagraph">
    <w:name w:val="List Paragraph"/>
    <w:aliases w:val="List Paragraph (numbered (a)),Paragraph,List Paragraph1,Citation List,Grey Bullet List,Grey Bullet Style,Yellow Bullet,Normal bullet 2,Resume Title,Paragraphe de liste PBLH,Bullet list,List Paragraph Char Char,Bullet 1,b1,Number_1,Ha"/>
    <w:basedOn w:val="Normal"/>
    <w:link w:val="ListParagraphChar"/>
    <w:uiPriority w:val="34"/>
    <w:qFormat/>
    <w:rsid w:val="000F12DE"/>
    <w:pPr>
      <w:ind w:left="709"/>
      <w:contextualSpacing/>
    </w:pPr>
    <w:rPr>
      <w:szCs w:val="20"/>
      <w:lang w:val="x-none" w:eastAsia="zh-CN"/>
    </w:rPr>
  </w:style>
  <w:style w:type="paragraph" w:styleId="CommentText">
    <w:name w:val="annotation text"/>
    <w:basedOn w:val="Normal"/>
    <w:link w:val="CommentTextChar"/>
    <w:uiPriority w:val="99"/>
    <w:unhideWhenUsed/>
    <w:qFormat/>
    <w:rsid w:val="00440DD0"/>
    <w:pPr>
      <w:spacing w:before="120" w:after="0" w:line="240" w:lineRule="auto"/>
    </w:pPr>
    <w:rPr>
      <w:sz w:val="20"/>
      <w:szCs w:val="20"/>
    </w:rPr>
  </w:style>
  <w:style w:type="character" w:customStyle="1" w:styleId="CommentTextChar">
    <w:name w:val="Comment Text Char"/>
    <w:link w:val="CommentText"/>
    <w:uiPriority w:val="99"/>
    <w:qFormat/>
    <w:rsid w:val="00440DD0"/>
    <w:rPr>
      <w:sz w:val="20"/>
      <w:szCs w:val="20"/>
    </w:rPr>
  </w:style>
  <w:style w:type="paragraph" w:customStyle="1" w:styleId="ParagraphNumbering">
    <w:name w:val="Paragraph Numbering"/>
    <w:basedOn w:val="Normal"/>
    <w:uiPriority w:val="1"/>
    <w:qFormat/>
    <w:rsid w:val="00440DD0"/>
    <w:pPr>
      <w:numPr>
        <w:numId w:val="1"/>
      </w:numPr>
      <w:spacing w:before="120" w:after="120" w:line="240" w:lineRule="auto"/>
    </w:pPr>
    <w:rPr>
      <w:rFonts w:eastAsia="Times New Roman"/>
      <w:bCs/>
      <w:lang w:val="en-US"/>
    </w:rPr>
  </w:style>
  <w:style w:type="character" w:customStyle="1" w:styleId="fontstyle01">
    <w:name w:val="fontstyle01"/>
    <w:rsid w:val="001C36A7"/>
    <w:rPr>
      <w:rFonts w:ascii="Times New Roman" w:hAnsi="Times New Roman" w:cs="Times New Roman" w:hint="default"/>
      <w:b w:val="0"/>
      <w:bCs w:val="0"/>
      <w:i w:val="0"/>
      <w:iCs w:val="0"/>
      <w:color w:val="000000"/>
      <w:sz w:val="22"/>
      <w:szCs w:val="22"/>
    </w:rPr>
  </w:style>
  <w:style w:type="paragraph" w:styleId="Header">
    <w:name w:val="header"/>
    <w:aliases w:val="Kopfzeile Char Char, Char Char Char,En-tête client,Module+LSNameHeadr,Char Char Char"/>
    <w:basedOn w:val="Normal"/>
    <w:link w:val="HeaderChar"/>
    <w:uiPriority w:val="99"/>
    <w:unhideWhenUsed/>
    <w:rsid w:val="002B2447"/>
    <w:pPr>
      <w:tabs>
        <w:tab w:val="center" w:pos="4536"/>
        <w:tab w:val="right" w:pos="9072"/>
      </w:tabs>
      <w:spacing w:after="0" w:line="240" w:lineRule="auto"/>
    </w:pPr>
  </w:style>
  <w:style w:type="character" w:customStyle="1" w:styleId="HeaderChar">
    <w:name w:val="Header Char"/>
    <w:aliases w:val="Kopfzeile Char Char Char, Char Char Char Char,En-tête client Char,Module+LSNameHeadr Char,Char Char Char Char"/>
    <w:basedOn w:val="DefaultParagraphFont"/>
    <w:link w:val="Header"/>
    <w:uiPriority w:val="99"/>
    <w:rsid w:val="002B2447"/>
    <w:rPr>
      <w:rFonts w:ascii="Times New Roman" w:hAnsi="Times New Roman"/>
      <w:sz w:val="24"/>
      <w:szCs w:val="22"/>
      <w:lang w:eastAsia="en-US"/>
    </w:rPr>
  </w:style>
  <w:style w:type="paragraph" w:styleId="ListBullet">
    <w:name w:val="List Bullet"/>
    <w:basedOn w:val="Normal"/>
    <w:uiPriority w:val="99"/>
    <w:unhideWhenUsed/>
    <w:rsid w:val="00636CBE"/>
    <w:pPr>
      <w:numPr>
        <w:numId w:val="2"/>
      </w:numPr>
      <w:spacing w:after="0" w:line="240" w:lineRule="auto"/>
      <w:contextualSpacing/>
    </w:pPr>
    <w:rPr>
      <w:rFonts w:eastAsia="Times New Roman"/>
      <w:lang w:eastAsia="ja-JP"/>
    </w:rPr>
  </w:style>
  <w:style w:type="table" w:customStyle="1" w:styleId="TableauGrille4-Accentuation21">
    <w:name w:val="Tableau Grille 4 - Accentuation 21"/>
    <w:basedOn w:val="TableNormal"/>
    <w:uiPriority w:val="49"/>
    <w:rsid w:val="00DD1FE3"/>
    <w:rPr>
      <w:lang w:val="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styleId="Caption">
    <w:name w:val="caption"/>
    <w:aliases w:val="Légende Car Car Car Car,Légende Car Car Car,Légende Car Car Car Car Car Car Car,Légende Car Car Car Car Car Car Car Car Car Car Car Car Car Car,Légende Car Car Car Car Car Car Car Car Car Car Car Car Car,Legend,z,Légende Car Car,Légende1 Car,Map"/>
    <w:basedOn w:val="Normal"/>
    <w:next w:val="Normal"/>
    <w:link w:val="CaptionChar"/>
    <w:autoRedefine/>
    <w:uiPriority w:val="35"/>
    <w:unhideWhenUsed/>
    <w:qFormat/>
    <w:rsid w:val="00D07D89"/>
    <w:pPr>
      <w:spacing w:before="160"/>
      <w:jc w:val="center"/>
    </w:pPr>
    <w:rPr>
      <w:rFonts w:ascii="Times New Roman Gras" w:eastAsia="Times New Roman" w:hAnsi="Times New Roman Gras"/>
      <w:b/>
      <w:bCs/>
      <w:caps/>
      <w:color w:val="984806" w:themeColor="accent6" w:themeShade="80"/>
      <w:sz w:val="20"/>
      <w:szCs w:val="20"/>
      <w:lang w:eastAsia="ja-JP"/>
    </w:rPr>
  </w:style>
  <w:style w:type="paragraph" w:styleId="FootnoteText">
    <w:name w:val="footnote text"/>
    <w:aliases w:val="ADB,ADB Char,ALTS FOOTNOTE Char,FOOTNOTES,Footno,Footnote text,Table_Footnote_last,fn,footnote text,pod carou,single space,single space Char Char,Текст сноски Знак Знак,Текст сноски Знак Знак Знак,Текст сноски-FN,ALTS FOOTNOTE,Car,Ch"/>
    <w:basedOn w:val="Normal"/>
    <w:link w:val="FootnoteTextChar"/>
    <w:autoRedefine/>
    <w:uiPriority w:val="99"/>
    <w:qFormat/>
    <w:rsid w:val="00440621"/>
    <w:pPr>
      <w:spacing w:after="0" w:line="240" w:lineRule="auto"/>
    </w:pPr>
    <w:rPr>
      <w:rFonts w:eastAsia="Times New Roman"/>
      <w:i/>
      <w:sz w:val="20"/>
      <w:szCs w:val="20"/>
    </w:rPr>
  </w:style>
  <w:style w:type="character" w:customStyle="1" w:styleId="FootnoteTextChar">
    <w:name w:val="Footnote Text Char"/>
    <w:aliases w:val="ADB Char1,ADB Char Char,ALTS FOOTNOTE Char Char,FOOTNOTES Char,Footno Char,Footnote text Char,Table_Footnote_last Char,fn Char,footnote text Char,pod carou Char,single space Char,single space Char Char Char,Текст сноски Знак Знак Char"/>
    <w:link w:val="FootnoteText"/>
    <w:uiPriority w:val="99"/>
    <w:rsid w:val="00440621"/>
    <w:rPr>
      <w:rFonts w:ascii="Times New Roman" w:eastAsia="Times New Roman" w:hAnsi="Times New Roman"/>
      <w:i/>
      <w:lang w:eastAsia="en-US"/>
    </w:rPr>
  </w:style>
  <w:style w:type="character" w:customStyle="1" w:styleId="LightGrid-Accent3Char">
    <w:name w:val="Light Grid - Accent 3 Char"/>
    <w:aliases w:val="style3 Char,Paragraphe de liste rapport atelier Mada Char,Paragraphe de liste1 Char,Bullet L1 Char,Liste 1 Char,Johan bulletList Paragraph Char,ADB paragraph numbering Char,List Paragraph - CBG Char,Lvl 1 Bullet Char"/>
    <w:uiPriority w:val="34"/>
    <w:rsid w:val="00257559"/>
    <w:rPr>
      <w:rFonts w:ascii="Arial" w:eastAsia="Calibri" w:hAnsi="Arial" w:cs="Times New Roman"/>
      <w:sz w:val="20"/>
      <w:szCs w:val="20"/>
      <w:lang w:eastAsia="ja-JP"/>
    </w:rPr>
  </w:style>
  <w:style w:type="character" w:styleId="FootnoteReference">
    <w:name w:val="footnote reference"/>
    <w:aliases w:val="16 Point,BVI fnr,Error-Fußnotenzeichen5,Error-Fußnotenzeichen6,FC,FO,Footnote Reference1,Fußnotenzeichen DISS,Ref,Ref. de nota al pie EDEP,Ref. de nota al pie.,SUPER,SUPERS,Superscript 6 Point,fr,ftref,pie pddes, BVI fnr, Car1,R"/>
    <w:link w:val="BVIfnrCharCharCharCharCharChar1CharCharCharCharCharChar"/>
    <w:uiPriority w:val="99"/>
    <w:unhideWhenUsed/>
    <w:qFormat/>
    <w:rsid w:val="00257559"/>
    <w:rPr>
      <w:vertAlign w:val="superscript"/>
    </w:rPr>
  </w:style>
  <w:style w:type="table" w:styleId="TableGrid">
    <w:name w:val="Table Grid"/>
    <w:aliases w:val="unVao day nghe bai nay di ban http://nhatquanglan.xlphp.net/,GT0,MES Table Grid,Vale 4,Table long document,mtbs,SGS Table Basic 1,TNS table,TabelEcorys,Table Grid (Appendix list)"/>
    <w:basedOn w:val="TableNormal"/>
    <w:uiPriority w:val="59"/>
    <w:qFormat/>
    <w:rsid w:val="00681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numlevel1">
    <w:name w:val="EY_num level 1"/>
    <w:basedOn w:val="Normal"/>
    <w:rsid w:val="004C53B5"/>
    <w:pPr>
      <w:numPr>
        <w:ilvl w:val="1"/>
        <w:numId w:val="3"/>
      </w:numPr>
      <w:spacing w:after="120" w:line="240" w:lineRule="auto"/>
    </w:pPr>
    <w:rPr>
      <w:rFonts w:ascii="EYInterstate" w:eastAsia="Times New Roman" w:hAnsi="EYInterstate"/>
      <w:b/>
      <w:color w:val="808080"/>
      <w:sz w:val="32"/>
      <w:szCs w:val="24"/>
      <w:lang w:val="en-US"/>
    </w:rPr>
  </w:style>
  <w:style w:type="character" w:customStyle="1" w:styleId="Heading4Char">
    <w:name w:val="Heading 4 Char"/>
    <w:link w:val="Heading4"/>
    <w:uiPriority w:val="9"/>
    <w:rsid w:val="00C3796B"/>
    <w:rPr>
      <w:rFonts w:ascii="Times New Roman Gras" w:eastAsia="Times New Roman" w:hAnsi="Times New Roman Gras"/>
      <w:b/>
      <w:bCs/>
      <w:i/>
      <w:iCs/>
      <w:sz w:val="22"/>
      <w:szCs w:val="22"/>
      <w:lang w:eastAsia="en-US"/>
    </w:rPr>
  </w:style>
  <w:style w:type="table" w:customStyle="1" w:styleId="GT03">
    <w:name w:val="GT03"/>
    <w:basedOn w:val="TableNormal"/>
    <w:next w:val="TableGrid"/>
    <w:uiPriority w:val="39"/>
    <w:rsid w:val="0094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Clauses">
    <w:name w:val="Clauses"/>
    <w:basedOn w:val="Normal"/>
    <w:rsid w:val="00CB50B8"/>
    <w:pPr>
      <w:keepLines/>
      <w:numPr>
        <w:ilvl w:val="2"/>
        <w:numId w:val="4"/>
      </w:numPr>
      <w:tabs>
        <w:tab w:val="clear" w:pos="1712"/>
        <w:tab w:val="num" w:pos="431"/>
      </w:tabs>
      <w:spacing w:before="160" w:after="120" w:line="240" w:lineRule="auto"/>
      <w:ind w:left="431" w:hanging="431"/>
      <w:outlineLvl w:val="0"/>
    </w:pPr>
    <w:rPr>
      <w:rFonts w:ascii="Times New Roman Bold" w:eastAsia="Times New Roman" w:hAnsi="Times New Roman Bold"/>
      <w:b/>
      <w:szCs w:val="20"/>
      <w:lang w:val="es-ES_tradnl" w:eastAsia="en-GB"/>
    </w:rPr>
  </w:style>
  <w:style w:type="paragraph" w:styleId="Title">
    <w:name w:val="Title"/>
    <w:basedOn w:val="Normal"/>
    <w:link w:val="TitleChar"/>
    <w:qFormat/>
    <w:rsid w:val="00D608D6"/>
    <w:pPr>
      <w:tabs>
        <w:tab w:val="right" w:leader="dot" w:pos="8640"/>
      </w:tabs>
      <w:spacing w:after="480" w:line="240" w:lineRule="auto"/>
      <w:jc w:val="center"/>
    </w:pPr>
    <w:rPr>
      <w:rFonts w:ascii="Arial" w:eastAsia="Times New Roman" w:hAnsi="Arial"/>
      <w:b/>
      <w:color w:val="00B050"/>
      <w:sz w:val="28"/>
      <w:szCs w:val="20"/>
      <w:lang w:eastAsia="zh-CN"/>
    </w:rPr>
  </w:style>
  <w:style w:type="character" w:customStyle="1" w:styleId="TitleChar">
    <w:name w:val="Title Char"/>
    <w:link w:val="Title"/>
    <w:rsid w:val="00D608D6"/>
    <w:rPr>
      <w:rFonts w:ascii="Arial" w:eastAsia="Times New Roman" w:hAnsi="Arial" w:cs="Times New Roman"/>
      <w:b/>
      <w:color w:val="00B050"/>
      <w:sz w:val="28"/>
      <w:szCs w:val="20"/>
      <w:lang w:eastAsia="zh-CN"/>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link w:val="FootnoteReference"/>
    <w:uiPriority w:val="99"/>
    <w:rsid w:val="000C3F60"/>
    <w:pPr>
      <w:spacing w:after="0" w:line="240" w:lineRule="exact"/>
    </w:pPr>
    <w:rPr>
      <w:vertAlign w:val="superscript"/>
    </w:rPr>
  </w:style>
  <w:style w:type="character" w:styleId="Hyperlink">
    <w:name w:val="Hyperlink"/>
    <w:uiPriority w:val="99"/>
    <w:unhideWhenUsed/>
    <w:rsid w:val="000C3F60"/>
    <w:rPr>
      <w:color w:val="0563C1"/>
      <w:u w:val="single"/>
    </w:rPr>
  </w:style>
  <w:style w:type="paragraph" w:customStyle="1" w:styleId="TableParagraph">
    <w:name w:val="Table Paragraph"/>
    <w:basedOn w:val="Normal"/>
    <w:uiPriority w:val="1"/>
    <w:qFormat/>
    <w:rsid w:val="000C3F60"/>
    <w:pPr>
      <w:widowControl w:val="0"/>
      <w:spacing w:after="0" w:line="240" w:lineRule="auto"/>
    </w:pPr>
    <w:rPr>
      <w:lang w:val="en-US"/>
    </w:rPr>
  </w:style>
  <w:style w:type="table" w:customStyle="1" w:styleId="TableNormal2">
    <w:name w:val="Table Normal2"/>
    <w:uiPriority w:val="2"/>
    <w:semiHidden/>
    <w:unhideWhenUsed/>
    <w:qFormat/>
    <w:rsid w:val="000C3F6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BalloonText">
    <w:name w:val="Balloon Text"/>
    <w:basedOn w:val="Normal"/>
    <w:link w:val="BalloonTextChar"/>
    <w:uiPriority w:val="99"/>
    <w:unhideWhenUsed/>
    <w:rsid w:val="000C3F60"/>
    <w:pPr>
      <w:spacing w:after="0" w:line="240" w:lineRule="auto"/>
    </w:pPr>
    <w:rPr>
      <w:rFonts w:ascii="Tahoma" w:hAnsi="Tahoma" w:cs="Tahoma"/>
      <w:sz w:val="16"/>
      <w:szCs w:val="16"/>
    </w:rPr>
  </w:style>
  <w:style w:type="character" w:customStyle="1" w:styleId="BalloonTextChar">
    <w:name w:val="Balloon Text Char"/>
    <w:link w:val="BalloonText"/>
    <w:uiPriority w:val="99"/>
    <w:rsid w:val="000C3F60"/>
    <w:rPr>
      <w:rFonts w:ascii="Tahoma" w:hAnsi="Tahoma" w:cs="Tahoma"/>
      <w:sz w:val="16"/>
      <w:szCs w:val="16"/>
    </w:rPr>
  </w:style>
  <w:style w:type="paragraph" w:styleId="Footer">
    <w:name w:val="footer"/>
    <w:aliases w:val="eersteregel"/>
    <w:basedOn w:val="Normal"/>
    <w:link w:val="FooterChar"/>
    <w:uiPriority w:val="99"/>
    <w:unhideWhenUsed/>
    <w:rsid w:val="0009151F"/>
    <w:pPr>
      <w:tabs>
        <w:tab w:val="center" w:pos="4536"/>
        <w:tab w:val="right" w:pos="9072"/>
      </w:tabs>
      <w:spacing w:after="0" w:line="240" w:lineRule="auto"/>
    </w:pPr>
    <w:rPr>
      <w:rFonts w:eastAsiaTheme="minorHAnsi" w:cstheme="minorBidi"/>
      <w:color w:val="000000" w:themeColor="text1"/>
    </w:rPr>
  </w:style>
  <w:style w:type="character" w:customStyle="1" w:styleId="FooterChar">
    <w:name w:val="Footer Char"/>
    <w:aliases w:val="eersteregel Char"/>
    <w:basedOn w:val="DefaultParagraphFont"/>
    <w:link w:val="Footer"/>
    <w:uiPriority w:val="99"/>
    <w:rsid w:val="0009151F"/>
    <w:rPr>
      <w:rFonts w:ascii="Times New Roman" w:eastAsiaTheme="minorHAnsi" w:hAnsi="Times New Roman" w:cstheme="minorBidi"/>
      <w:color w:val="000000" w:themeColor="text1"/>
      <w:sz w:val="24"/>
      <w:szCs w:val="22"/>
      <w:lang w:eastAsia="en-US"/>
    </w:rPr>
  </w:style>
  <w:style w:type="paragraph" w:styleId="TOC1">
    <w:name w:val="toc 1"/>
    <w:basedOn w:val="Normal"/>
    <w:next w:val="Normal"/>
    <w:autoRedefine/>
    <w:uiPriority w:val="39"/>
    <w:unhideWhenUsed/>
    <w:qFormat/>
    <w:rsid w:val="00D07D89"/>
    <w:pPr>
      <w:tabs>
        <w:tab w:val="left" w:pos="426"/>
        <w:tab w:val="right" w:leader="dot" w:pos="9062"/>
      </w:tabs>
      <w:spacing w:before="240" w:after="0"/>
      <w:ind w:left="425" w:hanging="425"/>
    </w:pPr>
    <w:rPr>
      <w:rFonts w:ascii="Arial Black" w:hAnsi="Arial Black"/>
      <w:sz w:val="22"/>
    </w:rPr>
  </w:style>
  <w:style w:type="paragraph" w:styleId="TOC2">
    <w:name w:val="toc 2"/>
    <w:basedOn w:val="Normal"/>
    <w:next w:val="Normal"/>
    <w:autoRedefine/>
    <w:uiPriority w:val="39"/>
    <w:unhideWhenUsed/>
    <w:qFormat/>
    <w:rsid w:val="00E932EB"/>
    <w:pPr>
      <w:tabs>
        <w:tab w:val="left" w:pos="993"/>
        <w:tab w:val="left" w:pos="1560"/>
        <w:tab w:val="right" w:leader="dot" w:pos="9062"/>
      </w:tabs>
      <w:spacing w:before="40" w:after="0"/>
      <w:ind w:left="993" w:hanging="568"/>
      <w:jc w:val="left"/>
    </w:pPr>
    <w:rPr>
      <w:rFonts w:ascii="Arial Gras" w:hAnsi="Arial Gras"/>
      <w:b/>
      <w:noProof/>
      <w:sz w:val="22"/>
    </w:rPr>
  </w:style>
  <w:style w:type="paragraph" w:styleId="TOC3">
    <w:name w:val="toc 3"/>
    <w:basedOn w:val="Normal"/>
    <w:next w:val="Normal"/>
    <w:autoRedefine/>
    <w:uiPriority w:val="39"/>
    <w:unhideWhenUsed/>
    <w:qFormat/>
    <w:rsid w:val="00E932EB"/>
    <w:pPr>
      <w:tabs>
        <w:tab w:val="left" w:pos="1560"/>
        <w:tab w:val="right" w:leader="dot" w:pos="9062"/>
      </w:tabs>
      <w:spacing w:before="20" w:after="20" w:line="240" w:lineRule="auto"/>
      <w:ind w:left="1560" w:hanging="567"/>
      <w:jc w:val="left"/>
    </w:pPr>
    <w:rPr>
      <w:rFonts w:ascii="Arial Gras" w:hAnsi="Arial Gras"/>
      <w:b/>
      <w:noProof/>
      <w:sz w:val="20"/>
    </w:rPr>
  </w:style>
  <w:style w:type="paragraph" w:styleId="TableofFigures">
    <w:name w:val="table of figures"/>
    <w:basedOn w:val="Normal"/>
    <w:next w:val="Normal"/>
    <w:autoRedefine/>
    <w:uiPriority w:val="99"/>
    <w:unhideWhenUsed/>
    <w:rsid w:val="00492BC6"/>
    <w:pPr>
      <w:tabs>
        <w:tab w:val="right" w:leader="dot" w:pos="9346"/>
      </w:tabs>
      <w:spacing w:after="80"/>
    </w:pPr>
    <w:rPr>
      <w:rFonts w:ascii="Times New Roman Gras" w:hAnsi="Times New Roman Gras"/>
      <w:noProof/>
      <w:sz w:val="22"/>
    </w:rPr>
  </w:style>
  <w:style w:type="character" w:customStyle="1" w:styleId="Grilleclaire-Accent3Car">
    <w:name w:val="Grille claire - Accent 3 Car"/>
    <w:aliases w:val="style3 Car,Paragraphe de liste rapport atelier Mada Car,Paragraphe de liste1 Car,Bullet L1 Car,Liste 1 Car,Johan bulletList Paragraph Car,ADB paragraph numbering Car,List Paragraph - CBG Car,Lvl 1 Bullet Car,Figure_name Car"/>
    <w:link w:val="LightGrid-Accent3"/>
    <w:uiPriority w:val="34"/>
    <w:qFormat/>
    <w:rsid w:val="001A7ADF"/>
    <w:rPr>
      <w:rFonts w:ascii="Arial" w:hAnsi="Arial"/>
      <w:sz w:val="20"/>
    </w:rPr>
  </w:style>
  <w:style w:type="table" w:styleId="LightGrid-Accent3">
    <w:name w:val="Light Grid Accent 3"/>
    <w:basedOn w:val="TableNormal"/>
    <w:link w:val="Grilleclaire-Accent3Car"/>
    <w:uiPriority w:val="34"/>
    <w:rsid w:val="001A7ADF"/>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1">
    <w:name w:val="Light Shading Accent 1"/>
    <w:basedOn w:val="TableNormal"/>
    <w:uiPriority w:val="60"/>
    <w:rsid w:val="0026412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IT1">
    <w:name w:val="TIT 1"/>
    <w:basedOn w:val="Heading1"/>
    <w:rsid w:val="00C92798"/>
    <w:pPr>
      <w:numPr>
        <w:numId w:val="0"/>
      </w:numPr>
      <w:pBdr>
        <w:bottom w:val="single" w:sz="12" w:space="1" w:color="auto"/>
      </w:pBdr>
      <w:tabs>
        <w:tab w:val="clear" w:pos="709"/>
      </w:tabs>
      <w:spacing w:before="240"/>
      <w:ind w:left="4472" w:hanging="360"/>
    </w:pPr>
    <w:rPr>
      <w:rFonts w:ascii="Arial" w:eastAsia="Times New Roman" w:hAnsi="Arial"/>
      <w:caps w:val="0"/>
      <w:sz w:val="32"/>
      <w:szCs w:val="20"/>
      <w:lang w:val="x-none" w:eastAsia="x-none"/>
    </w:rPr>
  </w:style>
  <w:style w:type="paragraph" w:customStyle="1" w:styleId="TIT2">
    <w:name w:val="TIT 2"/>
    <w:basedOn w:val="Heading2"/>
    <w:link w:val="TIT2Car"/>
    <w:rsid w:val="00C92798"/>
    <w:pPr>
      <w:numPr>
        <w:numId w:val="0"/>
      </w:numPr>
      <w:pBdr>
        <w:bottom w:val="single" w:sz="8" w:space="1" w:color="auto"/>
      </w:pBdr>
      <w:ind w:left="90"/>
    </w:pPr>
    <w:rPr>
      <w:caps w:val="0"/>
      <w:smallCaps/>
      <w:sz w:val="26"/>
      <w:szCs w:val="26"/>
      <w:lang w:val="x-none" w:eastAsia="x-none"/>
    </w:rPr>
  </w:style>
  <w:style w:type="table" w:customStyle="1" w:styleId="TableNormal1">
    <w:name w:val="Table Normal1"/>
    <w:uiPriority w:val="2"/>
    <w:semiHidden/>
    <w:unhideWhenUsed/>
    <w:qFormat/>
    <w:rsid w:val="00F97DE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Grillemoyenne1-Accent21">
    <w:name w:val="Grille moyenne 1 - Accent 21"/>
    <w:basedOn w:val="Normal"/>
    <w:link w:val="Grillemoyenne1-Accent2Car"/>
    <w:uiPriority w:val="34"/>
    <w:qFormat/>
    <w:rsid w:val="00667AC4"/>
    <w:pPr>
      <w:spacing w:line="259" w:lineRule="auto"/>
      <w:ind w:left="720"/>
      <w:contextualSpacing/>
      <w:jc w:val="left"/>
    </w:pPr>
    <w:rPr>
      <w:rFonts w:ascii="Calibri" w:hAnsi="Calibri"/>
      <w:sz w:val="22"/>
    </w:rPr>
  </w:style>
  <w:style w:type="character" w:customStyle="1" w:styleId="Grillemoyenne1-Accent2Car">
    <w:name w:val="Grille moyenne 1 - Accent 2 Car"/>
    <w:basedOn w:val="DefaultParagraphFont"/>
    <w:link w:val="Grillemoyenne1-Accent21"/>
    <w:uiPriority w:val="34"/>
    <w:qFormat/>
    <w:rsid w:val="00667AC4"/>
    <w:rPr>
      <w:sz w:val="22"/>
      <w:szCs w:val="22"/>
      <w:lang w:eastAsia="en-US"/>
    </w:rPr>
  </w:style>
  <w:style w:type="character" w:styleId="Emphasis">
    <w:name w:val="Emphasis"/>
    <w:basedOn w:val="DefaultParagraphFont"/>
    <w:uiPriority w:val="20"/>
    <w:qFormat/>
    <w:rsid w:val="001753F7"/>
    <w:rPr>
      <w:i/>
      <w:iCs/>
    </w:rPr>
  </w:style>
  <w:style w:type="character" w:styleId="CommentReference">
    <w:name w:val="annotation reference"/>
    <w:basedOn w:val="DefaultParagraphFont"/>
    <w:uiPriority w:val="99"/>
    <w:unhideWhenUsed/>
    <w:qFormat/>
    <w:rsid w:val="005E4AB9"/>
    <w:rPr>
      <w:sz w:val="16"/>
      <w:szCs w:val="16"/>
    </w:rPr>
  </w:style>
  <w:style w:type="paragraph" w:styleId="CommentSubject">
    <w:name w:val="annotation subject"/>
    <w:basedOn w:val="CommentText"/>
    <w:next w:val="CommentText"/>
    <w:link w:val="CommentSubjectChar"/>
    <w:uiPriority w:val="99"/>
    <w:unhideWhenUsed/>
    <w:rsid w:val="005E4AB9"/>
    <w:pPr>
      <w:spacing w:before="0" w:after="160"/>
    </w:pPr>
    <w:rPr>
      <w:b/>
      <w:bCs/>
    </w:rPr>
  </w:style>
  <w:style w:type="character" w:customStyle="1" w:styleId="CommentSubjectChar">
    <w:name w:val="Comment Subject Char"/>
    <w:basedOn w:val="CommentTextChar"/>
    <w:link w:val="CommentSubject"/>
    <w:uiPriority w:val="99"/>
    <w:rsid w:val="005E4AB9"/>
    <w:rPr>
      <w:rFonts w:ascii="Times New Roman" w:hAnsi="Times New Roman"/>
      <w:b/>
      <w:bCs/>
      <w:sz w:val="20"/>
      <w:szCs w:val="20"/>
      <w:lang w:eastAsia="en-US"/>
    </w:rPr>
  </w:style>
  <w:style w:type="paragraph" w:styleId="Revision">
    <w:name w:val="Revision"/>
    <w:hidden/>
    <w:uiPriority w:val="99"/>
    <w:semiHidden/>
    <w:rsid w:val="005E4AB9"/>
    <w:rPr>
      <w:rFonts w:ascii="Times New Roman" w:hAnsi="Times New Roman"/>
      <w:sz w:val="24"/>
      <w:szCs w:val="22"/>
      <w:lang w:eastAsia="en-US"/>
    </w:rPr>
  </w:style>
  <w:style w:type="paragraph" w:styleId="TOC4">
    <w:name w:val="toc 4"/>
    <w:basedOn w:val="Normal"/>
    <w:next w:val="Normal"/>
    <w:autoRedefine/>
    <w:uiPriority w:val="39"/>
    <w:unhideWhenUsed/>
    <w:qFormat/>
    <w:rsid w:val="00D159A8"/>
    <w:pPr>
      <w:spacing w:after="100"/>
      <w:ind w:left="660"/>
      <w:jc w:val="left"/>
    </w:pPr>
    <w:rPr>
      <w:rFonts w:asciiTheme="minorHAnsi" w:eastAsiaTheme="minorEastAsia" w:hAnsiTheme="minorHAnsi" w:cstheme="minorBidi"/>
      <w:sz w:val="22"/>
      <w:lang w:eastAsia="fr-FR"/>
    </w:rPr>
  </w:style>
  <w:style w:type="paragraph" w:styleId="TOC5">
    <w:name w:val="toc 5"/>
    <w:basedOn w:val="Normal"/>
    <w:next w:val="Normal"/>
    <w:autoRedefine/>
    <w:uiPriority w:val="39"/>
    <w:unhideWhenUsed/>
    <w:rsid w:val="00D159A8"/>
    <w:pPr>
      <w:spacing w:after="100"/>
      <w:ind w:left="880"/>
      <w:jc w:val="left"/>
    </w:pPr>
    <w:rPr>
      <w:rFonts w:asciiTheme="minorHAnsi" w:eastAsiaTheme="minorEastAsia" w:hAnsiTheme="minorHAnsi" w:cstheme="minorBidi"/>
      <w:sz w:val="22"/>
      <w:lang w:eastAsia="fr-FR"/>
    </w:rPr>
  </w:style>
  <w:style w:type="paragraph" w:styleId="TOC6">
    <w:name w:val="toc 6"/>
    <w:basedOn w:val="Normal"/>
    <w:next w:val="Normal"/>
    <w:autoRedefine/>
    <w:uiPriority w:val="39"/>
    <w:unhideWhenUsed/>
    <w:rsid w:val="00D159A8"/>
    <w:pPr>
      <w:spacing w:after="100"/>
      <w:ind w:left="1100"/>
      <w:jc w:val="left"/>
    </w:pPr>
    <w:rPr>
      <w:rFonts w:asciiTheme="minorHAnsi" w:eastAsiaTheme="minorEastAsia" w:hAnsiTheme="minorHAnsi" w:cstheme="minorBidi"/>
      <w:sz w:val="22"/>
      <w:lang w:eastAsia="fr-FR"/>
    </w:rPr>
  </w:style>
  <w:style w:type="paragraph" w:styleId="TOC7">
    <w:name w:val="toc 7"/>
    <w:basedOn w:val="Normal"/>
    <w:next w:val="Normal"/>
    <w:autoRedefine/>
    <w:uiPriority w:val="39"/>
    <w:unhideWhenUsed/>
    <w:rsid w:val="00D159A8"/>
    <w:pPr>
      <w:spacing w:after="100"/>
      <w:ind w:left="1320"/>
      <w:jc w:val="left"/>
    </w:pPr>
    <w:rPr>
      <w:rFonts w:asciiTheme="minorHAnsi" w:eastAsiaTheme="minorEastAsia" w:hAnsiTheme="minorHAnsi" w:cstheme="minorBidi"/>
      <w:sz w:val="22"/>
      <w:lang w:eastAsia="fr-FR"/>
    </w:rPr>
  </w:style>
  <w:style w:type="paragraph" w:styleId="TOC8">
    <w:name w:val="toc 8"/>
    <w:basedOn w:val="Normal"/>
    <w:next w:val="Normal"/>
    <w:autoRedefine/>
    <w:uiPriority w:val="39"/>
    <w:unhideWhenUsed/>
    <w:rsid w:val="00D159A8"/>
    <w:pPr>
      <w:spacing w:after="100"/>
      <w:ind w:left="1540"/>
      <w:jc w:val="left"/>
    </w:pPr>
    <w:rPr>
      <w:rFonts w:asciiTheme="minorHAnsi" w:eastAsiaTheme="minorEastAsia" w:hAnsiTheme="minorHAnsi" w:cstheme="minorBidi"/>
      <w:sz w:val="22"/>
      <w:lang w:eastAsia="fr-FR"/>
    </w:rPr>
  </w:style>
  <w:style w:type="paragraph" w:styleId="TOC9">
    <w:name w:val="toc 9"/>
    <w:basedOn w:val="Normal"/>
    <w:next w:val="Normal"/>
    <w:autoRedefine/>
    <w:uiPriority w:val="39"/>
    <w:unhideWhenUsed/>
    <w:rsid w:val="00D159A8"/>
    <w:pPr>
      <w:spacing w:after="100"/>
      <w:ind w:left="1760"/>
      <w:jc w:val="left"/>
    </w:pPr>
    <w:rPr>
      <w:rFonts w:asciiTheme="minorHAnsi" w:eastAsiaTheme="minorEastAsia" w:hAnsiTheme="minorHAnsi" w:cstheme="minorBidi"/>
      <w:sz w:val="22"/>
      <w:lang w:eastAsia="fr-FR"/>
    </w:rPr>
  </w:style>
  <w:style w:type="paragraph" w:styleId="NoteHeading">
    <w:name w:val="Note Heading"/>
    <w:basedOn w:val="Normal"/>
    <w:next w:val="Normal"/>
    <w:link w:val="NoteHeadingChar"/>
    <w:uiPriority w:val="99"/>
    <w:unhideWhenUsed/>
    <w:rsid w:val="008970DA"/>
    <w:pPr>
      <w:spacing w:after="0" w:line="240" w:lineRule="auto"/>
    </w:pPr>
  </w:style>
  <w:style w:type="character" w:customStyle="1" w:styleId="NoteHeadingChar">
    <w:name w:val="Note Heading Char"/>
    <w:basedOn w:val="DefaultParagraphFont"/>
    <w:link w:val="NoteHeading"/>
    <w:uiPriority w:val="99"/>
    <w:rsid w:val="008970DA"/>
    <w:rPr>
      <w:rFonts w:ascii="Times New Roman" w:hAnsi="Times New Roman"/>
      <w:sz w:val="24"/>
      <w:szCs w:val="22"/>
      <w:lang w:eastAsia="en-US"/>
    </w:rPr>
  </w:style>
  <w:style w:type="character" w:customStyle="1" w:styleId="CaptionChar">
    <w:name w:val="Caption Char"/>
    <w:aliases w:val="Légende Car Car Car Car Char,Légende Car Car Car Char,Légende Car Car Car Car Car Car Car Char,Légende Car Car Car Car Car Car Car Car Car Car Car Car Car Car Char,Légende Car Car Car Car Car Car Car Car Car Car Car Car Car Char,Legend Char"/>
    <w:link w:val="Caption"/>
    <w:uiPriority w:val="35"/>
    <w:qFormat/>
    <w:rsid w:val="00D07D89"/>
    <w:rPr>
      <w:rFonts w:ascii="Times New Roman Gras" w:eastAsia="Times New Roman" w:hAnsi="Times New Roman Gras"/>
      <w:b/>
      <w:bCs/>
      <w:caps/>
      <w:color w:val="984806" w:themeColor="accent6" w:themeShade="80"/>
      <w:lang w:eastAsia="ja-JP"/>
    </w:rPr>
  </w:style>
  <w:style w:type="table" w:customStyle="1" w:styleId="Trameclaire-Accent51">
    <w:name w:val="Trame claire - Accent 51"/>
    <w:basedOn w:val="TableNormal"/>
    <w:next w:val="MediumShading2-Accent6"/>
    <w:uiPriority w:val="60"/>
    <w:rsid w:val="00A6271D"/>
    <w:rPr>
      <w:rFonts w:ascii="Times New Roman" w:eastAsia="Times New Roman" w:hAnsi="Times New Roman"/>
      <w:color w:val="31849B"/>
      <w:lang w:eastAsia="en-US"/>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Shading2-Accent6">
    <w:name w:val="Medium Shading 2 Accent 6"/>
    <w:basedOn w:val="TableNormal"/>
    <w:uiPriority w:val="60"/>
    <w:rsid w:val="00A6271D"/>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
    <w:name w:val="Body Text"/>
    <w:aliases w:val="Corpo del testo,ct,tx"/>
    <w:basedOn w:val="Normal"/>
    <w:link w:val="BodyTextChar"/>
    <w:qFormat/>
    <w:rsid w:val="00A6271D"/>
    <w:pPr>
      <w:autoSpaceDE w:val="0"/>
      <w:autoSpaceDN w:val="0"/>
      <w:adjustRightInd w:val="0"/>
      <w:spacing w:after="0" w:line="240" w:lineRule="auto"/>
      <w:ind w:left="40"/>
      <w:jc w:val="left"/>
    </w:pPr>
    <w:rPr>
      <w:rFonts w:ascii="Calibri" w:eastAsiaTheme="minorHAnsi" w:hAnsi="Calibri" w:cs="Calibri"/>
      <w:sz w:val="22"/>
    </w:rPr>
  </w:style>
  <w:style w:type="character" w:customStyle="1" w:styleId="BodyTextChar">
    <w:name w:val="Body Text Char"/>
    <w:aliases w:val="Corpo del testo Char,ct Char,tx Char"/>
    <w:basedOn w:val="DefaultParagraphFont"/>
    <w:link w:val="BodyText"/>
    <w:rsid w:val="00A6271D"/>
    <w:rPr>
      <w:rFonts w:eastAsiaTheme="minorHAnsi" w:cs="Calibri"/>
      <w:sz w:val="22"/>
      <w:szCs w:val="22"/>
      <w:lang w:eastAsia="en-US"/>
    </w:rPr>
  </w:style>
  <w:style w:type="paragraph" w:styleId="NormalWeb">
    <w:name w:val="Normal (Web)"/>
    <w:basedOn w:val="Normal"/>
    <w:uiPriority w:val="99"/>
    <w:unhideWhenUsed/>
    <w:rsid w:val="00A6271D"/>
    <w:pPr>
      <w:spacing w:before="100" w:beforeAutospacing="1" w:after="100" w:afterAutospacing="1" w:line="240" w:lineRule="auto"/>
      <w:jc w:val="left"/>
    </w:pPr>
    <w:rPr>
      <w:rFonts w:eastAsia="Times New Roman"/>
      <w:szCs w:val="24"/>
      <w:lang w:eastAsia="fr-FR"/>
    </w:rPr>
  </w:style>
  <w:style w:type="paragraph" w:customStyle="1" w:styleId="Puceniveau1">
    <w:name w:val="Puce niveau 1"/>
    <w:aliases w:val="Liste couleur - Accent 13,WB List Paragraph,Dot pt,F5 List Paragraph,No Spacing1"/>
    <w:basedOn w:val="Normal"/>
    <w:uiPriority w:val="1"/>
    <w:qFormat/>
    <w:rsid w:val="00A6271D"/>
    <w:pPr>
      <w:numPr>
        <w:numId w:val="6"/>
      </w:numPr>
      <w:tabs>
        <w:tab w:val="left" w:pos="284"/>
      </w:tabs>
      <w:spacing w:after="0" w:line="288" w:lineRule="auto"/>
    </w:pPr>
    <w:rPr>
      <w:rFonts w:ascii="Arial" w:eastAsia="Times New Roman" w:hAnsi="Arial"/>
      <w:bCs/>
      <w:sz w:val="20"/>
      <w:szCs w:val="20"/>
      <w:lang w:eastAsia="fr-FR"/>
    </w:rPr>
  </w:style>
  <w:style w:type="paragraph" w:customStyle="1" w:styleId="PuceTableau">
    <w:name w:val="Puce Tableau"/>
    <w:basedOn w:val="Normal"/>
    <w:uiPriority w:val="99"/>
    <w:rsid w:val="00A6271D"/>
    <w:pPr>
      <w:numPr>
        <w:numId w:val="7"/>
      </w:numPr>
      <w:tabs>
        <w:tab w:val="left" w:pos="227"/>
      </w:tabs>
      <w:spacing w:after="0" w:line="288" w:lineRule="auto"/>
      <w:jc w:val="left"/>
    </w:pPr>
    <w:rPr>
      <w:rFonts w:ascii="Arial" w:eastAsia="Times New Roman" w:hAnsi="Arial"/>
      <w:sz w:val="18"/>
      <w:szCs w:val="32"/>
      <w:lang w:val="en-GB" w:eastAsia="fr-FR"/>
    </w:rPr>
  </w:style>
  <w:style w:type="paragraph" w:customStyle="1" w:styleId="Pa4">
    <w:name w:val="Pa4"/>
    <w:basedOn w:val="Default"/>
    <w:next w:val="Default"/>
    <w:uiPriority w:val="99"/>
    <w:rsid w:val="00A6271D"/>
    <w:pPr>
      <w:spacing w:line="171" w:lineRule="atLeast"/>
    </w:pPr>
    <w:rPr>
      <w:rFonts w:ascii="Roboto" w:eastAsiaTheme="minorHAnsi" w:hAnsi="Roboto" w:cstheme="minorBidi"/>
      <w:color w:val="auto"/>
    </w:rPr>
  </w:style>
  <w:style w:type="paragraph" w:customStyle="1" w:styleId="Pa0">
    <w:name w:val="Pa0"/>
    <w:basedOn w:val="Default"/>
    <w:next w:val="Default"/>
    <w:uiPriority w:val="99"/>
    <w:rsid w:val="00A6271D"/>
    <w:pPr>
      <w:spacing w:line="171" w:lineRule="atLeast"/>
    </w:pPr>
    <w:rPr>
      <w:rFonts w:ascii="Roboto" w:eastAsiaTheme="minorHAnsi" w:hAnsi="Roboto" w:cstheme="minorBidi"/>
      <w:color w:val="auto"/>
    </w:rPr>
  </w:style>
  <w:style w:type="paragraph" w:customStyle="1" w:styleId="card-text">
    <w:name w:val="card-text"/>
    <w:basedOn w:val="Normal"/>
    <w:rsid w:val="00A6271D"/>
    <w:pPr>
      <w:spacing w:before="100" w:beforeAutospacing="1" w:after="100" w:afterAutospacing="1" w:line="240" w:lineRule="auto"/>
      <w:jc w:val="left"/>
    </w:pPr>
    <w:rPr>
      <w:rFonts w:eastAsia="Times New Roman"/>
      <w:szCs w:val="24"/>
      <w:lang w:eastAsia="fr-FR"/>
    </w:rPr>
  </w:style>
  <w:style w:type="paragraph" w:styleId="BodyTextIndent">
    <w:name w:val="Body Text Indent"/>
    <w:basedOn w:val="Normal"/>
    <w:link w:val="BodyTextIndentChar"/>
    <w:unhideWhenUsed/>
    <w:rsid w:val="00A6271D"/>
    <w:pPr>
      <w:spacing w:after="120"/>
      <w:ind w:left="283"/>
    </w:pPr>
    <w:rPr>
      <w:rFonts w:eastAsiaTheme="minorHAnsi" w:cstheme="minorBidi"/>
      <w:color w:val="000000" w:themeColor="text1"/>
    </w:rPr>
  </w:style>
  <w:style w:type="character" w:customStyle="1" w:styleId="BodyTextIndentChar">
    <w:name w:val="Body Text Indent Char"/>
    <w:basedOn w:val="DefaultParagraphFont"/>
    <w:link w:val="BodyTextIndent"/>
    <w:rsid w:val="00A6271D"/>
    <w:rPr>
      <w:rFonts w:ascii="Times New Roman" w:eastAsiaTheme="minorHAnsi" w:hAnsi="Times New Roman" w:cstheme="minorBidi"/>
      <w:color w:val="000000" w:themeColor="text1"/>
      <w:sz w:val="24"/>
      <w:szCs w:val="22"/>
      <w:lang w:eastAsia="en-US"/>
    </w:rPr>
  </w:style>
  <w:style w:type="paragraph" w:customStyle="1" w:styleId="mb-3">
    <w:name w:val="mb-3"/>
    <w:basedOn w:val="Normal"/>
    <w:rsid w:val="00A6271D"/>
    <w:pPr>
      <w:spacing w:before="100" w:beforeAutospacing="1" w:after="100" w:afterAutospacing="1" w:line="240" w:lineRule="auto"/>
      <w:jc w:val="left"/>
    </w:pPr>
    <w:rPr>
      <w:rFonts w:eastAsia="Times New Roman"/>
      <w:szCs w:val="24"/>
      <w:lang w:eastAsia="fr-FR"/>
    </w:rPr>
  </w:style>
  <w:style w:type="paragraph" w:customStyle="1" w:styleId="justify">
    <w:name w:val="justify"/>
    <w:basedOn w:val="Normal"/>
    <w:rsid w:val="00A6271D"/>
    <w:pPr>
      <w:spacing w:before="100" w:beforeAutospacing="1" w:after="100" w:afterAutospacing="1" w:line="288" w:lineRule="auto"/>
      <w:jc w:val="left"/>
    </w:pPr>
    <w:rPr>
      <w:rFonts w:ascii="Arial" w:eastAsia="Times New Roman" w:hAnsi="Arial"/>
      <w:sz w:val="22"/>
      <w:szCs w:val="24"/>
      <w:lang w:eastAsia="fr-FR"/>
    </w:rPr>
  </w:style>
  <w:style w:type="paragraph" w:customStyle="1" w:styleId="StyleTitre3ItaliqueGauche0cmPremireligne0cm">
    <w:name w:val="Style Titre 3 + Italique Gauche :  0 cm Première ligne : 0 cm"/>
    <w:basedOn w:val="Heading3"/>
    <w:autoRedefine/>
    <w:rsid w:val="00A6271D"/>
    <w:pPr>
      <w:keepNext/>
      <w:tabs>
        <w:tab w:val="num" w:pos="851"/>
        <w:tab w:val="left" w:pos="1418"/>
      </w:tabs>
      <w:spacing w:after="200"/>
      <w:ind w:left="851" w:hanging="851"/>
    </w:pPr>
    <w:rPr>
      <w:rFonts w:cs="Arial"/>
      <w:bCs/>
      <w:iCs/>
      <w:caps/>
      <w:smallCaps/>
      <w:kern w:val="32"/>
      <w:szCs w:val="20"/>
      <w:lang w:eastAsia="fr-FR"/>
    </w:rPr>
  </w:style>
  <w:style w:type="paragraph" w:customStyle="1" w:styleId="StyleTitre3Avant0cmPremireligne0cmCrnage16pt">
    <w:name w:val="Style Titre 3 + Avant : 0 cm Première ligne : 0 cm Crénage 16 pt"/>
    <w:basedOn w:val="Heading3"/>
    <w:semiHidden/>
    <w:rsid w:val="00A6271D"/>
    <w:pPr>
      <w:keepNext/>
      <w:numPr>
        <w:numId w:val="8"/>
      </w:numPr>
      <w:tabs>
        <w:tab w:val="left" w:pos="851"/>
      </w:tabs>
      <w:spacing w:after="200" w:line="276" w:lineRule="auto"/>
    </w:pPr>
    <w:rPr>
      <w:rFonts w:ascii="Arial Narrow" w:hAnsi="Arial Narrow" w:cs="Arial"/>
      <w:bCs/>
      <w:kern w:val="32"/>
      <w:sz w:val="26"/>
      <w:szCs w:val="28"/>
      <w:lang w:eastAsia="fr-FR"/>
    </w:rPr>
  </w:style>
  <w:style w:type="paragraph" w:customStyle="1" w:styleId="Style1">
    <w:name w:val="Style1"/>
    <w:basedOn w:val="Heading1"/>
    <w:link w:val="Style1Car"/>
    <w:qFormat/>
    <w:rsid w:val="00A6271D"/>
    <w:pPr>
      <w:keepLines w:val="0"/>
      <w:tabs>
        <w:tab w:val="clear" w:pos="709"/>
        <w:tab w:val="left" w:pos="397"/>
        <w:tab w:val="right" w:leader="dot" w:pos="9062"/>
      </w:tabs>
      <w:autoSpaceDE w:val="0"/>
      <w:autoSpaceDN w:val="0"/>
      <w:spacing w:before="60" w:after="300" w:line="240" w:lineRule="auto"/>
      <w:ind w:left="851" w:hanging="851"/>
      <w:jc w:val="center"/>
    </w:pPr>
    <w:rPr>
      <w:rFonts w:eastAsia="Times New Roman"/>
      <w:b/>
      <w:bCs/>
      <w:caps w:val="0"/>
      <w:noProof/>
      <w:w w:val="110"/>
      <w:sz w:val="28"/>
      <w:szCs w:val="24"/>
      <w:lang w:val="en-US" w:eastAsia="fr-FR"/>
    </w:rPr>
  </w:style>
  <w:style w:type="paragraph" w:customStyle="1" w:styleId="Corpsdetexte4">
    <w:name w:val="Corps de texte 4"/>
    <w:basedOn w:val="BodyText"/>
    <w:rsid w:val="00A6271D"/>
    <w:pPr>
      <w:adjustRightInd/>
      <w:spacing w:before="120" w:after="160" w:line="312" w:lineRule="auto"/>
      <w:ind w:left="0"/>
      <w:jc w:val="both"/>
    </w:pPr>
    <w:rPr>
      <w:rFonts w:ascii="Times New Roman" w:eastAsia="Times New Roman" w:hAnsi="Times New Roman" w:cs="Times New Roman"/>
      <w:sz w:val="24"/>
      <w:szCs w:val="24"/>
      <w:lang w:eastAsia="fr-FR"/>
    </w:rPr>
  </w:style>
  <w:style w:type="paragraph" w:styleId="Index1">
    <w:name w:val="index 1"/>
    <w:basedOn w:val="Normal"/>
    <w:next w:val="Normal"/>
    <w:autoRedefine/>
    <w:uiPriority w:val="99"/>
    <w:semiHidden/>
    <w:unhideWhenUsed/>
    <w:rsid w:val="00A6271D"/>
    <w:pPr>
      <w:spacing w:after="0" w:line="240" w:lineRule="auto"/>
      <w:ind w:left="240" w:hanging="240"/>
    </w:pPr>
    <w:rPr>
      <w:rFonts w:eastAsiaTheme="minorHAnsi" w:cstheme="minorBidi"/>
      <w:color w:val="000000" w:themeColor="text1"/>
    </w:rPr>
  </w:style>
  <w:style w:type="paragraph" w:styleId="IndexHeading">
    <w:name w:val="index heading"/>
    <w:basedOn w:val="Normal"/>
    <w:next w:val="Index1"/>
    <w:semiHidden/>
    <w:rsid w:val="00A6271D"/>
    <w:pPr>
      <w:autoSpaceDE w:val="0"/>
      <w:autoSpaceDN w:val="0"/>
      <w:spacing w:line="312" w:lineRule="auto"/>
    </w:pPr>
    <w:rPr>
      <w:rFonts w:ascii="Arial" w:eastAsia="Times New Roman" w:hAnsi="Arial"/>
      <w:sz w:val="20"/>
      <w:szCs w:val="20"/>
      <w:lang w:eastAsia="fr-FR"/>
    </w:rPr>
  </w:style>
  <w:style w:type="paragraph" w:styleId="BodyTextIndent2">
    <w:name w:val="Body Text Indent 2"/>
    <w:basedOn w:val="Normal"/>
    <w:link w:val="BodyTextIndent2Char"/>
    <w:rsid w:val="00A6271D"/>
    <w:pPr>
      <w:autoSpaceDE w:val="0"/>
      <w:autoSpaceDN w:val="0"/>
      <w:spacing w:before="80" w:line="312" w:lineRule="auto"/>
      <w:ind w:left="709" w:hanging="709"/>
    </w:pPr>
    <w:rPr>
      <w:rFonts w:ascii="Arial" w:eastAsia="Times New Roman" w:hAnsi="Arial"/>
      <w:sz w:val="20"/>
      <w:szCs w:val="20"/>
      <w:lang w:eastAsia="fr-FR"/>
    </w:rPr>
  </w:style>
  <w:style w:type="character" w:customStyle="1" w:styleId="BodyTextIndent2Char">
    <w:name w:val="Body Text Indent 2 Char"/>
    <w:basedOn w:val="DefaultParagraphFont"/>
    <w:link w:val="BodyTextIndent2"/>
    <w:rsid w:val="00A6271D"/>
    <w:rPr>
      <w:rFonts w:ascii="Arial" w:eastAsia="Times New Roman" w:hAnsi="Arial"/>
    </w:rPr>
  </w:style>
  <w:style w:type="paragraph" w:styleId="BodyTextIndent3">
    <w:name w:val="Body Text Indent 3"/>
    <w:basedOn w:val="Normal"/>
    <w:link w:val="BodyTextIndent3Char"/>
    <w:rsid w:val="00A6271D"/>
    <w:pPr>
      <w:spacing w:line="312" w:lineRule="auto"/>
      <w:ind w:left="540"/>
    </w:pPr>
    <w:rPr>
      <w:rFonts w:ascii="Verdana" w:eastAsia="Times New Roman" w:hAnsi="Verdana"/>
      <w:sz w:val="20"/>
      <w:szCs w:val="20"/>
      <w:lang w:eastAsia="fr-FR"/>
    </w:rPr>
  </w:style>
  <w:style w:type="character" w:customStyle="1" w:styleId="BodyTextIndent3Char">
    <w:name w:val="Body Text Indent 3 Char"/>
    <w:basedOn w:val="DefaultParagraphFont"/>
    <w:link w:val="BodyTextIndent3"/>
    <w:rsid w:val="00A6271D"/>
    <w:rPr>
      <w:rFonts w:ascii="Verdana" w:eastAsia="Times New Roman" w:hAnsi="Verdana"/>
    </w:rPr>
  </w:style>
  <w:style w:type="character" w:styleId="FollowedHyperlink">
    <w:name w:val="FollowedHyperlink"/>
    <w:uiPriority w:val="99"/>
    <w:rsid w:val="00A6271D"/>
    <w:rPr>
      <w:color w:val="800080"/>
      <w:u w:val="single"/>
    </w:rPr>
  </w:style>
  <w:style w:type="paragraph" w:styleId="BodyText2">
    <w:name w:val="Body Text 2"/>
    <w:basedOn w:val="Normal"/>
    <w:link w:val="BodyText2Char"/>
    <w:rsid w:val="00A6271D"/>
    <w:pPr>
      <w:spacing w:before="60" w:line="312" w:lineRule="auto"/>
    </w:pPr>
    <w:rPr>
      <w:rFonts w:ascii="Verdana" w:eastAsia="Times New Roman" w:hAnsi="Verdana"/>
      <w:sz w:val="20"/>
      <w:szCs w:val="24"/>
      <w:lang w:eastAsia="fr-FR"/>
    </w:rPr>
  </w:style>
  <w:style w:type="character" w:customStyle="1" w:styleId="BodyText2Char">
    <w:name w:val="Body Text 2 Char"/>
    <w:basedOn w:val="DefaultParagraphFont"/>
    <w:link w:val="BodyText2"/>
    <w:rsid w:val="00A6271D"/>
    <w:rPr>
      <w:rFonts w:ascii="Verdana" w:eastAsia="Times New Roman" w:hAnsi="Verdana"/>
      <w:szCs w:val="24"/>
    </w:rPr>
  </w:style>
  <w:style w:type="character" w:styleId="PageNumber">
    <w:name w:val="page number"/>
    <w:basedOn w:val="DefaultParagraphFont"/>
    <w:rsid w:val="00A6271D"/>
  </w:style>
  <w:style w:type="paragraph" w:styleId="List">
    <w:name w:val="List"/>
    <w:basedOn w:val="Normal"/>
    <w:uiPriority w:val="99"/>
    <w:rsid w:val="00A6271D"/>
    <w:pPr>
      <w:spacing w:line="312" w:lineRule="auto"/>
      <w:ind w:left="283" w:hanging="283"/>
    </w:pPr>
    <w:rPr>
      <w:rFonts w:ascii="Arial" w:eastAsia="Times New Roman" w:hAnsi="Arial"/>
      <w:sz w:val="22"/>
      <w:szCs w:val="24"/>
      <w:lang w:eastAsia="fr-FR"/>
    </w:rPr>
  </w:style>
  <w:style w:type="paragraph" w:styleId="List2">
    <w:name w:val="List 2"/>
    <w:basedOn w:val="Normal"/>
    <w:rsid w:val="00A6271D"/>
    <w:pPr>
      <w:spacing w:line="312" w:lineRule="auto"/>
      <w:ind w:left="566" w:hanging="283"/>
    </w:pPr>
    <w:rPr>
      <w:rFonts w:ascii="Arial" w:eastAsia="Times New Roman" w:hAnsi="Arial"/>
      <w:sz w:val="22"/>
      <w:szCs w:val="24"/>
      <w:lang w:eastAsia="fr-FR"/>
    </w:rPr>
  </w:style>
  <w:style w:type="paragraph" w:styleId="Salutation">
    <w:name w:val="Salutation"/>
    <w:basedOn w:val="Normal"/>
    <w:next w:val="Normal"/>
    <w:link w:val="SalutationChar"/>
    <w:rsid w:val="00A6271D"/>
    <w:pPr>
      <w:spacing w:line="312" w:lineRule="auto"/>
    </w:pPr>
    <w:rPr>
      <w:rFonts w:ascii="Arial" w:eastAsia="Times New Roman" w:hAnsi="Arial"/>
      <w:sz w:val="22"/>
      <w:szCs w:val="24"/>
      <w:lang w:eastAsia="fr-FR"/>
    </w:rPr>
  </w:style>
  <w:style w:type="character" w:customStyle="1" w:styleId="SalutationChar">
    <w:name w:val="Salutation Char"/>
    <w:basedOn w:val="DefaultParagraphFont"/>
    <w:link w:val="Salutation"/>
    <w:rsid w:val="00A6271D"/>
    <w:rPr>
      <w:rFonts w:ascii="Arial" w:eastAsia="Times New Roman" w:hAnsi="Arial"/>
      <w:sz w:val="22"/>
      <w:szCs w:val="24"/>
    </w:rPr>
  </w:style>
  <w:style w:type="paragraph" w:styleId="Date">
    <w:name w:val="Date"/>
    <w:basedOn w:val="Normal"/>
    <w:next w:val="Normal"/>
    <w:link w:val="DateChar"/>
    <w:rsid w:val="00A6271D"/>
    <w:pPr>
      <w:spacing w:line="312" w:lineRule="auto"/>
    </w:pPr>
    <w:rPr>
      <w:rFonts w:ascii="Arial" w:eastAsia="Times New Roman" w:hAnsi="Arial"/>
      <w:sz w:val="22"/>
      <w:szCs w:val="24"/>
      <w:lang w:eastAsia="fr-FR"/>
    </w:rPr>
  </w:style>
  <w:style w:type="character" w:customStyle="1" w:styleId="DateChar">
    <w:name w:val="Date Char"/>
    <w:basedOn w:val="DefaultParagraphFont"/>
    <w:link w:val="Date"/>
    <w:rsid w:val="00A6271D"/>
    <w:rPr>
      <w:rFonts w:ascii="Arial" w:eastAsia="Times New Roman" w:hAnsi="Arial"/>
      <w:sz w:val="22"/>
      <w:szCs w:val="24"/>
    </w:rPr>
  </w:style>
  <w:style w:type="paragraph" w:styleId="ListBullet2">
    <w:name w:val="List Bullet 2"/>
    <w:basedOn w:val="Normal"/>
    <w:autoRedefine/>
    <w:rsid w:val="00A6271D"/>
    <w:pPr>
      <w:tabs>
        <w:tab w:val="num" w:pos="643"/>
      </w:tabs>
      <w:spacing w:line="312" w:lineRule="auto"/>
      <w:ind w:left="643" w:hanging="360"/>
    </w:pPr>
    <w:rPr>
      <w:rFonts w:ascii="Arial" w:eastAsia="Times New Roman" w:hAnsi="Arial"/>
      <w:sz w:val="22"/>
      <w:szCs w:val="24"/>
      <w:lang w:eastAsia="fr-FR"/>
    </w:rPr>
  </w:style>
  <w:style w:type="paragraph" w:styleId="ListBullet3">
    <w:name w:val="List Bullet 3"/>
    <w:basedOn w:val="Normal"/>
    <w:autoRedefine/>
    <w:rsid w:val="00A6271D"/>
    <w:pPr>
      <w:tabs>
        <w:tab w:val="num" w:pos="926"/>
      </w:tabs>
      <w:spacing w:line="312" w:lineRule="auto"/>
      <w:ind w:left="926" w:hanging="360"/>
    </w:pPr>
    <w:rPr>
      <w:rFonts w:ascii="Arial" w:eastAsia="Times New Roman" w:hAnsi="Arial"/>
      <w:sz w:val="22"/>
      <w:szCs w:val="24"/>
      <w:lang w:eastAsia="fr-FR"/>
    </w:rPr>
  </w:style>
  <w:style w:type="paragraph" w:customStyle="1" w:styleId="Stylea">
    <w:name w:val="Stylea"/>
    <w:basedOn w:val="Normal"/>
    <w:autoRedefine/>
    <w:rsid w:val="00A6271D"/>
    <w:pPr>
      <w:pBdr>
        <w:bottom w:val="single" w:sz="4" w:space="1" w:color="auto"/>
      </w:pBdr>
      <w:spacing w:after="120" w:line="360" w:lineRule="auto"/>
      <w:jc w:val="right"/>
    </w:pPr>
    <w:rPr>
      <w:rFonts w:eastAsia="Times New Roman"/>
      <w:b/>
      <w:bCs/>
      <w:i/>
      <w:iCs/>
      <w:sz w:val="44"/>
      <w:szCs w:val="44"/>
      <w:lang w:eastAsia="fr-FR"/>
    </w:rPr>
  </w:style>
  <w:style w:type="paragraph" w:customStyle="1" w:styleId="Style2">
    <w:name w:val="Style2"/>
    <w:basedOn w:val="Normal"/>
    <w:autoRedefine/>
    <w:rsid w:val="00A6271D"/>
    <w:pPr>
      <w:pBdr>
        <w:bottom w:val="single" w:sz="4" w:space="1" w:color="auto"/>
      </w:pBdr>
      <w:spacing w:after="120" w:line="360" w:lineRule="auto"/>
      <w:jc w:val="right"/>
    </w:pPr>
    <w:rPr>
      <w:rFonts w:eastAsia="Times New Roman"/>
      <w:b/>
      <w:bCs/>
      <w:i/>
      <w:iCs/>
      <w:sz w:val="44"/>
      <w:szCs w:val="44"/>
      <w:lang w:eastAsia="fr-FR"/>
    </w:rPr>
  </w:style>
  <w:style w:type="paragraph" w:customStyle="1" w:styleId="StyleTitre3Gauche">
    <w:name w:val="Style Titre 3 + Gauche"/>
    <w:basedOn w:val="Heading3"/>
    <w:rsid w:val="00A6271D"/>
    <w:pPr>
      <w:keepNext/>
      <w:tabs>
        <w:tab w:val="left" w:pos="567"/>
      </w:tabs>
      <w:autoSpaceDE w:val="0"/>
      <w:autoSpaceDN w:val="0"/>
      <w:spacing w:line="312" w:lineRule="auto"/>
    </w:pPr>
    <w:rPr>
      <w:rFonts w:ascii="Arial Narrow" w:hAnsi="Arial Narrow"/>
      <w:b w:val="0"/>
      <w:caps/>
      <w:smallCaps/>
      <w:sz w:val="22"/>
      <w:szCs w:val="20"/>
      <w:lang w:eastAsia="fr-FR"/>
    </w:rPr>
  </w:style>
  <w:style w:type="paragraph" w:customStyle="1" w:styleId="BVIfnrCarCarCarCarChar">
    <w:name w:val="BVI fnr Car Car Car Car Char"/>
    <w:basedOn w:val="Normal"/>
    <w:uiPriority w:val="99"/>
    <w:rsid w:val="00A6271D"/>
    <w:pPr>
      <w:widowControl w:val="0"/>
      <w:adjustRightInd w:val="0"/>
      <w:spacing w:line="240" w:lineRule="exact"/>
      <w:textAlignment w:val="baseline"/>
    </w:pPr>
    <w:rPr>
      <w:rFonts w:asciiTheme="minorHAnsi" w:eastAsiaTheme="minorHAnsi" w:hAnsiTheme="minorHAnsi" w:cstheme="minorBidi"/>
      <w:sz w:val="22"/>
      <w:vertAlign w:val="superscript"/>
    </w:rPr>
  </w:style>
  <w:style w:type="character" w:styleId="Strong">
    <w:name w:val="Strong"/>
    <w:qFormat/>
    <w:rsid w:val="00A6271D"/>
    <w:rPr>
      <w:b/>
      <w:bCs/>
    </w:rPr>
  </w:style>
  <w:style w:type="paragraph" w:styleId="PlainText">
    <w:name w:val="Plain Text"/>
    <w:basedOn w:val="Normal"/>
    <w:link w:val="PlainTextChar"/>
    <w:uiPriority w:val="99"/>
    <w:rsid w:val="00A6271D"/>
    <w:pPr>
      <w:spacing w:line="312" w:lineRule="auto"/>
      <w:jc w:val="left"/>
    </w:pPr>
    <w:rPr>
      <w:rFonts w:ascii="Courier New" w:eastAsia="Times New Roman" w:hAnsi="Courier New" w:cs="Courier New"/>
      <w:sz w:val="22"/>
      <w:szCs w:val="20"/>
      <w:lang w:eastAsia="fr-FR"/>
    </w:rPr>
  </w:style>
  <w:style w:type="character" w:customStyle="1" w:styleId="PlainTextChar">
    <w:name w:val="Plain Text Char"/>
    <w:basedOn w:val="DefaultParagraphFont"/>
    <w:link w:val="PlainText"/>
    <w:uiPriority w:val="99"/>
    <w:rsid w:val="00A6271D"/>
    <w:rPr>
      <w:rFonts w:ascii="Courier New" w:eastAsia="Times New Roman" w:hAnsi="Courier New" w:cs="Courier New"/>
      <w:sz w:val="22"/>
    </w:rPr>
  </w:style>
  <w:style w:type="paragraph" w:customStyle="1" w:styleId="BankNormal">
    <w:name w:val="BankNormal"/>
    <w:basedOn w:val="Normal"/>
    <w:rsid w:val="00A6271D"/>
    <w:pPr>
      <w:widowControl w:val="0"/>
      <w:spacing w:after="240" w:line="312" w:lineRule="auto"/>
      <w:jc w:val="left"/>
    </w:pPr>
    <w:rPr>
      <w:rFonts w:eastAsia="Times New Roman"/>
      <w:szCs w:val="24"/>
      <w:lang w:val="en-US" w:eastAsia="fr-FR"/>
    </w:rPr>
  </w:style>
  <w:style w:type="paragraph" w:customStyle="1" w:styleId="StyleTitre118ptBlancToutenmajusculeCentrAvant42">
    <w:name w:val="Style Titre 1 + 18 pt Blanc Tout en majuscule Centré Avant : 42..."/>
    <w:basedOn w:val="Heading1"/>
    <w:rsid w:val="00A6271D"/>
    <w:pPr>
      <w:keepLines w:val="0"/>
      <w:pageBreakBefore/>
      <w:pBdr>
        <w:top w:val="single" w:sz="4" w:space="9" w:color="auto"/>
        <w:left w:val="single" w:sz="4" w:space="24" w:color="auto"/>
        <w:bottom w:val="single" w:sz="4" w:space="11" w:color="auto"/>
        <w:right w:val="single" w:sz="4" w:space="4" w:color="auto"/>
      </w:pBdr>
      <w:shd w:val="clear" w:color="auto" w:fill="339966"/>
      <w:tabs>
        <w:tab w:val="clear" w:pos="709"/>
        <w:tab w:val="left" w:pos="397"/>
      </w:tabs>
      <w:autoSpaceDE w:val="0"/>
      <w:autoSpaceDN w:val="0"/>
      <w:spacing w:before="840" w:after="1080" w:line="240" w:lineRule="auto"/>
      <w:ind w:left="851" w:hanging="851"/>
      <w:jc w:val="center"/>
    </w:pPr>
    <w:rPr>
      <w:rFonts w:ascii="Arial Gras" w:eastAsia="Times New Roman" w:hAnsi="Arial Gras"/>
      <w:b/>
      <w:bCs/>
      <w:caps w:val="0"/>
      <w:color w:val="FFFFFF"/>
      <w:w w:val="110"/>
      <w:sz w:val="36"/>
      <w:szCs w:val="20"/>
      <w:lang w:eastAsia="fr-FR"/>
    </w:rPr>
  </w:style>
  <w:style w:type="paragraph" w:styleId="Subtitle">
    <w:name w:val="Subtitle"/>
    <w:basedOn w:val="Normal"/>
    <w:link w:val="SubtitleChar"/>
    <w:qFormat/>
    <w:rsid w:val="00A6271D"/>
    <w:pPr>
      <w:spacing w:line="360" w:lineRule="auto"/>
      <w:jc w:val="left"/>
    </w:pPr>
    <w:rPr>
      <w:rFonts w:ascii="Arial Gras" w:eastAsia="Times New Roman" w:hAnsi="Arial Gras"/>
      <w:b/>
      <w:szCs w:val="20"/>
      <w:lang w:eastAsia="fr-FR"/>
    </w:rPr>
  </w:style>
  <w:style w:type="character" w:customStyle="1" w:styleId="SubtitleChar">
    <w:name w:val="Subtitle Char"/>
    <w:basedOn w:val="DefaultParagraphFont"/>
    <w:link w:val="Subtitle"/>
    <w:rsid w:val="00A6271D"/>
    <w:rPr>
      <w:rFonts w:ascii="Arial Gras" w:eastAsia="Times New Roman" w:hAnsi="Arial Gras"/>
      <w:b/>
      <w:sz w:val="24"/>
    </w:rPr>
  </w:style>
  <w:style w:type="paragraph" w:customStyle="1" w:styleId="Nomdesocit">
    <w:name w:val="Nom de société"/>
    <w:basedOn w:val="Normal"/>
    <w:next w:val="Normal"/>
    <w:rsid w:val="00A6271D"/>
    <w:pPr>
      <w:tabs>
        <w:tab w:val="left" w:pos="1440"/>
        <w:tab w:val="right" w:pos="6480"/>
      </w:tabs>
      <w:spacing w:before="220" w:line="220" w:lineRule="atLeast"/>
      <w:jc w:val="left"/>
    </w:pPr>
    <w:rPr>
      <w:rFonts w:ascii="Garamond" w:eastAsia="Times New Roman" w:hAnsi="Garamond"/>
      <w:sz w:val="22"/>
      <w:szCs w:val="20"/>
    </w:rPr>
  </w:style>
  <w:style w:type="paragraph" w:customStyle="1" w:styleId="Objectifs">
    <w:name w:val="Objectifs"/>
    <w:basedOn w:val="Normal"/>
    <w:next w:val="BodyText"/>
    <w:rsid w:val="00A6271D"/>
    <w:pPr>
      <w:spacing w:before="60" w:after="220" w:line="220" w:lineRule="atLeast"/>
    </w:pPr>
    <w:rPr>
      <w:rFonts w:ascii="Garamond" w:eastAsia="Times New Roman" w:hAnsi="Garamond"/>
      <w:sz w:val="22"/>
      <w:szCs w:val="20"/>
    </w:rPr>
  </w:style>
  <w:style w:type="paragraph" w:customStyle="1" w:styleId="Russite">
    <w:name w:val="Réussite"/>
    <w:basedOn w:val="BodyText"/>
    <w:rsid w:val="00A6271D"/>
    <w:pPr>
      <w:numPr>
        <w:numId w:val="9"/>
      </w:numPr>
      <w:autoSpaceDE/>
      <w:autoSpaceDN/>
      <w:adjustRightInd/>
      <w:spacing w:after="60" w:line="240" w:lineRule="atLeast"/>
      <w:ind w:left="0" w:firstLine="0"/>
      <w:jc w:val="both"/>
    </w:pPr>
    <w:rPr>
      <w:rFonts w:ascii="Garamond" w:eastAsia="Times New Roman" w:hAnsi="Garamond" w:cs="Times New Roman"/>
      <w:szCs w:val="20"/>
    </w:rPr>
  </w:style>
  <w:style w:type="paragraph" w:customStyle="1" w:styleId="Intitulduposte">
    <w:name w:val="Intitulé du poste"/>
    <w:next w:val="Russite"/>
    <w:rsid w:val="00A6271D"/>
    <w:pPr>
      <w:spacing w:before="40" w:after="40" w:line="220" w:lineRule="atLeast"/>
    </w:pPr>
    <w:rPr>
      <w:rFonts w:ascii="Garamond" w:eastAsia="Times New Roman" w:hAnsi="Garamond"/>
      <w:i/>
      <w:spacing w:val="5"/>
      <w:sz w:val="23"/>
      <w:lang w:eastAsia="en-US"/>
    </w:rPr>
  </w:style>
  <w:style w:type="paragraph" w:customStyle="1" w:styleId="Liste1">
    <w:name w:val="Liste_1"/>
    <w:basedOn w:val="Normal"/>
    <w:rsid w:val="00A6271D"/>
    <w:pPr>
      <w:numPr>
        <w:numId w:val="10"/>
      </w:numPr>
      <w:overflowPunct w:val="0"/>
      <w:autoSpaceDE w:val="0"/>
      <w:autoSpaceDN w:val="0"/>
      <w:adjustRightInd w:val="0"/>
      <w:spacing w:after="120" w:line="360" w:lineRule="auto"/>
    </w:pPr>
    <w:rPr>
      <w:rFonts w:ascii="Arial" w:eastAsia="Times New Roman" w:hAnsi="Arial" w:cs="Arial"/>
      <w:sz w:val="22"/>
      <w:szCs w:val="20"/>
      <w:lang w:val="de-DE" w:eastAsia="de-DE"/>
    </w:rPr>
  </w:style>
  <w:style w:type="paragraph" w:customStyle="1" w:styleId="Titel">
    <w:name w:val="Titel_"/>
    <w:basedOn w:val="Normal"/>
    <w:next w:val="Normal"/>
    <w:rsid w:val="00A6271D"/>
    <w:pPr>
      <w:pageBreakBefore/>
      <w:overflowPunct w:val="0"/>
      <w:autoSpaceDE w:val="0"/>
      <w:autoSpaceDN w:val="0"/>
      <w:adjustRightInd w:val="0"/>
      <w:spacing w:before="240" w:after="240" w:line="360" w:lineRule="auto"/>
      <w:jc w:val="center"/>
    </w:pPr>
    <w:rPr>
      <w:rFonts w:ascii="Arial" w:eastAsia="Times New Roman" w:hAnsi="Arial"/>
      <w:b/>
      <w:bCs/>
      <w:caps/>
      <w:sz w:val="26"/>
      <w:szCs w:val="20"/>
      <w:lang w:val="de-DE" w:eastAsia="de-DE"/>
    </w:rPr>
  </w:style>
  <w:style w:type="character" w:customStyle="1" w:styleId="CarCarCar">
    <w:name w:val="Car Car Car"/>
    <w:semiHidden/>
    <w:rsid w:val="00A6271D"/>
    <w:rPr>
      <w:rFonts w:ascii="Verdana" w:hAnsi="Verdana"/>
    </w:rPr>
  </w:style>
  <w:style w:type="paragraph" w:customStyle="1" w:styleId="justif">
    <w:name w:val="justif"/>
    <w:basedOn w:val="Normal"/>
    <w:rsid w:val="00A6271D"/>
    <w:pPr>
      <w:spacing w:before="100" w:beforeAutospacing="1" w:after="100" w:afterAutospacing="1" w:line="312" w:lineRule="auto"/>
    </w:pPr>
    <w:rPr>
      <w:rFonts w:ascii="Arial" w:eastAsia="Arial Unicode MS" w:hAnsi="Arial" w:cs="Arial Unicode MS"/>
      <w:color w:val="000000"/>
      <w:sz w:val="16"/>
      <w:szCs w:val="16"/>
      <w:lang w:eastAsia="fr-FR"/>
    </w:rPr>
  </w:style>
  <w:style w:type="paragraph" w:customStyle="1" w:styleId="xl42">
    <w:name w:val="xl42"/>
    <w:basedOn w:val="Normal"/>
    <w:rsid w:val="00A6271D"/>
    <w:pPr>
      <w:pBdr>
        <w:left w:val="single" w:sz="4" w:space="0" w:color="auto"/>
      </w:pBdr>
      <w:spacing w:before="100" w:beforeAutospacing="1" w:after="100" w:afterAutospacing="1" w:line="312" w:lineRule="auto"/>
      <w:jc w:val="left"/>
      <w:textAlignment w:val="center"/>
    </w:pPr>
    <w:rPr>
      <w:rFonts w:ascii="Arial Unicode MS" w:eastAsia="Arial Unicode MS" w:hAnsi="Arial Unicode MS" w:cs="Arial Unicode MS"/>
      <w:szCs w:val="24"/>
      <w:lang w:eastAsia="fr-FR"/>
    </w:rPr>
  </w:style>
  <w:style w:type="paragraph" w:customStyle="1" w:styleId="TableauNormal1">
    <w:name w:val="Tableau Normal1"/>
    <w:basedOn w:val="Normal"/>
    <w:rsid w:val="00A6271D"/>
    <w:pPr>
      <w:spacing w:line="312" w:lineRule="auto"/>
    </w:pPr>
    <w:rPr>
      <w:rFonts w:ascii="Tahoma" w:eastAsia="Times New Roman" w:hAnsi="Tahoma"/>
      <w:sz w:val="20"/>
      <w:szCs w:val="20"/>
      <w:lang w:val="en-US"/>
    </w:rPr>
  </w:style>
  <w:style w:type="paragraph" w:styleId="BodyText3">
    <w:name w:val="Body Text 3"/>
    <w:basedOn w:val="Normal"/>
    <w:link w:val="BodyText3Char"/>
    <w:unhideWhenUsed/>
    <w:rsid w:val="00A6271D"/>
    <w:pPr>
      <w:spacing w:after="120" w:line="312" w:lineRule="auto"/>
    </w:pPr>
    <w:rPr>
      <w:rFonts w:ascii="Arial" w:eastAsia="Times New Roman" w:hAnsi="Arial"/>
      <w:sz w:val="16"/>
      <w:szCs w:val="16"/>
      <w:lang w:eastAsia="fr-FR"/>
    </w:rPr>
  </w:style>
  <w:style w:type="character" w:customStyle="1" w:styleId="BodyText3Char">
    <w:name w:val="Body Text 3 Char"/>
    <w:basedOn w:val="DefaultParagraphFont"/>
    <w:link w:val="BodyText3"/>
    <w:rsid w:val="00A6271D"/>
    <w:rPr>
      <w:rFonts w:ascii="Arial" w:eastAsia="Times New Roman" w:hAnsi="Arial"/>
      <w:sz w:val="16"/>
      <w:szCs w:val="16"/>
    </w:rPr>
  </w:style>
  <w:style w:type="table" w:customStyle="1" w:styleId="TableNormal10">
    <w:name w:val="Table Normal10"/>
    <w:uiPriority w:val="2"/>
    <w:semiHidden/>
    <w:unhideWhenUsed/>
    <w:qFormat/>
    <w:rsid w:val="00A6271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lockText">
    <w:name w:val="Block Text"/>
    <w:basedOn w:val="Normal"/>
    <w:rsid w:val="00A6271D"/>
    <w:pPr>
      <w:spacing w:line="240" w:lineRule="auto"/>
      <w:ind w:left="-360" w:right="-288" w:firstLine="1068"/>
    </w:pPr>
    <w:rPr>
      <w:rFonts w:eastAsia="Times New Roman"/>
      <w:szCs w:val="24"/>
      <w:lang w:eastAsia="fr-FR"/>
    </w:rPr>
  </w:style>
  <w:style w:type="paragraph" w:customStyle="1" w:styleId="xl26">
    <w:name w:val="xl26"/>
    <w:basedOn w:val="Normal"/>
    <w:rsid w:val="00A6271D"/>
    <w:pPr>
      <w:spacing w:before="100" w:beforeAutospacing="1" w:after="100" w:afterAutospacing="1" w:line="240" w:lineRule="auto"/>
      <w:jc w:val="center"/>
    </w:pPr>
    <w:rPr>
      <w:rFonts w:ascii="Comic Sans MS" w:eastAsia="Arial Unicode MS" w:hAnsi="Comic Sans MS" w:cs="Arial Unicode MS"/>
      <w:sz w:val="22"/>
      <w:lang w:eastAsia="fr-FR"/>
    </w:rPr>
  </w:style>
  <w:style w:type="paragraph" w:customStyle="1" w:styleId="PA">
    <w:name w:val="PA"/>
    <w:basedOn w:val="Normal"/>
    <w:rsid w:val="00A6271D"/>
    <w:pPr>
      <w:spacing w:before="40" w:after="240" w:line="240" w:lineRule="auto"/>
      <w:ind w:left="1134"/>
    </w:pPr>
    <w:rPr>
      <w:rFonts w:ascii="Arial" w:eastAsia="Times New Roman" w:hAnsi="Arial"/>
      <w:color w:val="0000FF"/>
      <w:sz w:val="22"/>
      <w:szCs w:val="20"/>
      <w:lang w:eastAsia="fr-FR"/>
    </w:rPr>
  </w:style>
  <w:style w:type="paragraph" w:customStyle="1" w:styleId="Corpsdetexte25">
    <w:name w:val="Corps de texte 25"/>
    <w:basedOn w:val="Normal"/>
    <w:rsid w:val="00A6271D"/>
    <w:pPr>
      <w:suppressAutoHyphens/>
      <w:overflowPunct w:val="0"/>
      <w:autoSpaceDE w:val="0"/>
      <w:autoSpaceDN w:val="0"/>
      <w:adjustRightInd w:val="0"/>
      <w:spacing w:after="0" w:line="240" w:lineRule="auto"/>
      <w:textAlignment w:val="baseline"/>
    </w:pPr>
    <w:rPr>
      <w:rFonts w:eastAsia="Times New Roman"/>
      <w:sz w:val="28"/>
      <w:szCs w:val="20"/>
      <w:lang w:eastAsia="fr-FR"/>
    </w:rPr>
  </w:style>
  <w:style w:type="paragraph" w:customStyle="1" w:styleId="Outline1">
    <w:name w:val="Outline1"/>
    <w:basedOn w:val="Normal"/>
    <w:next w:val="Normal"/>
    <w:rsid w:val="00A6271D"/>
    <w:pPr>
      <w:keepNext/>
      <w:numPr>
        <w:numId w:val="11"/>
      </w:numPr>
      <w:spacing w:before="240" w:after="0" w:line="240" w:lineRule="auto"/>
      <w:jc w:val="left"/>
    </w:pPr>
    <w:rPr>
      <w:rFonts w:eastAsia="Times New Roman"/>
      <w:kern w:val="28"/>
      <w:szCs w:val="20"/>
      <w:lang w:eastAsia="fr-FR"/>
    </w:rPr>
  </w:style>
  <w:style w:type="paragraph" w:customStyle="1" w:styleId="BodyIndentF">
    <w:name w:val="Body IndentF"/>
    <w:basedOn w:val="Normal"/>
    <w:rsid w:val="00A6271D"/>
    <w:pPr>
      <w:spacing w:after="140" w:line="290" w:lineRule="auto"/>
      <w:ind w:left="851"/>
    </w:pPr>
    <w:rPr>
      <w:rFonts w:ascii="Arial" w:eastAsia="Times New Roman" w:hAnsi="Arial"/>
      <w:sz w:val="20"/>
      <w:szCs w:val="20"/>
      <w:lang w:eastAsia="fr-FR"/>
    </w:rPr>
  </w:style>
  <w:style w:type="paragraph" w:customStyle="1" w:styleId="StyleParagraphedelisteGrasTexte1">
    <w:name w:val="Style Paragraphe de liste + Gras Texte 1"/>
    <w:basedOn w:val="ListParagraph"/>
    <w:rsid w:val="00A6271D"/>
    <w:pPr>
      <w:spacing w:before="120" w:after="0" w:line="312" w:lineRule="auto"/>
      <w:ind w:left="0"/>
    </w:pPr>
    <w:rPr>
      <w:rFonts w:ascii="Arial Gras" w:hAnsi="Arial Gras"/>
      <w:b/>
      <w:bCs/>
      <w:smallCaps/>
      <w:color w:val="000000" w:themeColor="text1"/>
      <w:sz w:val="22"/>
      <w:szCs w:val="22"/>
      <w:lang w:val="fr-FR" w:eastAsia="en-US"/>
    </w:rPr>
  </w:style>
  <w:style w:type="paragraph" w:customStyle="1" w:styleId="Pa1">
    <w:name w:val="Pa1"/>
    <w:basedOn w:val="Default"/>
    <w:next w:val="Default"/>
    <w:uiPriority w:val="99"/>
    <w:rsid w:val="00A6271D"/>
    <w:pPr>
      <w:spacing w:line="221" w:lineRule="atLeast"/>
    </w:pPr>
    <w:rPr>
      <w:rFonts w:ascii="Futura Std Book" w:eastAsia="Times New Roman" w:hAnsi="Futura Std Book" w:cs="Times New Roman"/>
      <w:color w:val="auto"/>
      <w:lang w:eastAsia="fr-FR"/>
    </w:rPr>
  </w:style>
  <w:style w:type="character" w:customStyle="1" w:styleId="A10">
    <w:name w:val="A10"/>
    <w:uiPriority w:val="99"/>
    <w:rsid w:val="00A6271D"/>
    <w:rPr>
      <w:rFonts w:cs="Futura Std Book"/>
      <w:color w:val="000000"/>
      <w:sz w:val="12"/>
      <w:szCs w:val="12"/>
    </w:rPr>
  </w:style>
  <w:style w:type="character" w:customStyle="1" w:styleId="A8">
    <w:name w:val="A8"/>
    <w:uiPriority w:val="99"/>
    <w:rsid w:val="00A6271D"/>
    <w:rPr>
      <w:rFonts w:cs="Futura Std Book"/>
      <w:color w:val="000000"/>
    </w:rPr>
  </w:style>
  <w:style w:type="paragraph" w:customStyle="1" w:styleId="Pa5">
    <w:name w:val="Pa5"/>
    <w:basedOn w:val="Default"/>
    <w:next w:val="Default"/>
    <w:uiPriority w:val="99"/>
    <w:rsid w:val="00A6271D"/>
    <w:pPr>
      <w:spacing w:line="221" w:lineRule="atLeast"/>
    </w:pPr>
    <w:rPr>
      <w:rFonts w:ascii="Futura Std Book" w:eastAsia="Times New Roman" w:hAnsi="Futura Std Book" w:cs="Times New Roman"/>
      <w:color w:val="auto"/>
      <w:lang w:eastAsia="fr-FR"/>
    </w:rPr>
  </w:style>
  <w:style w:type="paragraph" w:customStyle="1" w:styleId="Pa16">
    <w:name w:val="Pa16"/>
    <w:basedOn w:val="Default"/>
    <w:next w:val="Default"/>
    <w:uiPriority w:val="99"/>
    <w:rsid w:val="00A6271D"/>
    <w:pPr>
      <w:spacing w:line="221" w:lineRule="atLeast"/>
    </w:pPr>
    <w:rPr>
      <w:rFonts w:ascii="Futura Std" w:eastAsia="Times New Roman" w:hAnsi="Futura Std" w:cs="Times New Roman"/>
      <w:color w:val="auto"/>
      <w:lang w:eastAsia="fr-FR"/>
    </w:rPr>
  </w:style>
  <w:style w:type="paragraph" w:customStyle="1" w:styleId="Pa2">
    <w:name w:val="Pa2"/>
    <w:basedOn w:val="Default"/>
    <w:next w:val="Default"/>
    <w:uiPriority w:val="99"/>
    <w:rsid w:val="00A6271D"/>
    <w:pPr>
      <w:spacing w:line="221" w:lineRule="atLeast"/>
    </w:pPr>
    <w:rPr>
      <w:rFonts w:ascii="Futura Std" w:eastAsia="Times New Roman" w:hAnsi="Futura Std" w:cs="Times New Roman"/>
      <w:color w:val="auto"/>
      <w:lang w:eastAsia="fr-FR"/>
    </w:rPr>
  </w:style>
  <w:style w:type="character" w:customStyle="1" w:styleId="A9">
    <w:name w:val="A9"/>
    <w:uiPriority w:val="99"/>
    <w:rsid w:val="00A6271D"/>
    <w:rPr>
      <w:rFonts w:cs="Futura Std"/>
      <w:color w:val="000000"/>
      <w:sz w:val="12"/>
      <w:szCs w:val="12"/>
    </w:rPr>
  </w:style>
  <w:style w:type="paragraph" w:customStyle="1" w:styleId="StyleArialNonToutenmajusculeJustifiPremireligne125">
    <w:name w:val="Style Arial Non Tout en majuscule Justifié Première ligne : 125..."/>
    <w:basedOn w:val="Normal"/>
    <w:rsid w:val="00A6271D"/>
    <w:pPr>
      <w:spacing w:before="120" w:after="120" w:line="240" w:lineRule="auto"/>
      <w:ind w:firstLine="567"/>
    </w:pPr>
    <w:rPr>
      <w:rFonts w:ascii="Arial" w:eastAsia="Times New Roman" w:hAnsi="Arial"/>
      <w:szCs w:val="20"/>
      <w:lang w:eastAsia="fr-FR"/>
    </w:rPr>
  </w:style>
  <w:style w:type="table" w:customStyle="1" w:styleId="Grilledutableau1">
    <w:name w:val="Grille du tableau1"/>
    <w:basedOn w:val="TableNormal"/>
    <w:next w:val="TableGrid"/>
    <w:uiPriority w:val="59"/>
    <w:rsid w:val="00A6271D"/>
    <w:pPr>
      <w:spacing w:before="8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rantokenword">
    <w:name w:val="systran_token_word"/>
    <w:basedOn w:val="DefaultParagraphFont"/>
    <w:rsid w:val="00A6271D"/>
  </w:style>
  <w:style w:type="character" w:customStyle="1" w:styleId="apple-converted-space">
    <w:name w:val="apple-converted-space"/>
    <w:basedOn w:val="DefaultParagraphFont"/>
    <w:rsid w:val="00A6271D"/>
  </w:style>
  <w:style w:type="character" w:customStyle="1" w:styleId="systrantokenpunctuation">
    <w:name w:val="systran_token_punctuation"/>
    <w:basedOn w:val="DefaultParagraphFont"/>
    <w:rsid w:val="00A6271D"/>
  </w:style>
  <w:style w:type="character" w:customStyle="1" w:styleId="systrantokennumeric">
    <w:name w:val="systran_token_numeric"/>
    <w:basedOn w:val="DefaultParagraphFont"/>
    <w:rsid w:val="00A6271D"/>
  </w:style>
  <w:style w:type="paragraph" w:styleId="NoSpacing">
    <w:name w:val="No Spacing"/>
    <w:aliases w:val="My Normal,Numbered Para"/>
    <w:basedOn w:val="Normal"/>
    <w:link w:val="NoSpacingChar"/>
    <w:uiPriority w:val="1"/>
    <w:qFormat/>
    <w:rsid w:val="00A6271D"/>
    <w:pPr>
      <w:spacing w:before="100" w:beforeAutospacing="1" w:after="100" w:afterAutospacing="1" w:line="240" w:lineRule="auto"/>
      <w:jc w:val="left"/>
    </w:pPr>
    <w:rPr>
      <w:rFonts w:eastAsia="Times New Roman"/>
      <w:szCs w:val="24"/>
      <w:lang w:eastAsia="fr-FR"/>
    </w:rPr>
  </w:style>
  <w:style w:type="paragraph" w:customStyle="1" w:styleId="StyleAvant6ptInterligneMultiple115li">
    <w:name w:val="Style Avant : 6 pt Interligne : Multiple 115 li"/>
    <w:basedOn w:val="Normal"/>
    <w:rsid w:val="00A6271D"/>
    <w:pPr>
      <w:spacing w:before="120" w:after="0"/>
    </w:pPr>
    <w:rPr>
      <w:rFonts w:ascii="Book Antiqua" w:eastAsia="Times New Roman" w:hAnsi="Book Antiqua"/>
      <w:szCs w:val="20"/>
      <w:lang w:eastAsia="fr-FR"/>
    </w:rPr>
  </w:style>
  <w:style w:type="character" w:customStyle="1" w:styleId="systranud">
    <w:name w:val="systran_ud"/>
    <w:basedOn w:val="DefaultParagraphFont"/>
    <w:rsid w:val="00A6271D"/>
  </w:style>
  <w:style w:type="character" w:customStyle="1" w:styleId="fontstyle21">
    <w:name w:val="fontstyle21"/>
    <w:rsid w:val="00A6271D"/>
    <w:rPr>
      <w:rFonts w:ascii="ArialMT" w:hAnsi="ArialMT" w:hint="default"/>
      <w:b w:val="0"/>
      <w:bCs w:val="0"/>
      <w:i w:val="0"/>
      <w:iCs w:val="0"/>
      <w:color w:val="000000"/>
      <w:sz w:val="20"/>
      <w:szCs w:val="20"/>
    </w:rPr>
  </w:style>
  <w:style w:type="table" w:styleId="LightShading-Accent5">
    <w:name w:val="Light Shading Accent 5"/>
    <w:basedOn w:val="TableNormal"/>
    <w:uiPriority w:val="60"/>
    <w:rsid w:val="00A6271D"/>
    <w:rPr>
      <w:rFonts w:asciiTheme="minorHAnsi" w:eastAsiaTheme="minorHAnsi" w:hAnsiTheme="minorHAnsi" w:cstheme="minorBidi"/>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SimpleList">
    <w:name w:val="Simple List"/>
    <w:basedOn w:val="Normal"/>
    <w:rsid w:val="00A6271D"/>
    <w:pPr>
      <w:widowControl w:val="0"/>
      <w:numPr>
        <w:numId w:val="12"/>
      </w:numPr>
      <w:tabs>
        <w:tab w:val="clear" w:pos="720"/>
        <w:tab w:val="num" w:pos="360"/>
      </w:tabs>
      <w:autoSpaceDE w:val="0"/>
      <w:autoSpaceDN w:val="0"/>
      <w:adjustRightInd w:val="0"/>
      <w:spacing w:after="0" w:line="240" w:lineRule="auto"/>
      <w:ind w:left="0" w:firstLine="0"/>
    </w:pPr>
    <w:rPr>
      <w:szCs w:val="28"/>
      <w:lang w:val="en-US" w:eastAsia="zh-CN"/>
    </w:rPr>
  </w:style>
  <w:style w:type="character" w:customStyle="1" w:styleId="mark-translation">
    <w:name w:val="mark-translation"/>
    <w:basedOn w:val="DefaultParagraphFont"/>
    <w:rsid w:val="00A6271D"/>
  </w:style>
  <w:style w:type="paragraph" w:customStyle="1" w:styleId="TITRE2">
    <w:name w:val="TITRE2"/>
    <w:basedOn w:val="Normal"/>
    <w:rsid w:val="00A6271D"/>
    <w:pPr>
      <w:spacing w:after="0" w:line="240" w:lineRule="auto"/>
      <w:ind w:left="1080" w:hanging="720"/>
      <w:contextualSpacing/>
    </w:pPr>
    <w:rPr>
      <w:rFonts w:ascii="Calibri" w:hAnsi="Calibri"/>
      <w:b/>
      <w:lang w:val="x-none"/>
    </w:rPr>
  </w:style>
  <w:style w:type="paragraph" w:customStyle="1" w:styleId="Listecouleur-Accent11">
    <w:name w:val="Liste couleur - Accent 11"/>
    <w:basedOn w:val="Normal"/>
    <w:link w:val="Listecouleur-Accent1Car1"/>
    <w:uiPriority w:val="34"/>
    <w:qFormat/>
    <w:rsid w:val="00A6271D"/>
    <w:pPr>
      <w:spacing w:after="200"/>
      <w:ind w:left="720"/>
      <w:contextualSpacing/>
    </w:pPr>
    <w:rPr>
      <w:rFonts w:ascii="Calibri" w:hAnsi="Calibri"/>
      <w:sz w:val="20"/>
      <w:szCs w:val="20"/>
      <w:lang w:val="x-none" w:eastAsia="x-none"/>
    </w:rPr>
  </w:style>
  <w:style w:type="character" w:customStyle="1" w:styleId="Listecouleur-Accent1Car1">
    <w:name w:val="Liste couleur - Accent 1 Car1"/>
    <w:link w:val="Listecouleur-Accent11"/>
    <w:uiPriority w:val="34"/>
    <w:qFormat/>
    <w:rsid w:val="00A6271D"/>
    <w:rPr>
      <w:lang w:val="x-none" w:eastAsia="x-none"/>
    </w:rPr>
  </w:style>
  <w:style w:type="paragraph" w:customStyle="1" w:styleId="Tableau">
    <w:name w:val="Tableau"/>
    <w:basedOn w:val="Caption"/>
    <w:rsid w:val="00A6271D"/>
    <w:pPr>
      <w:spacing w:before="120" w:after="120" w:line="240" w:lineRule="auto"/>
    </w:pPr>
    <w:rPr>
      <w:rFonts w:eastAsia="Calibri"/>
      <w:color w:val="auto"/>
      <w:lang w:val="x-none" w:eastAsia="en-US"/>
    </w:rPr>
  </w:style>
  <w:style w:type="character" w:customStyle="1" w:styleId="ObjetducommentaireCar1">
    <w:name w:val="Objet du commentaire Car1"/>
    <w:basedOn w:val="CommentTextChar"/>
    <w:uiPriority w:val="99"/>
    <w:semiHidden/>
    <w:rsid w:val="00A6271D"/>
    <w:rPr>
      <w:rFonts w:ascii="Calibri" w:eastAsia="Calibri" w:hAnsi="Calibri" w:cs="Times New Roman"/>
      <w:b/>
      <w:bCs/>
      <w:sz w:val="20"/>
      <w:szCs w:val="20"/>
      <w:lang w:val="x-none"/>
    </w:rPr>
  </w:style>
  <w:style w:type="character" w:customStyle="1" w:styleId="nowrap">
    <w:name w:val="nowrap"/>
    <w:basedOn w:val="DefaultParagraphFont"/>
    <w:rsid w:val="00A6271D"/>
  </w:style>
  <w:style w:type="character" w:customStyle="1" w:styleId="stats">
    <w:name w:val="stats"/>
    <w:basedOn w:val="DefaultParagraphFont"/>
    <w:rsid w:val="00A6271D"/>
  </w:style>
  <w:style w:type="table" w:customStyle="1" w:styleId="TableNormal100">
    <w:name w:val="Table Normal100"/>
    <w:uiPriority w:val="2"/>
    <w:semiHidden/>
    <w:unhideWhenUsed/>
    <w:qFormat/>
    <w:rsid w:val="00A6271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Figure">
    <w:name w:val="Figure"/>
    <w:basedOn w:val="Caption"/>
    <w:rsid w:val="00A6271D"/>
    <w:pPr>
      <w:spacing w:before="120" w:after="120" w:line="240" w:lineRule="auto"/>
    </w:pPr>
    <w:rPr>
      <w:rFonts w:eastAsia="Calibri"/>
      <w:color w:val="auto"/>
      <w:lang w:val="x-none" w:eastAsia="en-US"/>
    </w:rPr>
  </w:style>
  <w:style w:type="table" w:styleId="ColorfulShading-Accent3">
    <w:name w:val="Colorful Shading Accent 3"/>
    <w:basedOn w:val="TableNormal"/>
    <w:uiPriority w:val="71"/>
    <w:rsid w:val="00A6271D"/>
    <w:rPr>
      <w:sz w:val="22"/>
      <w:szCs w:val="22"/>
      <w:lang w:val="x-none" w:eastAsia="en-US"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ea">
    <w:name w:val="ea"/>
    <w:basedOn w:val="Normal"/>
    <w:rsid w:val="00A6271D"/>
    <w:pPr>
      <w:keepLines/>
      <w:numPr>
        <w:numId w:val="13"/>
      </w:numPr>
      <w:spacing w:before="120" w:after="0" w:line="240" w:lineRule="auto"/>
    </w:pPr>
    <w:rPr>
      <w:rFonts w:ascii="Arial" w:eastAsia="Times New Roman" w:hAnsi="Arial" w:cs="Arial"/>
      <w:sz w:val="20"/>
      <w:szCs w:val="20"/>
      <w:lang w:eastAsia="fr-FR"/>
    </w:rPr>
  </w:style>
  <w:style w:type="paragraph" w:customStyle="1" w:styleId="ean">
    <w:name w:val="ean"/>
    <w:basedOn w:val="ea"/>
    <w:rsid w:val="00A6271D"/>
  </w:style>
  <w:style w:type="paragraph" w:customStyle="1" w:styleId="Grilleclaire-Accent31">
    <w:name w:val="Grille claire - Accent 31"/>
    <w:aliases w:val="Paragraphe  revu,Puces,- List tir,liste 1,figure"/>
    <w:basedOn w:val="Normal"/>
    <w:uiPriority w:val="34"/>
    <w:qFormat/>
    <w:rsid w:val="00A6271D"/>
    <w:pPr>
      <w:widowControl w:val="0"/>
      <w:spacing w:after="120" w:line="240" w:lineRule="auto"/>
      <w:ind w:left="720"/>
      <w:contextualSpacing/>
    </w:pPr>
    <w:rPr>
      <w:rFonts w:ascii="Arial" w:eastAsia="Times New Roman" w:hAnsi="Arial"/>
      <w:sz w:val="20"/>
      <w:szCs w:val="20"/>
      <w:lang w:val="en-GB" w:eastAsia="fr-FR"/>
    </w:rPr>
  </w:style>
  <w:style w:type="paragraph" w:customStyle="1" w:styleId="Tabilao">
    <w:name w:val="Tabilao"/>
    <w:basedOn w:val="Caption"/>
    <w:rsid w:val="00A6271D"/>
    <w:pPr>
      <w:spacing w:before="120" w:after="120" w:line="240" w:lineRule="auto"/>
    </w:pPr>
    <w:rPr>
      <w:rFonts w:eastAsia="Calibri"/>
      <w:color w:val="auto"/>
      <w:lang w:val="x-none" w:eastAsia="en-US"/>
    </w:rPr>
  </w:style>
  <w:style w:type="paragraph" w:customStyle="1" w:styleId="En-ttedetabledesmatires1">
    <w:name w:val="En-tête de table des matières1"/>
    <w:basedOn w:val="Heading1"/>
    <w:next w:val="Normal"/>
    <w:uiPriority w:val="39"/>
    <w:unhideWhenUsed/>
    <w:qFormat/>
    <w:rsid w:val="00A6271D"/>
    <w:pPr>
      <w:tabs>
        <w:tab w:val="clear" w:pos="709"/>
      </w:tabs>
      <w:spacing w:before="480" w:after="0"/>
      <w:ind w:left="0" w:firstLine="0"/>
      <w:jc w:val="left"/>
      <w:outlineLvl w:val="9"/>
    </w:pPr>
    <w:rPr>
      <w:rFonts w:ascii="Times New Roman" w:eastAsia="Times New Roman" w:hAnsi="Times New Roman"/>
      <w:bCs/>
      <w:caps w:val="0"/>
      <w:color w:val="365F91"/>
      <w:sz w:val="28"/>
      <w:szCs w:val="28"/>
      <w:lang w:val="x-none" w:eastAsia="en-US"/>
    </w:rPr>
  </w:style>
  <w:style w:type="paragraph" w:customStyle="1" w:styleId="Carte">
    <w:name w:val="Carte"/>
    <w:basedOn w:val="Caption"/>
    <w:rsid w:val="00A6271D"/>
    <w:pPr>
      <w:spacing w:before="120" w:after="120" w:line="240" w:lineRule="auto"/>
    </w:pPr>
    <w:rPr>
      <w:rFonts w:eastAsia="Calibri"/>
      <w:color w:val="auto"/>
      <w:lang w:val="x-none" w:eastAsia="en-US"/>
    </w:rPr>
  </w:style>
  <w:style w:type="paragraph" w:customStyle="1" w:styleId="Listecouleur-Accent12">
    <w:name w:val="Liste couleur - Accent 12"/>
    <w:aliases w:val="List Paragraph Char Char Char"/>
    <w:basedOn w:val="Normal"/>
    <w:link w:val="Listecouleur-Accent1Car3"/>
    <w:uiPriority w:val="34"/>
    <w:qFormat/>
    <w:rsid w:val="00A6271D"/>
    <w:pPr>
      <w:spacing w:after="0" w:line="240" w:lineRule="auto"/>
      <w:ind w:left="708"/>
    </w:pPr>
    <w:rPr>
      <w:rFonts w:eastAsia="Times New Roman"/>
      <w:szCs w:val="24"/>
      <w:lang w:val="x-none" w:eastAsia="x-none"/>
    </w:rPr>
  </w:style>
  <w:style w:type="character" w:customStyle="1" w:styleId="Listecouleur-Accent1Car3">
    <w:name w:val="Liste couleur - Accent 1 Car3"/>
    <w:aliases w:val="List Paragraph Char Char Char Car"/>
    <w:link w:val="Listecouleur-Accent12"/>
    <w:uiPriority w:val="34"/>
    <w:qFormat/>
    <w:rsid w:val="00A6271D"/>
    <w:rPr>
      <w:rFonts w:ascii="Times New Roman" w:eastAsia="Times New Roman" w:hAnsi="Times New Roman"/>
      <w:sz w:val="24"/>
      <w:szCs w:val="24"/>
      <w:lang w:val="x-none" w:eastAsia="x-none"/>
    </w:rPr>
  </w:style>
  <w:style w:type="paragraph" w:customStyle="1" w:styleId="Tramemoyenne1-Accent11">
    <w:name w:val="Trame moyenne 1 - Accent 11"/>
    <w:link w:val="Tramemoyenne1-Accent1Car"/>
    <w:uiPriority w:val="99"/>
    <w:qFormat/>
    <w:rsid w:val="00A6271D"/>
    <w:pPr>
      <w:jc w:val="both"/>
    </w:pPr>
    <w:rPr>
      <w:rFonts w:ascii="Times New Roman" w:eastAsia="MS Mincho" w:hAnsi="Times New Roman"/>
      <w:color w:val="000000"/>
      <w:sz w:val="24"/>
      <w:szCs w:val="22"/>
    </w:rPr>
  </w:style>
  <w:style w:type="character" w:customStyle="1" w:styleId="Tramemoyenne1-Accent1Car">
    <w:name w:val="Trame moyenne 1 - Accent 1 Car"/>
    <w:link w:val="Tramemoyenne1-Accent11"/>
    <w:uiPriority w:val="99"/>
    <w:rsid w:val="00A6271D"/>
    <w:rPr>
      <w:rFonts w:ascii="Times New Roman" w:eastAsia="MS Mincho" w:hAnsi="Times New Roman"/>
      <w:color w:val="000000"/>
      <w:sz w:val="24"/>
      <w:szCs w:val="22"/>
    </w:rPr>
  </w:style>
  <w:style w:type="paragraph" w:customStyle="1" w:styleId="Annexes">
    <w:name w:val="Annexes"/>
    <w:basedOn w:val="Caption"/>
    <w:rsid w:val="00A6271D"/>
    <w:pPr>
      <w:spacing w:before="120" w:after="120" w:line="240" w:lineRule="auto"/>
    </w:pPr>
    <w:rPr>
      <w:rFonts w:eastAsia="Calibri"/>
      <w:color w:val="auto"/>
      <w:lang w:val="x-none" w:eastAsia="en-US"/>
    </w:rPr>
  </w:style>
  <w:style w:type="table" w:styleId="DarkList-Accent5">
    <w:name w:val="Dark List Accent 5"/>
    <w:basedOn w:val="TableNormal"/>
    <w:uiPriority w:val="66"/>
    <w:rsid w:val="00A6271D"/>
    <w:rPr>
      <w:rFonts w:ascii="Cambria" w:eastAsia="Times New Roman" w:hAnsi="Cambria"/>
      <w:color w:val="000000"/>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1"/>
    <w:rsid w:val="00A6271D"/>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List2-Accent5">
    <w:name w:val="Medium List 2 Accent 5"/>
    <w:basedOn w:val="TableNormal"/>
    <w:uiPriority w:val="62"/>
    <w:rsid w:val="00A6271D"/>
    <w:rPr>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ingLiU" w:eastAsia="Times New Roman" w:hAnsi="MingLiU"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ingLiU" w:eastAsia="Times New Roman" w:hAnsi="MingLiU"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ingLiU" w:eastAsia="Times New Roman" w:hAnsi="MingLiU" w:cs="Times New Roman"/>
        <w:b/>
        <w:bCs/>
      </w:rPr>
    </w:tblStylePr>
    <w:tblStylePr w:type="lastCol">
      <w:rPr>
        <w:rFonts w:ascii="MingLiU" w:eastAsia="Times New Roman" w:hAnsi="MingLiU"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Grid2-Accent6">
    <w:name w:val="Medium Grid 2 Accent 6"/>
    <w:basedOn w:val="TableNormal"/>
    <w:uiPriority w:val="64"/>
    <w:rsid w:val="00A6271D"/>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2-Accent5">
    <w:name w:val="Medium Grid 2 Accent 5"/>
    <w:basedOn w:val="TableNormal"/>
    <w:uiPriority w:val="64"/>
    <w:rsid w:val="00A6271D"/>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2">
    <w:name w:val="Dark List Accent 2"/>
    <w:basedOn w:val="TableNormal"/>
    <w:uiPriority w:val="61"/>
    <w:rsid w:val="00A6271D"/>
    <w:rPr>
      <w:rFonts w:ascii="Cambria" w:eastAsia="Times New Roman" w:hAnsi="Cambria"/>
      <w:color w:val="000000"/>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2-Accent4">
    <w:name w:val="Medium Grid 2 Accent 4"/>
    <w:basedOn w:val="TableNormal"/>
    <w:uiPriority w:val="30"/>
    <w:rsid w:val="00A6271D"/>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30"/>
    <w:rsid w:val="00A6271D"/>
    <w:rPr>
      <w:color w:val="000000"/>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List-Accent6">
    <w:name w:val="Light List Accent 6"/>
    <w:basedOn w:val="TableNormal"/>
    <w:uiPriority w:val="71"/>
    <w:rsid w:val="00A6271D"/>
    <w:rPr>
      <w:color w:val="000000"/>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Emphaseple1">
    <w:name w:val="Emphase pâle1"/>
    <w:basedOn w:val="TableNormal"/>
    <w:uiPriority w:val="65"/>
    <w:qFormat/>
    <w:rsid w:val="00A6271D"/>
    <w:rPr>
      <w:color w:val="000000"/>
      <w:lang w:val="en-US" w:eastAsia="en-US"/>
    </w:rPr>
    <w:tblPr>
      <w:tblStyleRowBandSize w:val="1"/>
      <w:tblStyleColBandSize w:val="1"/>
      <w:tblBorders>
        <w:top w:val="single" w:sz="8" w:space="0" w:color="F79646"/>
        <w:bottom w:val="single" w:sz="8" w:space="0" w:color="F79646"/>
      </w:tblBorders>
    </w:tblPr>
    <w:tblStylePr w:type="firstRow">
      <w:rPr>
        <w:rFonts w:ascii="MingLiU" w:eastAsia="Times New Roman" w:hAnsi="MingLiU"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Rfrenceintense1">
    <w:name w:val="Référence intense1"/>
    <w:basedOn w:val="TableNormal"/>
    <w:uiPriority w:val="68"/>
    <w:qFormat/>
    <w:rsid w:val="00A6271D"/>
    <w:rPr>
      <w:rFonts w:ascii="Cambria" w:eastAsia="Times New Roman" w:hAnsi="Cambria"/>
      <w:color w:val="000000"/>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olorfulGrid-Accent2">
    <w:name w:val="Colorful Grid Accent 2"/>
    <w:basedOn w:val="TableNormal"/>
    <w:uiPriority w:val="69"/>
    <w:rsid w:val="00A6271D"/>
    <w:rPr>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4">
    <w:name w:val="Medium Shading 2 Accent 4"/>
    <w:basedOn w:val="TableNormal"/>
    <w:uiPriority w:val="60"/>
    <w:rsid w:val="00A6271D"/>
    <w:rPr>
      <w:color w:val="76923C"/>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DarkList-Accent4">
    <w:name w:val="Dark List Accent 4"/>
    <w:basedOn w:val="TableNormal"/>
    <w:uiPriority w:val="66"/>
    <w:rsid w:val="00A6271D"/>
    <w:rPr>
      <w:rFonts w:ascii="Cambria" w:eastAsia="Times New Roman" w:hAnsi="Cambria"/>
      <w:color w:val="00000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ColorfulList-Accent2">
    <w:name w:val="Colorful List Accent 2"/>
    <w:basedOn w:val="TableNormal"/>
    <w:uiPriority w:val="68"/>
    <w:rsid w:val="00A6271D"/>
    <w:rPr>
      <w:rFonts w:ascii="Cambria" w:eastAsia="Times New Roman" w:hAnsi="Cambria"/>
      <w:color w:val="000000"/>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olorfulList-Accent5">
    <w:name w:val="Colorful List Accent 5"/>
    <w:basedOn w:val="TableNormal"/>
    <w:uiPriority w:val="68"/>
    <w:rsid w:val="00A6271D"/>
    <w:rPr>
      <w:rFonts w:ascii="Cambria" w:eastAsia="Times New Roman" w:hAnsi="Cambria"/>
      <w:color w:val="000000"/>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Citationintense1">
    <w:name w:val="Citation intense1"/>
    <w:basedOn w:val="TableNormal"/>
    <w:uiPriority w:val="60"/>
    <w:qFormat/>
    <w:rsid w:val="00A6271D"/>
    <w:rPr>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1-Accent6">
    <w:name w:val="Medium Grid 1 Accent 6"/>
    <w:basedOn w:val="TableNormal"/>
    <w:uiPriority w:val="63"/>
    <w:rsid w:val="00A6271D"/>
    <w:rPr>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Grid-Accent2">
    <w:name w:val="Light Grid Accent 2"/>
    <w:basedOn w:val="TableNormal"/>
    <w:uiPriority w:val="62"/>
    <w:rsid w:val="00A6271D"/>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ingLiU" w:eastAsia="Times New Roman" w:hAnsi="MingLiU"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ingLiU" w:eastAsia="Times New Roman" w:hAnsi="MingLiU"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ngLiU" w:eastAsia="Times New Roman" w:hAnsi="MingLiU" w:cs="Times New Roman"/>
        <w:b/>
        <w:bCs/>
      </w:rPr>
    </w:tblStylePr>
    <w:tblStylePr w:type="lastCol">
      <w:rPr>
        <w:rFonts w:ascii="MingLiU" w:eastAsia="Times New Roman" w:hAnsi="MingLiU"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Accent2">
    <w:name w:val="Medium Shading 1 Accent 2"/>
    <w:basedOn w:val="TableNormal"/>
    <w:uiPriority w:val="63"/>
    <w:rsid w:val="00A6271D"/>
    <w:rPr>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List2-Accent6">
    <w:name w:val="Medium List 2 Accent 6"/>
    <w:basedOn w:val="TableNormal"/>
    <w:uiPriority w:val="63"/>
    <w:rsid w:val="00A6271D"/>
    <w:rPr>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ngLiU" w:eastAsia="Times New Roman" w:hAnsi="MingLiU"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ngLiU" w:eastAsia="Times New Roman" w:hAnsi="MingLiU"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ngLiU" w:eastAsia="Times New Roman" w:hAnsi="MingLiU" w:cs="Times New Roman"/>
        <w:b/>
        <w:bCs/>
      </w:rPr>
    </w:tblStylePr>
    <w:tblStylePr w:type="lastCol">
      <w:rPr>
        <w:rFonts w:ascii="MingLiU" w:eastAsia="Times New Roman" w:hAnsi="MingLiU"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List-Accent6">
    <w:name w:val="Colorful List Accent 6"/>
    <w:basedOn w:val="TableNormal"/>
    <w:uiPriority w:val="68"/>
    <w:rsid w:val="00A6271D"/>
    <w:rPr>
      <w:rFonts w:ascii="Cambria" w:eastAsia="Times New Roman" w:hAnsi="Cambria"/>
      <w:color w:val="000000"/>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ListeaPuce1">
    <w:name w:val="ListeaPuce1"/>
    <w:basedOn w:val="Normal"/>
    <w:rsid w:val="00A6271D"/>
    <w:pPr>
      <w:numPr>
        <w:numId w:val="14"/>
      </w:numPr>
      <w:spacing w:after="0" w:line="240" w:lineRule="auto"/>
    </w:pPr>
  </w:style>
  <w:style w:type="paragraph" w:customStyle="1" w:styleId="En-ttedetabledesmatires2">
    <w:name w:val="En-tête de table des matières2"/>
    <w:basedOn w:val="Heading1"/>
    <w:next w:val="Normal"/>
    <w:uiPriority w:val="39"/>
    <w:semiHidden/>
    <w:unhideWhenUsed/>
    <w:qFormat/>
    <w:rsid w:val="00A6271D"/>
    <w:pPr>
      <w:tabs>
        <w:tab w:val="clear" w:pos="709"/>
      </w:tabs>
      <w:spacing w:before="480" w:after="0"/>
      <w:ind w:left="0" w:firstLine="0"/>
      <w:jc w:val="left"/>
      <w:outlineLvl w:val="9"/>
    </w:pPr>
    <w:rPr>
      <w:rFonts w:ascii="Times New Roman" w:eastAsia="Times New Roman" w:hAnsi="Times New Roman"/>
      <w:bCs/>
      <w:caps w:val="0"/>
      <w:color w:val="365F91"/>
      <w:sz w:val="28"/>
      <w:szCs w:val="28"/>
      <w:lang w:val="x-none" w:eastAsia="en-US"/>
    </w:rPr>
  </w:style>
  <w:style w:type="character" w:customStyle="1" w:styleId="transpan">
    <w:name w:val="transpan"/>
    <w:basedOn w:val="DefaultParagraphFont"/>
    <w:rsid w:val="00A6271D"/>
  </w:style>
  <w:style w:type="character" w:customStyle="1" w:styleId="styletlien">
    <w:name w:val="style_tlien"/>
    <w:basedOn w:val="DefaultParagraphFont"/>
    <w:rsid w:val="00A6271D"/>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
    <w:basedOn w:val="Normal"/>
    <w:uiPriority w:val="99"/>
    <w:rsid w:val="00A6271D"/>
    <w:pPr>
      <w:spacing w:line="240" w:lineRule="exact"/>
    </w:pPr>
    <w:rPr>
      <w:rFonts w:ascii="Calibri" w:hAnsi="Calibri"/>
      <w:sz w:val="18"/>
      <w:vertAlign w:val="superscript"/>
      <w:lang w:val="en-US"/>
    </w:rPr>
  </w:style>
  <w:style w:type="paragraph" w:customStyle="1" w:styleId="Normal122">
    <w:name w:val="Normal_122"/>
    <w:qFormat/>
    <w:rsid w:val="00CF7728"/>
    <w:pPr>
      <w:spacing w:after="160" w:line="259" w:lineRule="auto"/>
      <w:jc w:val="both"/>
    </w:pPr>
    <w:rPr>
      <w:rFonts w:ascii="Times New Roman" w:hAnsi="Times New Roman"/>
      <w:sz w:val="24"/>
      <w:szCs w:val="22"/>
      <w:lang w:val="en-US" w:eastAsia="en-US"/>
    </w:rPr>
  </w:style>
  <w:style w:type="character" w:customStyle="1" w:styleId="UnresolvedMention1">
    <w:name w:val="Unresolved Mention1"/>
    <w:uiPriority w:val="99"/>
    <w:semiHidden/>
    <w:unhideWhenUsed/>
    <w:rsid w:val="00A6271D"/>
    <w:rPr>
      <w:color w:val="808080"/>
      <w:shd w:val="clear" w:color="auto" w:fill="E6E6E6"/>
    </w:rPr>
  </w:style>
  <w:style w:type="paragraph" w:customStyle="1" w:styleId="TITRE1">
    <w:name w:val="TITRE1"/>
    <w:basedOn w:val="Normal"/>
    <w:rsid w:val="00A6271D"/>
    <w:pPr>
      <w:spacing w:after="0" w:line="240" w:lineRule="auto"/>
      <w:jc w:val="left"/>
    </w:pPr>
    <w:rPr>
      <w:b/>
      <w:sz w:val="28"/>
      <w:szCs w:val="28"/>
    </w:rPr>
  </w:style>
  <w:style w:type="paragraph" w:customStyle="1" w:styleId="TITRE3">
    <w:name w:val="TITRE3"/>
    <w:basedOn w:val="Normal"/>
    <w:rsid w:val="00A6271D"/>
    <w:pPr>
      <w:spacing w:after="0" w:line="240" w:lineRule="auto"/>
      <w:ind w:left="1080" w:hanging="720"/>
      <w:jc w:val="left"/>
    </w:pPr>
    <w:rPr>
      <w:b/>
    </w:rPr>
  </w:style>
  <w:style w:type="character" w:customStyle="1" w:styleId="LgendeCar1">
    <w:name w:val="Légende Car1"/>
    <w:aliases w:val="Légende1 Car Car,AGT ESIA Car,Map Car,Annexe Car,Légende ... + 8 pt Car,Non ... Car,Car Car + 10 pt Car,Noir Car,topic Car,Car Ca... + Justifié Car,Car Car Car Car Car Car Car Car Car Car,Car Car Car Car Car Car Car Car"/>
    <w:locked/>
    <w:rsid w:val="00A6271D"/>
    <w:rPr>
      <w:rFonts w:ascii="Calibri" w:eastAsia="Calibri" w:hAnsi="Calibri" w:cs="Times New Roman"/>
      <w:b/>
      <w:bCs/>
      <w:sz w:val="20"/>
      <w:szCs w:val="20"/>
    </w:rPr>
  </w:style>
  <w:style w:type="paragraph" w:customStyle="1" w:styleId="Titre10">
    <w:name w:val="Titre1"/>
    <w:basedOn w:val="Normal"/>
    <w:rsid w:val="00A6271D"/>
    <w:pPr>
      <w:spacing w:before="120" w:after="120" w:line="240" w:lineRule="auto"/>
      <w:ind w:left="720" w:hanging="360"/>
    </w:pPr>
    <w:rPr>
      <w:rFonts w:cs="Arial"/>
      <w:b/>
      <w:sz w:val="28"/>
    </w:rPr>
  </w:style>
  <w:style w:type="paragraph" w:customStyle="1" w:styleId="Titre11">
    <w:name w:val="Titre11"/>
    <w:basedOn w:val="Normal"/>
    <w:rsid w:val="00A6271D"/>
    <w:pPr>
      <w:numPr>
        <w:ilvl w:val="1"/>
        <w:numId w:val="15"/>
      </w:numPr>
      <w:pBdr>
        <w:bottom w:val="single" w:sz="4" w:space="1" w:color="auto"/>
      </w:pBdr>
      <w:spacing w:after="0" w:line="240" w:lineRule="auto"/>
    </w:pPr>
    <w:rPr>
      <w:rFonts w:cs="Arial"/>
      <w:b/>
    </w:rPr>
  </w:style>
  <w:style w:type="paragraph" w:customStyle="1" w:styleId="Titre1111">
    <w:name w:val="Titre1111"/>
    <w:basedOn w:val="Normal"/>
    <w:rsid w:val="00A6271D"/>
    <w:pPr>
      <w:numPr>
        <w:ilvl w:val="3"/>
        <w:numId w:val="15"/>
      </w:numPr>
      <w:spacing w:before="100" w:beforeAutospacing="1" w:after="100" w:afterAutospacing="1" w:line="240" w:lineRule="auto"/>
      <w:contextualSpacing/>
    </w:pPr>
    <w:rPr>
      <w:rFonts w:cs="Arial"/>
    </w:rPr>
  </w:style>
  <w:style w:type="paragraph" w:customStyle="1" w:styleId="Titre111">
    <w:name w:val="Titre111"/>
    <w:basedOn w:val="Titre1111"/>
    <w:rsid w:val="00A6271D"/>
    <w:pPr>
      <w:autoSpaceDE w:val="0"/>
      <w:autoSpaceDN w:val="0"/>
      <w:adjustRightInd w:val="0"/>
    </w:pPr>
    <w:rPr>
      <w:szCs w:val="20"/>
      <w:lang w:eastAsia="fr-FR"/>
    </w:rPr>
  </w:style>
  <w:style w:type="paragraph" w:styleId="TOCHeading">
    <w:name w:val="TOC Heading"/>
    <w:basedOn w:val="Heading1"/>
    <w:next w:val="Normal"/>
    <w:uiPriority w:val="39"/>
    <w:unhideWhenUsed/>
    <w:qFormat/>
    <w:rsid w:val="00A6271D"/>
    <w:pPr>
      <w:numPr>
        <w:numId w:val="0"/>
      </w:numPr>
      <w:tabs>
        <w:tab w:val="clear" w:pos="709"/>
      </w:tabs>
      <w:spacing w:before="240" w:after="0" w:line="259" w:lineRule="auto"/>
      <w:jc w:val="left"/>
      <w:outlineLvl w:val="9"/>
    </w:pPr>
    <w:rPr>
      <w:rFonts w:ascii="Times New Roman" w:eastAsiaTheme="majorEastAsia" w:hAnsi="Times New Roman" w:cstheme="majorBidi"/>
      <w:b/>
      <w:caps w:val="0"/>
      <w:color w:val="365F91" w:themeColor="accent1" w:themeShade="BF"/>
      <w:sz w:val="28"/>
      <w:szCs w:val="32"/>
      <w:lang w:val="en-US" w:eastAsia="en-US"/>
    </w:rPr>
  </w:style>
  <w:style w:type="character" w:customStyle="1" w:styleId="A7">
    <w:name w:val="A7"/>
    <w:uiPriority w:val="99"/>
    <w:rsid w:val="00A6271D"/>
    <w:rPr>
      <w:rFonts w:cs="Adobe Garamond Pro"/>
      <w:color w:val="000000"/>
      <w:sz w:val="22"/>
      <w:szCs w:val="22"/>
    </w:rPr>
  </w:style>
  <w:style w:type="character" w:customStyle="1" w:styleId="highlight">
    <w:name w:val="highlight"/>
    <w:basedOn w:val="DefaultParagraphFont"/>
    <w:rsid w:val="00A6271D"/>
  </w:style>
  <w:style w:type="character" w:customStyle="1" w:styleId="DocumentMapChar">
    <w:name w:val="Document Map Char"/>
    <w:basedOn w:val="DefaultParagraphFont"/>
    <w:link w:val="DocumentMap"/>
    <w:rsid w:val="00A6271D"/>
    <w:rPr>
      <w:rFonts w:ascii="Times New Roman" w:hAnsi="Times New Roman"/>
      <w:sz w:val="24"/>
      <w:szCs w:val="24"/>
    </w:rPr>
  </w:style>
  <w:style w:type="paragraph" w:styleId="DocumentMap">
    <w:name w:val="Document Map"/>
    <w:basedOn w:val="Normal"/>
    <w:link w:val="DocumentMapChar"/>
    <w:unhideWhenUsed/>
    <w:rsid w:val="00A6271D"/>
    <w:pPr>
      <w:spacing w:after="0" w:line="240" w:lineRule="auto"/>
      <w:jc w:val="left"/>
    </w:pPr>
    <w:rPr>
      <w:szCs w:val="24"/>
      <w:lang w:eastAsia="fr-FR"/>
    </w:rPr>
  </w:style>
  <w:style w:type="character" w:customStyle="1" w:styleId="ExplorateurdedocumentsCar1">
    <w:name w:val="Explorateur de documents Car1"/>
    <w:basedOn w:val="DefaultParagraphFont"/>
    <w:uiPriority w:val="99"/>
    <w:semiHidden/>
    <w:rsid w:val="00A6271D"/>
    <w:rPr>
      <w:rFonts w:ascii="Segoe UI" w:hAnsi="Segoe UI" w:cs="Segoe UI"/>
      <w:sz w:val="16"/>
      <w:szCs w:val="16"/>
      <w:lang w:eastAsia="en-US"/>
    </w:rPr>
  </w:style>
  <w:style w:type="paragraph" w:customStyle="1" w:styleId="xmsonormal">
    <w:name w:val="x_msonormal"/>
    <w:basedOn w:val="Normal"/>
    <w:rsid w:val="00A6271D"/>
    <w:pPr>
      <w:spacing w:before="100" w:beforeAutospacing="1" w:after="100" w:afterAutospacing="1" w:line="240" w:lineRule="auto"/>
      <w:jc w:val="left"/>
    </w:pPr>
    <w:rPr>
      <w:rFonts w:eastAsia="Times New Roman"/>
      <w:szCs w:val="24"/>
      <w:lang w:val="en-US"/>
    </w:rPr>
  </w:style>
  <w:style w:type="paragraph" w:customStyle="1" w:styleId="Grillemoyenne21">
    <w:name w:val="Grille moyenne 21"/>
    <w:rsid w:val="00A6271D"/>
    <w:pPr>
      <w:numPr>
        <w:numId w:val="16"/>
      </w:numPr>
    </w:pPr>
    <w:rPr>
      <w:rFonts w:ascii="Times New Roman" w:hAnsi="Times New Roman"/>
      <w:sz w:val="24"/>
      <w:szCs w:val="22"/>
      <w:lang w:eastAsia="en-US"/>
    </w:rPr>
  </w:style>
  <w:style w:type="paragraph" w:customStyle="1" w:styleId="c2b">
    <w:name w:val="c2b"/>
    <w:basedOn w:val="Heading2"/>
    <w:rsid w:val="00A6271D"/>
    <w:pPr>
      <w:numPr>
        <w:numId w:val="0"/>
      </w:numPr>
      <w:pBdr>
        <w:bottom w:val="single" w:sz="18" w:space="3" w:color="808080"/>
      </w:pBdr>
      <w:shd w:val="clear" w:color="FFFF00" w:fill="C0C0C0"/>
      <w:tabs>
        <w:tab w:val="left" w:pos="284"/>
        <w:tab w:val="left" w:pos="567"/>
        <w:tab w:val="num" w:pos="709"/>
        <w:tab w:val="left" w:pos="1134"/>
        <w:tab w:val="left" w:pos="1701"/>
        <w:tab w:val="left" w:pos="1985"/>
        <w:tab w:val="left" w:pos="2268"/>
        <w:tab w:val="left" w:pos="2552"/>
        <w:tab w:val="left" w:pos="2835"/>
      </w:tabs>
      <w:spacing w:line="276" w:lineRule="auto"/>
      <w:ind w:left="709" w:hanging="709"/>
      <w:jc w:val="left"/>
    </w:pPr>
    <w:rPr>
      <w:caps w:val="0"/>
      <w:sz w:val="28"/>
      <w:szCs w:val="20"/>
      <w:lang w:val="fr-FR" w:eastAsia="fr-FR"/>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uiPriority w:val="99"/>
    <w:rsid w:val="00A6271D"/>
    <w:pPr>
      <w:spacing w:line="240" w:lineRule="exact"/>
      <w:textAlignment w:val="baseline"/>
    </w:pPr>
    <w:rPr>
      <w:rFonts w:ascii="Calibri" w:hAnsi="Calibri"/>
      <w:sz w:val="22"/>
      <w:szCs w:val="20"/>
      <w:vertAlign w:val="superscript"/>
      <w:lang w:eastAsia="fr-FR"/>
    </w:rPr>
  </w:style>
  <w:style w:type="character" w:styleId="PlaceholderText">
    <w:name w:val="Placeholder Text"/>
    <w:basedOn w:val="DefaultParagraphFont"/>
    <w:uiPriority w:val="99"/>
    <w:semiHidden/>
    <w:rsid w:val="00A6271D"/>
    <w:rPr>
      <w:color w:val="808080"/>
    </w:rPr>
  </w:style>
  <w:style w:type="character" w:customStyle="1" w:styleId="jlqj4b">
    <w:name w:val="jlqj4b"/>
    <w:basedOn w:val="DefaultParagraphFont"/>
    <w:rsid w:val="00A6271D"/>
  </w:style>
  <w:style w:type="character" w:customStyle="1" w:styleId="viiyi">
    <w:name w:val="viiyi"/>
    <w:rsid w:val="00A6271D"/>
  </w:style>
  <w:style w:type="paragraph" w:styleId="HTMLPreformatted">
    <w:name w:val="HTML Preformatted"/>
    <w:basedOn w:val="Normal"/>
    <w:link w:val="HTMLPreformattedChar"/>
    <w:uiPriority w:val="99"/>
    <w:unhideWhenUsed/>
    <w:rsid w:val="00A6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A6271D"/>
    <w:rPr>
      <w:rFonts w:ascii="Courier New" w:eastAsia="Times New Roman" w:hAnsi="Courier New" w:cs="Courier New"/>
    </w:rPr>
  </w:style>
  <w:style w:type="character" w:customStyle="1" w:styleId="y2iqfc">
    <w:name w:val="y2iqfc"/>
    <w:basedOn w:val="DefaultParagraphFont"/>
    <w:rsid w:val="00A6271D"/>
  </w:style>
  <w:style w:type="table" w:styleId="GridTable2-Accent1">
    <w:name w:val="Grid Table 2 Accent 1"/>
    <w:basedOn w:val="TableNormal"/>
    <w:uiPriority w:val="47"/>
    <w:rsid w:val="0089156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Continue">
    <w:name w:val="List Continue"/>
    <w:basedOn w:val="Normal"/>
    <w:rsid w:val="00A6271D"/>
    <w:pPr>
      <w:spacing w:before="160" w:after="120" w:line="240" w:lineRule="auto"/>
      <w:ind w:left="283"/>
    </w:pPr>
    <w:rPr>
      <w:rFonts w:eastAsia="Times New Roman"/>
      <w:szCs w:val="20"/>
      <w:lang w:eastAsia="zh-CN"/>
    </w:rPr>
  </w:style>
  <w:style w:type="paragraph" w:styleId="NormalIndent">
    <w:name w:val="Normal Indent"/>
    <w:basedOn w:val="Normal"/>
    <w:rsid w:val="00A6271D"/>
    <w:pPr>
      <w:spacing w:before="160" w:after="0" w:line="240" w:lineRule="auto"/>
      <w:ind w:left="708"/>
    </w:pPr>
    <w:rPr>
      <w:rFonts w:eastAsia="Times New Roman"/>
      <w:szCs w:val="20"/>
      <w:lang w:eastAsia="zh-CN"/>
    </w:rPr>
  </w:style>
  <w:style w:type="paragraph" w:customStyle="1" w:styleId="Section3-Heading1">
    <w:name w:val="Section 3 - Heading 1"/>
    <w:basedOn w:val="Normal"/>
    <w:rsid w:val="00A6271D"/>
    <w:pPr>
      <w:pBdr>
        <w:bottom w:val="single" w:sz="4" w:space="1" w:color="auto"/>
      </w:pBdr>
      <w:spacing w:before="160" w:after="240" w:line="240" w:lineRule="auto"/>
      <w:jc w:val="center"/>
    </w:pPr>
    <w:rPr>
      <w:rFonts w:ascii="Times New Roman Bold" w:eastAsia="Times New Roman" w:hAnsi="Times New Roman Bold"/>
      <w:b/>
      <w:sz w:val="32"/>
      <w:szCs w:val="20"/>
      <w:lang w:eastAsia="zh-CN"/>
    </w:rPr>
  </w:style>
  <w:style w:type="paragraph" w:customStyle="1" w:styleId="Section4-Heading1">
    <w:name w:val="Section 4 - Heading 1"/>
    <w:basedOn w:val="Section3-Heading1"/>
    <w:rsid w:val="00A6271D"/>
  </w:style>
  <w:style w:type="paragraph" w:customStyle="1" w:styleId="P3Header1-Clauses">
    <w:name w:val="P3 Header1-Clauses"/>
    <w:basedOn w:val="Normal"/>
    <w:rsid w:val="00A6271D"/>
    <w:pPr>
      <w:numPr>
        <w:ilvl w:val="2"/>
        <w:numId w:val="17"/>
      </w:numPr>
      <w:spacing w:before="160" w:after="0" w:line="240" w:lineRule="auto"/>
    </w:pPr>
    <w:rPr>
      <w:rFonts w:eastAsia="Times New Roman"/>
      <w:b/>
      <w:szCs w:val="20"/>
      <w:lang w:val="es-ES_tradnl" w:eastAsia="zh-CN"/>
    </w:rPr>
  </w:style>
  <w:style w:type="character" w:customStyle="1" w:styleId="DeltaViewInsertion">
    <w:name w:val="DeltaView Insertion"/>
    <w:uiPriority w:val="99"/>
    <w:rsid w:val="00A6271D"/>
    <w:rPr>
      <w:color w:val="0000FF"/>
      <w:u w:val="double"/>
    </w:rPr>
  </w:style>
  <w:style w:type="paragraph" w:customStyle="1" w:styleId="Section8Heading1">
    <w:name w:val="Section 8. Heading1"/>
    <w:basedOn w:val="Normal"/>
    <w:rsid w:val="00A6271D"/>
    <w:pPr>
      <w:tabs>
        <w:tab w:val="left" w:pos="709"/>
      </w:tabs>
      <w:spacing w:before="120" w:after="240" w:line="240" w:lineRule="auto"/>
      <w:ind w:left="1080" w:hanging="720"/>
      <w:jc w:val="center"/>
      <w:outlineLvl w:val="1"/>
    </w:pPr>
    <w:rPr>
      <w:rFonts w:ascii="Arial Gras" w:eastAsia="Times New Roman" w:hAnsi="Arial Gras"/>
      <w:b/>
      <w:bCs/>
      <w:smallCaps/>
      <w:color w:val="27893E"/>
      <w:sz w:val="28"/>
      <w:szCs w:val="20"/>
      <w:lang w:val="en-US" w:eastAsia="zh-CN"/>
    </w:rPr>
  </w:style>
  <w:style w:type="paragraph" w:customStyle="1" w:styleId="Section8Heading2">
    <w:name w:val="Section 8. Heading2"/>
    <w:next w:val="Normal"/>
    <w:link w:val="Section8Heading2Car"/>
    <w:rsid w:val="00A6271D"/>
    <w:pPr>
      <w:numPr>
        <w:numId w:val="18"/>
      </w:numPr>
      <w:spacing w:after="200"/>
    </w:pPr>
    <w:rPr>
      <w:rFonts w:ascii="Times New Roman" w:eastAsia="Times New Roman" w:hAnsi="Times New Roman"/>
      <w:b/>
      <w:bCs/>
      <w:sz w:val="24"/>
      <w:szCs w:val="24"/>
      <w:lang w:val="en-US" w:eastAsia="en-US"/>
    </w:rPr>
  </w:style>
  <w:style w:type="paragraph" w:customStyle="1" w:styleId="Section8Header1">
    <w:name w:val="Section 8. Header1"/>
    <w:rsid w:val="00A6271D"/>
    <w:pPr>
      <w:numPr>
        <w:numId w:val="19"/>
      </w:numPr>
      <w:spacing w:before="240" w:after="240"/>
      <w:jc w:val="center"/>
    </w:pPr>
    <w:rPr>
      <w:rFonts w:ascii="Times New Roman" w:eastAsia="Times New Roman" w:hAnsi="Times New Roman"/>
      <w:b/>
      <w:sz w:val="32"/>
      <w:lang w:val="en-US" w:eastAsia="en-US"/>
    </w:rPr>
  </w:style>
  <w:style w:type="paragraph" w:customStyle="1" w:styleId="Section8Heading3">
    <w:name w:val="Section 8. Heading3"/>
    <w:rsid w:val="00A6271D"/>
    <w:pPr>
      <w:ind w:hanging="534"/>
    </w:pPr>
    <w:rPr>
      <w:rFonts w:ascii="Times New Roman" w:eastAsia="Times New Roman" w:hAnsi="Times New Roman"/>
      <w:b/>
      <w:bCs/>
      <w:sz w:val="24"/>
      <w:szCs w:val="24"/>
      <w:lang w:val="en-US" w:eastAsia="en-US"/>
    </w:rPr>
  </w:style>
  <w:style w:type="paragraph" w:customStyle="1" w:styleId="Style3">
    <w:name w:val="Style3"/>
    <w:basedOn w:val="Heading1"/>
    <w:link w:val="Style3Car"/>
    <w:rsid w:val="00A6271D"/>
    <w:pPr>
      <w:pageBreakBefore/>
      <w:pBdr>
        <w:top w:val="single" w:sz="18" w:space="1" w:color="auto"/>
        <w:bottom w:val="single" w:sz="18" w:space="1" w:color="auto"/>
      </w:pBdr>
      <w:tabs>
        <w:tab w:val="clear" w:pos="709"/>
        <w:tab w:val="left" w:pos="851"/>
      </w:tabs>
      <w:spacing w:line="240" w:lineRule="auto"/>
      <w:ind w:left="851" w:hanging="851"/>
      <w:jc w:val="left"/>
    </w:pPr>
    <w:rPr>
      <w:rFonts w:eastAsia="Times New Roman"/>
      <w:b/>
      <w:smallCaps/>
      <w:color w:val="984806" w:themeColor="accent6" w:themeShade="80"/>
      <w:sz w:val="28"/>
      <w:szCs w:val="28"/>
      <w:lang w:eastAsia="zh-CN"/>
    </w:rPr>
  </w:style>
  <w:style w:type="paragraph" w:customStyle="1" w:styleId="Style4">
    <w:name w:val="Style4"/>
    <w:basedOn w:val="Heading3"/>
    <w:link w:val="Style4Car"/>
    <w:rsid w:val="00A6271D"/>
    <w:pPr>
      <w:spacing w:after="200" w:line="276" w:lineRule="auto"/>
      <w:ind w:hanging="360"/>
    </w:pPr>
    <w:rPr>
      <w:bCs/>
      <w:color w:val="000000" w:themeColor="text1"/>
      <w:szCs w:val="20"/>
      <w:lang w:eastAsia="zh-CN"/>
    </w:rPr>
  </w:style>
  <w:style w:type="character" w:customStyle="1" w:styleId="Style3Car">
    <w:name w:val="Style3 Car"/>
    <w:link w:val="Style3"/>
    <w:rsid w:val="00A6271D"/>
    <w:rPr>
      <w:rFonts w:ascii="Arial Black" w:eastAsia="Times New Roman" w:hAnsi="Arial Black"/>
      <w:b/>
      <w:caps/>
      <w:smallCaps/>
      <w:color w:val="984806" w:themeColor="accent6" w:themeShade="80"/>
      <w:sz w:val="28"/>
      <w:szCs w:val="28"/>
      <w:lang w:eastAsia="zh-CN"/>
    </w:rPr>
  </w:style>
  <w:style w:type="paragraph" w:customStyle="1" w:styleId="Style5">
    <w:name w:val="Style5"/>
    <w:basedOn w:val="Heading1"/>
    <w:link w:val="Style5Car"/>
    <w:rsid w:val="00A6271D"/>
    <w:pPr>
      <w:pageBreakBefore/>
      <w:pBdr>
        <w:top w:val="single" w:sz="18" w:space="1" w:color="auto"/>
        <w:bottom w:val="single" w:sz="18" w:space="1" w:color="auto"/>
      </w:pBdr>
      <w:tabs>
        <w:tab w:val="clear" w:pos="709"/>
        <w:tab w:val="left" w:pos="851"/>
      </w:tabs>
      <w:spacing w:line="240" w:lineRule="auto"/>
      <w:ind w:left="851" w:hanging="851"/>
      <w:jc w:val="left"/>
    </w:pPr>
    <w:rPr>
      <w:rFonts w:eastAsia="Times New Roman"/>
      <w:b/>
      <w:color w:val="984806" w:themeColor="accent6" w:themeShade="80"/>
      <w:sz w:val="22"/>
      <w:szCs w:val="20"/>
      <w:lang w:eastAsia="zh-CN"/>
    </w:rPr>
  </w:style>
  <w:style w:type="character" w:customStyle="1" w:styleId="Style4Car">
    <w:name w:val="Style4 Car"/>
    <w:link w:val="Style4"/>
    <w:rsid w:val="00A6271D"/>
    <w:rPr>
      <w:rFonts w:ascii="Arial Gras" w:hAnsi="Arial Gras"/>
      <w:noProof/>
      <w:color w:val="000000" w:themeColor="text1"/>
      <w:lang w:eastAsia="zh-CN"/>
    </w:rPr>
  </w:style>
  <w:style w:type="paragraph" w:customStyle="1" w:styleId="Style6">
    <w:name w:val="Style6"/>
    <w:basedOn w:val="Heading1"/>
    <w:link w:val="Style6Car"/>
    <w:rsid w:val="00A6271D"/>
    <w:pPr>
      <w:pageBreakBefore/>
      <w:numPr>
        <w:numId w:val="20"/>
      </w:numPr>
      <w:pBdr>
        <w:top w:val="single" w:sz="18" w:space="1" w:color="auto"/>
        <w:bottom w:val="single" w:sz="18" w:space="1" w:color="auto"/>
      </w:pBdr>
      <w:tabs>
        <w:tab w:val="clear" w:pos="709"/>
        <w:tab w:val="left" w:pos="851"/>
      </w:tabs>
      <w:spacing w:line="240" w:lineRule="auto"/>
      <w:jc w:val="left"/>
    </w:pPr>
    <w:rPr>
      <w:rFonts w:eastAsia="Times New Roman"/>
      <w:b/>
      <w:color w:val="984806" w:themeColor="accent6" w:themeShade="80"/>
      <w:sz w:val="22"/>
      <w:szCs w:val="20"/>
      <w:lang w:eastAsia="zh-CN"/>
    </w:rPr>
  </w:style>
  <w:style w:type="character" w:customStyle="1" w:styleId="Style5Car">
    <w:name w:val="Style5 Car"/>
    <w:link w:val="Style5"/>
    <w:rsid w:val="00A6271D"/>
    <w:rPr>
      <w:rFonts w:ascii="Arial Black" w:eastAsia="Times New Roman" w:hAnsi="Arial Black"/>
      <w:b/>
      <w:caps/>
      <w:color w:val="984806" w:themeColor="accent6" w:themeShade="80"/>
      <w:sz w:val="22"/>
      <w:lang w:eastAsia="zh-CN"/>
    </w:rPr>
  </w:style>
  <w:style w:type="paragraph" w:customStyle="1" w:styleId="Style7">
    <w:name w:val="Style7"/>
    <w:basedOn w:val="Heading1"/>
    <w:link w:val="Style7Car"/>
    <w:rsid w:val="00A6271D"/>
    <w:pPr>
      <w:pageBreakBefore/>
      <w:pBdr>
        <w:top w:val="single" w:sz="18" w:space="1" w:color="auto"/>
        <w:bottom w:val="single" w:sz="18" w:space="1" w:color="auto"/>
      </w:pBdr>
      <w:tabs>
        <w:tab w:val="clear" w:pos="709"/>
        <w:tab w:val="left" w:pos="851"/>
      </w:tabs>
      <w:spacing w:line="240" w:lineRule="auto"/>
      <w:ind w:left="851" w:hanging="851"/>
      <w:jc w:val="left"/>
    </w:pPr>
    <w:rPr>
      <w:rFonts w:eastAsia="Times New Roman"/>
      <w:b/>
      <w:smallCaps/>
      <w:color w:val="984806" w:themeColor="accent6" w:themeShade="80"/>
      <w:sz w:val="28"/>
      <w:szCs w:val="28"/>
      <w:lang w:eastAsia="zh-CN"/>
    </w:rPr>
  </w:style>
  <w:style w:type="character" w:customStyle="1" w:styleId="Style6Car">
    <w:name w:val="Style6 Car"/>
    <w:link w:val="Style6"/>
    <w:rsid w:val="00A6271D"/>
    <w:rPr>
      <w:rFonts w:ascii="Arial Black" w:eastAsia="Times New Roman" w:hAnsi="Arial Black"/>
      <w:b/>
      <w:caps/>
      <w:color w:val="984806" w:themeColor="accent6" w:themeShade="80"/>
      <w:sz w:val="22"/>
      <w:lang w:eastAsia="zh-CN"/>
    </w:rPr>
  </w:style>
  <w:style w:type="paragraph" w:customStyle="1" w:styleId="Style8">
    <w:name w:val="Style8"/>
    <w:basedOn w:val="Section8Heading2"/>
    <w:link w:val="Style8Car"/>
    <w:rsid w:val="00A6271D"/>
    <w:rPr>
      <w:lang w:val="fr-FR"/>
    </w:rPr>
  </w:style>
  <w:style w:type="character" w:customStyle="1" w:styleId="Style7Car">
    <w:name w:val="Style7 Car"/>
    <w:link w:val="Style7"/>
    <w:rsid w:val="00A6271D"/>
    <w:rPr>
      <w:rFonts w:ascii="Arial Black" w:eastAsia="Times New Roman" w:hAnsi="Arial Black"/>
      <w:b/>
      <w:caps/>
      <w:smallCaps/>
      <w:color w:val="984806" w:themeColor="accent6" w:themeShade="80"/>
      <w:sz w:val="28"/>
      <w:szCs w:val="28"/>
      <w:lang w:eastAsia="zh-CN"/>
    </w:rPr>
  </w:style>
  <w:style w:type="paragraph" w:customStyle="1" w:styleId="Style9">
    <w:name w:val="Style9"/>
    <w:basedOn w:val="Section8Heading2"/>
    <w:link w:val="Style9Car"/>
    <w:rsid w:val="00A6271D"/>
  </w:style>
  <w:style w:type="character" w:customStyle="1" w:styleId="Section8Heading2Car">
    <w:name w:val="Section 8. Heading2 Car"/>
    <w:link w:val="Section8Heading2"/>
    <w:rsid w:val="00A6271D"/>
    <w:rPr>
      <w:rFonts w:ascii="Times New Roman" w:eastAsia="Times New Roman" w:hAnsi="Times New Roman"/>
      <w:b/>
      <w:bCs/>
      <w:sz w:val="24"/>
      <w:szCs w:val="24"/>
      <w:lang w:val="en-US" w:eastAsia="en-US"/>
    </w:rPr>
  </w:style>
  <w:style w:type="character" w:customStyle="1" w:styleId="Style8Car">
    <w:name w:val="Style8 Car"/>
    <w:link w:val="Style8"/>
    <w:rsid w:val="00A6271D"/>
    <w:rPr>
      <w:rFonts w:ascii="Times New Roman" w:eastAsia="Times New Roman" w:hAnsi="Times New Roman"/>
      <w:b/>
      <w:bCs/>
      <w:sz w:val="24"/>
      <w:szCs w:val="24"/>
      <w:lang w:eastAsia="en-US"/>
    </w:rPr>
  </w:style>
  <w:style w:type="character" w:customStyle="1" w:styleId="Style9Car">
    <w:name w:val="Style9 Car"/>
    <w:link w:val="Style9"/>
    <w:rsid w:val="00A6271D"/>
    <w:rPr>
      <w:rFonts w:ascii="Times New Roman" w:eastAsia="Times New Roman" w:hAnsi="Times New Roman"/>
      <w:b/>
      <w:bCs/>
      <w:sz w:val="24"/>
      <w:szCs w:val="24"/>
      <w:lang w:val="en-US" w:eastAsia="en-US"/>
    </w:rPr>
  </w:style>
  <w:style w:type="character" w:customStyle="1" w:styleId="hps">
    <w:name w:val="hps"/>
    <w:rsid w:val="00A6271D"/>
  </w:style>
  <w:style w:type="character" w:customStyle="1" w:styleId="NoSpacingChar">
    <w:name w:val="No Spacing Char"/>
    <w:aliases w:val="My Normal Char,Numbered Para Char"/>
    <w:link w:val="NoSpacing"/>
    <w:uiPriority w:val="1"/>
    <w:qFormat/>
    <w:rsid w:val="00A6271D"/>
    <w:rPr>
      <w:rFonts w:ascii="Times New Roman" w:eastAsia="Times New Roman" w:hAnsi="Times New Roman"/>
      <w:sz w:val="24"/>
      <w:szCs w:val="24"/>
    </w:rPr>
  </w:style>
  <w:style w:type="character" w:styleId="IntenseEmphasis">
    <w:name w:val="Intense Emphasis"/>
    <w:uiPriority w:val="21"/>
    <w:qFormat/>
    <w:rsid w:val="00A6271D"/>
    <w:rPr>
      <w:b/>
      <w:bCs/>
      <w:i/>
      <w:iCs/>
      <w:color w:val="31B6FD"/>
    </w:rPr>
  </w:style>
  <w:style w:type="paragraph" w:customStyle="1" w:styleId="Text2">
    <w:name w:val="Text 2"/>
    <w:basedOn w:val="Normal"/>
    <w:rsid w:val="00A6271D"/>
    <w:pPr>
      <w:tabs>
        <w:tab w:val="left" w:pos="2161"/>
      </w:tabs>
      <w:spacing w:before="160" w:after="240" w:line="240" w:lineRule="auto"/>
      <w:ind w:left="1202"/>
    </w:pPr>
    <w:rPr>
      <w:rFonts w:ascii="Arial" w:eastAsia="Times New Roman" w:hAnsi="Arial"/>
      <w:sz w:val="22"/>
      <w:szCs w:val="20"/>
      <w:lang w:eastAsia="en-GB"/>
    </w:rPr>
  </w:style>
  <w:style w:type="character" w:customStyle="1" w:styleId="Mentionnonrsolue1">
    <w:name w:val="Mention non résolue1"/>
    <w:basedOn w:val="DefaultParagraphFont"/>
    <w:uiPriority w:val="99"/>
    <w:semiHidden/>
    <w:unhideWhenUsed/>
    <w:rsid w:val="00A6271D"/>
    <w:rPr>
      <w:color w:val="605E5C"/>
      <w:shd w:val="clear" w:color="auto" w:fill="E1DFDD"/>
    </w:rPr>
  </w:style>
  <w:style w:type="character" w:customStyle="1" w:styleId="Mentionnonrsolue2">
    <w:name w:val="Mention non résolue2"/>
    <w:basedOn w:val="DefaultParagraphFont"/>
    <w:uiPriority w:val="99"/>
    <w:semiHidden/>
    <w:unhideWhenUsed/>
    <w:rsid w:val="00A6271D"/>
    <w:rPr>
      <w:color w:val="605E5C"/>
      <w:shd w:val="clear" w:color="auto" w:fill="E1DFDD"/>
    </w:rPr>
  </w:style>
  <w:style w:type="paragraph" w:customStyle="1" w:styleId="western">
    <w:name w:val="western"/>
    <w:basedOn w:val="Normal"/>
    <w:rsid w:val="00A6271D"/>
    <w:pPr>
      <w:spacing w:before="100" w:beforeAutospacing="1" w:after="100" w:afterAutospacing="1" w:line="240" w:lineRule="auto"/>
    </w:pPr>
    <w:rPr>
      <w:rFonts w:eastAsia="Times New Roman"/>
      <w:color w:val="000000"/>
      <w:szCs w:val="24"/>
      <w:lang w:eastAsia="fr-FR"/>
    </w:rPr>
  </w:style>
  <w:style w:type="table" w:customStyle="1" w:styleId="TableauGrille1Clair1">
    <w:name w:val="Tableau Grille 1 Clair1"/>
    <w:basedOn w:val="TableNormal"/>
    <w:uiPriority w:val="46"/>
    <w:rsid w:val="00A6271D"/>
    <w:rPr>
      <w:rFonts w:asciiTheme="minorHAnsi" w:eastAsia="Times New Roman"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tableau">
    <w:name w:val="normal_tableau"/>
    <w:basedOn w:val="Normal"/>
    <w:rsid w:val="00A6271D"/>
    <w:pPr>
      <w:spacing w:before="120" w:after="120" w:line="240" w:lineRule="auto"/>
    </w:pPr>
    <w:rPr>
      <w:rFonts w:ascii="Optima" w:eastAsia="Times New Roman" w:hAnsi="Optima"/>
      <w:sz w:val="22"/>
      <w:szCs w:val="20"/>
      <w:lang w:val="en-GB" w:eastAsia="en-GB"/>
    </w:rPr>
  </w:style>
  <w:style w:type="character" w:customStyle="1" w:styleId="Caractresdenotedebasdepage">
    <w:name w:val="Caractères de note de bas de page"/>
    <w:basedOn w:val="DefaultParagraphFont"/>
    <w:rsid w:val="00A6271D"/>
    <w:rPr>
      <w:vertAlign w:val="superscript"/>
    </w:rPr>
  </w:style>
  <w:style w:type="paragraph" w:customStyle="1" w:styleId="IntitulExprience">
    <w:name w:val="Intitulé Expérience"/>
    <w:basedOn w:val="Normal"/>
    <w:rsid w:val="00A6271D"/>
    <w:pPr>
      <w:spacing w:before="60" w:after="60" w:line="260" w:lineRule="exact"/>
      <w:jc w:val="center"/>
    </w:pPr>
    <w:rPr>
      <w:rFonts w:ascii="Arial" w:eastAsia="Times New Roman" w:hAnsi="Arial"/>
      <w:i/>
      <w:iCs/>
      <w:sz w:val="22"/>
      <w:szCs w:val="20"/>
      <w:lang w:eastAsia="fr-FR"/>
    </w:rPr>
  </w:style>
  <w:style w:type="character" w:customStyle="1" w:styleId="go">
    <w:name w:val="go"/>
    <w:rsid w:val="00A6271D"/>
  </w:style>
  <w:style w:type="character" w:customStyle="1" w:styleId="WW8Num1z7">
    <w:name w:val="WW8Num1z7"/>
    <w:rsid w:val="00A6271D"/>
  </w:style>
  <w:style w:type="paragraph" w:customStyle="1" w:styleId="DFSCVStandard">
    <w:name w:val="DFS_CV Standard"/>
    <w:rsid w:val="00A6271D"/>
    <w:pPr>
      <w:tabs>
        <w:tab w:val="left" w:pos="425"/>
        <w:tab w:val="left" w:pos="851"/>
        <w:tab w:val="left" w:pos="2268"/>
      </w:tabs>
    </w:pPr>
    <w:rPr>
      <w:rFonts w:ascii="Arial" w:eastAsia="Times New Roman" w:hAnsi="Arial"/>
      <w:sz w:val="18"/>
      <w:lang w:val="en-US" w:eastAsia="nl-NL"/>
    </w:rPr>
  </w:style>
  <w:style w:type="paragraph" w:customStyle="1" w:styleId="DFSTable">
    <w:name w:val="DFS_Table"/>
    <w:basedOn w:val="Normal"/>
    <w:rsid w:val="00A6271D"/>
    <w:pPr>
      <w:tabs>
        <w:tab w:val="left" w:pos="425"/>
        <w:tab w:val="left" w:pos="851"/>
        <w:tab w:val="left" w:pos="2268"/>
      </w:tabs>
      <w:overflowPunct w:val="0"/>
      <w:autoSpaceDE w:val="0"/>
      <w:autoSpaceDN w:val="0"/>
      <w:adjustRightInd w:val="0"/>
      <w:spacing w:before="60" w:after="60" w:line="240" w:lineRule="auto"/>
      <w:jc w:val="left"/>
      <w:textAlignment w:val="baseline"/>
    </w:pPr>
    <w:rPr>
      <w:rFonts w:ascii="Arial" w:eastAsia="Times New Roman" w:hAnsi="Arial"/>
      <w:sz w:val="18"/>
      <w:szCs w:val="20"/>
      <w:lang w:val="en-GB" w:eastAsia="de-DE"/>
    </w:rPr>
  </w:style>
  <w:style w:type="paragraph" w:customStyle="1" w:styleId="Normal2">
    <w:name w:val="Normal2"/>
    <w:basedOn w:val="Normal"/>
    <w:link w:val="Normal2Carattere"/>
    <w:rsid w:val="00A6271D"/>
    <w:pPr>
      <w:tabs>
        <w:tab w:val="left" w:pos="284"/>
        <w:tab w:val="left" w:pos="1418"/>
      </w:tabs>
      <w:spacing w:after="0" w:line="360" w:lineRule="atLeast"/>
    </w:pPr>
    <w:rPr>
      <w:rFonts w:eastAsia="Times New Roman"/>
      <w:sz w:val="22"/>
      <w:szCs w:val="20"/>
      <w:lang w:eastAsia="it-IT"/>
    </w:rPr>
  </w:style>
  <w:style w:type="character" w:customStyle="1" w:styleId="Normal2Carattere">
    <w:name w:val="Normal2 Carattere"/>
    <w:link w:val="Normal2"/>
    <w:rsid w:val="00A6271D"/>
    <w:rPr>
      <w:rFonts w:ascii="Times New Roman" w:eastAsia="Times New Roman" w:hAnsi="Times New Roman"/>
      <w:sz w:val="22"/>
      <w:lang w:eastAsia="it-IT"/>
    </w:rPr>
  </w:style>
  <w:style w:type="paragraph" w:customStyle="1" w:styleId="OiaeaeiYiio2">
    <w:name w:val="O?ia eaeiYiio 2"/>
    <w:basedOn w:val="Normal"/>
    <w:rsid w:val="00A6271D"/>
    <w:pPr>
      <w:widowControl w:val="0"/>
      <w:spacing w:after="0" w:line="240" w:lineRule="auto"/>
      <w:jc w:val="right"/>
    </w:pPr>
    <w:rPr>
      <w:rFonts w:eastAsia="Times New Roman"/>
      <w:i/>
      <w:sz w:val="16"/>
      <w:szCs w:val="20"/>
      <w:lang w:val="en-US" w:eastAsia="it-IT"/>
    </w:rPr>
  </w:style>
  <w:style w:type="paragraph" w:customStyle="1" w:styleId="indent">
    <w:name w:val="indent"/>
    <w:basedOn w:val="Normal"/>
    <w:rsid w:val="00A6271D"/>
    <w:pPr>
      <w:widowControl w:val="0"/>
      <w:tabs>
        <w:tab w:val="left" w:pos="567"/>
      </w:tabs>
      <w:spacing w:after="0" w:line="240" w:lineRule="auto"/>
      <w:ind w:left="3969" w:hanging="3969"/>
    </w:pPr>
    <w:rPr>
      <w:rFonts w:eastAsia="Times New Roman"/>
      <w:sz w:val="22"/>
      <w:szCs w:val="20"/>
      <w:lang w:val="it-IT" w:eastAsia="it-IT"/>
    </w:rPr>
  </w:style>
  <w:style w:type="paragraph" w:customStyle="1" w:styleId="Corpsdetexte21">
    <w:name w:val="Corps de texte 21"/>
    <w:basedOn w:val="Normal"/>
    <w:rsid w:val="00A6271D"/>
    <w:pPr>
      <w:tabs>
        <w:tab w:val="left" w:pos="567"/>
      </w:tabs>
      <w:spacing w:after="0" w:line="240" w:lineRule="auto"/>
      <w:ind w:left="567" w:hanging="567"/>
    </w:pPr>
    <w:rPr>
      <w:rFonts w:ascii="Arial" w:eastAsia="Times New Roman" w:hAnsi="Arial"/>
      <w:sz w:val="22"/>
      <w:szCs w:val="20"/>
      <w:lang w:val="it-IT" w:eastAsia="it-IT"/>
    </w:rPr>
  </w:style>
  <w:style w:type="paragraph" w:customStyle="1" w:styleId="Corpsdetexte31">
    <w:name w:val="Corps de texte 31"/>
    <w:basedOn w:val="Normal"/>
    <w:rsid w:val="00A6271D"/>
    <w:pPr>
      <w:tabs>
        <w:tab w:val="left" w:pos="785"/>
        <w:tab w:val="left" w:pos="851"/>
        <w:tab w:val="left" w:pos="1301"/>
        <w:tab w:val="left" w:pos="2491"/>
        <w:tab w:val="left" w:pos="3398"/>
        <w:tab w:val="left" w:pos="4368"/>
        <w:tab w:val="left" w:pos="5153"/>
        <w:tab w:val="left" w:pos="5938"/>
        <w:tab w:val="left" w:pos="7298"/>
        <w:tab w:val="left" w:pos="8083"/>
        <w:tab w:val="left" w:pos="8868"/>
        <w:tab w:val="left" w:pos="9653"/>
        <w:tab w:val="left" w:pos="10438"/>
      </w:tabs>
      <w:spacing w:before="60" w:after="0" w:line="240" w:lineRule="auto"/>
      <w:ind w:left="709"/>
    </w:pPr>
    <w:rPr>
      <w:rFonts w:eastAsia="Times New Roman"/>
      <w:b/>
      <w:snapToGrid w:val="0"/>
      <w:sz w:val="22"/>
      <w:szCs w:val="20"/>
      <w:lang w:eastAsia="it-IT"/>
    </w:rPr>
  </w:style>
  <w:style w:type="paragraph" w:customStyle="1" w:styleId="Text">
    <w:name w:val="Text"/>
    <w:basedOn w:val="Normal"/>
    <w:link w:val="TextChar"/>
    <w:uiPriority w:val="99"/>
    <w:rsid w:val="00A6271D"/>
    <w:pPr>
      <w:widowControl w:val="0"/>
      <w:autoSpaceDE w:val="0"/>
      <w:autoSpaceDN w:val="0"/>
      <w:adjustRightInd w:val="0"/>
      <w:spacing w:before="120" w:after="120" w:line="240" w:lineRule="auto"/>
    </w:pPr>
    <w:rPr>
      <w:szCs w:val="28"/>
      <w:lang w:val="en-US" w:eastAsia="zh-CN"/>
    </w:rPr>
  </w:style>
  <w:style w:type="character" w:customStyle="1" w:styleId="TextChar">
    <w:name w:val="Text Char"/>
    <w:link w:val="Text"/>
    <w:uiPriority w:val="99"/>
    <w:rsid w:val="00A6271D"/>
    <w:rPr>
      <w:rFonts w:ascii="Times New Roman" w:eastAsia="SimSun" w:hAnsi="Times New Roman"/>
      <w:sz w:val="24"/>
      <w:szCs w:val="28"/>
      <w:lang w:val="en-US" w:eastAsia="zh-CN"/>
    </w:rPr>
  </w:style>
  <w:style w:type="character" w:customStyle="1" w:styleId="CarattereCarattere2">
    <w:name w:val="Carattere Carattere2"/>
    <w:locked/>
    <w:rsid w:val="00A6271D"/>
    <w:rPr>
      <w:rFonts w:ascii="Arial" w:hAnsi="Arial" w:cs="Arial"/>
      <w:b/>
      <w:szCs w:val="24"/>
      <w:lang w:val="fr-FR" w:eastAsia="it-IT" w:bidi="ar-SA"/>
    </w:rPr>
  </w:style>
  <w:style w:type="character" w:customStyle="1" w:styleId="CarattereCarattere5">
    <w:name w:val="Carattere Carattere5"/>
    <w:locked/>
    <w:rsid w:val="00A6271D"/>
    <w:rPr>
      <w:rFonts w:ascii="Cambria" w:hAnsi="Cambria" w:cs="Times New Roman"/>
      <w:b/>
      <w:bCs/>
      <w:kern w:val="28"/>
      <w:sz w:val="32"/>
      <w:szCs w:val="32"/>
      <w:lang w:val="fr-FR" w:eastAsia="x-none"/>
    </w:rPr>
  </w:style>
  <w:style w:type="paragraph" w:customStyle="1" w:styleId="Annexetitle">
    <w:name w:val="Annexe_title"/>
    <w:basedOn w:val="Heading1"/>
    <w:next w:val="Normal"/>
    <w:autoRedefine/>
    <w:rsid w:val="00A6271D"/>
    <w:pPr>
      <w:keepNext w:val="0"/>
      <w:keepLines w:val="0"/>
      <w:pageBreakBefore/>
      <w:pBdr>
        <w:top w:val="single" w:sz="18" w:space="1" w:color="auto"/>
        <w:bottom w:val="single" w:sz="18" w:space="1" w:color="auto"/>
      </w:pBdr>
      <w:tabs>
        <w:tab w:val="clear" w:pos="709"/>
        <w:tab w:val="left" w:pos="851"/>
      </w:tabs>
      <w:spacing w:before="240" w:line="240" w:lineRule="auto"/>
      <w:ind w:left="851" w:hanging="851"/>
      <w:jc w:val="center"/>
      <w:outlineLvl w:val="9"/>
    </w:pPr>
    <w:rPr>
      <w:rFonts w:ascii="Times New Roman" w:eastAsia="Times New Roman" w:hAnsi="Times New Roman"/>
      <w:sz w:val="32"/>
      <w:szCs w:val="20"/>
      <w:lang w:val="en-GB" w:eastAsia="en-GB"/>
    </w:rPr>
  </w:style>
  <w:style w:type="paragraph" w:customStyle="1" w:styleId="Table">
    <w:name w:val="Table"/>
    <w:basedOn w:val="Normal"/>
    <w:rsid w:val="00A6271D"/>
    <w:pPr>
      <w:spacing w:before="60" w:after="60" w:line="220" w:lineRule="atLeast"/>
      <w:jc w:val="left"/>
    </w:pPr>
    <w:rPr>
      <w:rFonts w:ascii="DaneHelveticaNeue" w:eastAsia="Times New Roman" w:hAnsi="DaneHelveticaNeue"/>
      <w:sz w:val="18"/>
      <w:szCs w:val="24"/>
      <w:lang w:val="en-US"/>
    </w:rPr>
  </w:style>
  <w:style w:type="character" w:customStyle="1" w:styleId="Menzionenonrisolta">
    <w:name w:val="Menzione non risolta"/>
    <w:uiPriority w:val="99"/>
    <w:semiHidden/>
    <w:unhideWhenUsed/>
    <w:rsid w:val="00A6271D"/>
    <w:rPr>
      <w:color w:val="605E5C"/>
      <w:shd w:val="clear" w:color="auto" w:fill="E1DFDD"/>
    </w:rPr>
  </w:style>
  <w:style w:type="paragraph" w:customStyle="1" w:styleId="Feola">
    <w:name w:val="Feola"/>
    <w:basedOn w:val="Normal"/>
    <w:rsid w:val="00A6271D"/>
    <w:pPr>
      <w:widowControl w:val="0"/>
      <w:spacing w:before="120" w:after="0" w:line="360" w:lineRule="auto"/>
    </w:pPr>
    <w:rPr>
      <w:rFonts w:ascii="Arial" w:eastAsia="Times New Roman" w:hAnsi="Arial"/>
      <w:sz w:val="22"/>
      <w:szCs w:val="20"/>
      <w:lang w:eastAsia="it-IT"/>
    </w:rPr>
  </w:style>
  <w:style w:type="paragraph" w:customStyle="1" w:styleId="noteosource">
    <w:name w:val="note o source"/>
    <w:basedOn w:val="Normal"/>
    <w:rsid w:val="00A6271D"/>
    <w:pPr>
      <w:spacing w:after="0" w:line="240" w:lineRule="auto"/>
    </w:pPr>
    <w:rPr>
      <w:rFonts w:eastAsia="Times New Roman"/>
      <w:i/>
      <w:iCs/>
      <w:color w:val="000000"/>
      <w:sz w:val="22"/>
      <w:szCs w:val="20"/>
      <w:lang w:val="en-GB" w:eastAsia="it-IT"/>
    </w:rPr>
  </w:style>
  <w:style w:type="paragraph" w:customStyle="1" w:styleId="Normal3">
    <w:name w:val="Normal3"/>
    <w:rsid w:val="00A6271D"/>
    <w:pPr>
      <w:suppressAutoHyphens/>
      <w:spacing w:after="200" w:line="276" w:lineRule="auto"/>
      <w:textAlignment w:val="baseline"/>
    </w:pPr>
    <w:rPr>
      <w:sz w:val="22"/>
      <w:szCs w:val="22"/>
      <w:lang w:eastAsia="en-US"/>
    </w:rPr>
  </w:style>
  <w:style w:type="paragraph" w:styleId="BodyTextFirstIndent2">
    <w:name w:val="Body Text First Indent 2"/>
    <w:basedOn w:val="BodyTextIndent"/>
    <w:link w:val="BodyTextFirstIndent2Char"/>
    <w:rsid w:val="00A6271D"/>
    <w:pPr>
      <w:spacing w:line="240" w:lineRule="auto"/>
      <w:ind w:firstLine="210"/>
      <w:jc w:val="left"/>
    </w:pPr>
    <w:rPr>
      <w:rFonts w:eastAsia="Times New Roman" w:cs="Times New Roman"/>
      <w:color w:val="auto"/>
      <w:sz w:val="20"/>
      <w:szCs w:val="20"/>
      <w:lang w:val="it-IT" w:eastAsia="it-IT"/>
    </w:rPr>
  </w:style>
  <w:style w:type="character" w:customStyle="1" w:styleId="BodyTextFirstIndent2Char">
    <w:name w:val="Body Text First Indent 2 Char"/>
    <w:basedOn w:val="BodyTextIndentChar"/>
    <w:link w:val="BodyTextFirstIndent2"/>
    <w:rsid w:val="00A6271D"/>
    <w:rPr>
      <w:rFonts w:ascii="Times New Roman" w:eastAsia="Times New Roman" w:hAnsi="Times New Roman" w:cstheme="minorBidi"/>
      <w:color w:val="000000" w:themeColor="text1"/>
      <w:sz w:val="24"/>
      <w:szCs w:val="22"/>
      <w:lang w:val="it-IT" w:eastAsia="it-IT"/>
    </w:rPr>
  </w:style>
  <w:style w:type="paragraph" w:customStyle="1" w:styleId="Normal1">
    <w:name w:val="Normal1"/>
    <w:basedOn w:val="Normal"/>
    <w:rsid w:val="00A6271D"/>
    <w:pPr>
      <w:widowControl w:val="0"/>
      <w:spacing w:after="0" w:line="240" w:lineRule="auto"/>
      <w:ind w:right="-284"/>
    </w:pPr>
    <w:rPr>
      <w:rFonts w:eastAsia="Times New Roman"/>
      <w:sz w:val="22"/>
      <w:szCs w:val="20"/>
      <w:lang w:val="en-GB" w:eastAsia="it-IT"/>
    </w:rPr>
  </w:style>
  <w:style w:type="paragraph" w:styleId="List3">
    <w:name w:val="List 3"/>
    <w:basedOn w:val="Normal"/>
    <w:rsid w:val="00A6271D"/>
    <w:pPr>
      <w:spacing w:after="0" w:line="240" w:lineRule="auto"/>
      <w:ind w:left="849" w:hanging="283"/>
      <w:contextualSpacing/>
      <w:jc w:val="left"/>
    </w:pPr>
    <w:rPr>
      <w:rFonts w:eastAsia="Times New Roman"/>
      <w:szCs w:val="24"/>
      <w:lang w:eastAsia="it-IT"/>
    </w:rPr>
  </w:style>
  <w:style w:type="character" w:customStyle="1" w:styleId="skypec2ctextspan">
    <w:name w:val="skype_c2c_text_span"/>
    <w:rsid w:val="00A6271D"/>
  </w:style>
  <w:style w:type="table" w:styleId="MediumGrid1-Accent2">
    <w:name w:val="Medium Grid 1 Accent 2"/>
    <w:basedOn w:val="TableNormal"/>
    <w:uiPriority w:val="34"/>
    <w:unhideWhenUsed/>
    <w:rsid w:val="00A6271D"/>
    <w:rPr>
      <w:rFonts w:ascii="Times" w:eastAsia="Malgun Gothic" w:hAnsi="Times"/>
      <w:sz w:val="24"/>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Listecouleur-Accent1Car">
    <w:name w:val="Liste couleur - Accent 1 Car"/>
    <w:link w:val="ColorfulList-Accent1"/>
    <w:uiPriority w:val="34"/>
    <w:qFormat/>
    <w:locked/>
    <w:rsid w:val="00A6271D"/>
    <w:rPr>
      <w:rFonts w:ascii="Times" w:eastAsia="Malgun Gothic" w:hAnsi="Times"/>
      <w:sz w:val="24"/>
      <w:lang w:val="en-GB"/>
    </w:rPr>
  </w:style>
  <w:style w:type="table" w:styleId="ColorfulList-Accent1">
    <w:name w:val="Colorful List Accent 1"/>
    <w:basedOn w:val="TableNormal"/>
    <w:link w:val="Listecouleur-Accent1Car"/>
    <w:uiPriority w:val="34"/>
    <w:unhideWhenUsed/>
    <w:rsid w:val="00A6271D"/>
    <w:rPr>
      <w:rFonts w:ascii="Times" w:eastAsia="Malgun Gothic" w:hAnsi="Times"/>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Table3Deffects3">
    <w:name w:val="Table 3D effects 3"/>
    <w:basedOn w:val="TableNormal"/>
    <w:rsid w:val="00A6271D"/>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6271D"/>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msonormal0">
    <w:name w:val="msonormal"/>
    <w:basedOn w:val="Normal"/>
    <w:rsid w:val="00A6271D"/>
    <w:pPr>
      <w:spacing w:before="100" w:beforeAutospacing="1" w:after="100" w:afterAutospacing="1" w:line="240" w:lineRule="auto"/>
      <w:jc w:val="left"/>
    </w:pPr>
    <w:rPr>
      <w:szCs w:val="24"/>
      <w:lang w:val="en-US" w:eastAsia="fr-FR"/>
    </w:rPr>
  </w:style>
  <w:style w:type="paragraph" w:styleId="EndnoteText">
    <w:name w:val="endnote text"/>
    <w:basedOn w:val="Normal"/>
    <w:link w:val="EndnoteTextChar"/>
    <w:unhideWhenUsed/>
    <w:rsid w:val="00A6271D"/>
    <w:pPr>
      <w:spacing w:after="0" w:line="240" w:lineRule="auto"/>
      <w:jc w:val="left"/>
    </w:pPr>
    <w:rPr>
      <w:rFonts w:ascii="Tms Rmn" w:eastAsia="Times New Roman" w:hAnsi="Tms Rmn"/>
      <w:sz w:val="22"/>
      <w:szCs w:val="20"/>
      <w:lang w:val="de-DE" w:eastAsia="de-DE"/>
    </w:rPr>
  </w:style>
  <w:style w:type="character" w:customStyle="1" w:styleId="EndnoteTextChar">
    <w:name w:val="Endnote Text Char"/>
    <w:basedOn w:val="DefaultParagraphFont"/>
    <w:link w:val="EndnoteText"/>
    <w:rsid w:val="00A6271D"/>
    <w:rPr>
      <w:rFonts w:ascii="Tms Rmn" w:eastAsia="Times New Roman" w:hAnsi="Tms Rmn"/>
      <w:sz w:val="22"/>
      <w:lang w:val="de-DE" w:eastAsia="de-DE"/>
    </w:rPr>
  </w:style>
  <w:style w:type="paragraph" w:styleId="ListNumber">
    <w:name w:val="List Number"/>
    <w:basedOn w:val="Normal"/>
    <w:unhideWhenUsed/>
    <w:rsid w:val="00A6271D"/>
    <w:pPr>
      <w:numPr>
        <w:numId w:val="21"/>
      </w:numPr>
      <w:tabs>
        <w:tab w:val="num" w:pos="360"/>
      </w:tabs>
      <w:spacing w:before="60" w:after="60" w:line="260" w:lineRule="exact"/>
      <w:jc w:val="left"/>
    </w:pPr>
    <w:rPr>
      <w:rFonts w:ascii="Arial" w:eastAsia="Times New Roman" w:hAnsi="Arial"/>
      <w:b/>
      <w:i/>
      <w:color w:val="000000"/>
      <w:sz w:val="22"/>
      <w:szCs w:val="20"/>
      <w:lang w:val="en-US" w:eastAsia="fr-FR"/>
    </w:rPr>
  </w:style>
  <w:style w:type="paragraph" w:customStyle="1" w:styleId="Carattere">
    <w:name w:val="Carattere"/>
    <w:basedOn w:val="Normal"/>
    <w:next w:val="Normal"/>
    <w:rsid w:val="00A6271D"/>
    <w:pPr>
      <w:spacing w:line="240" w:lineRule="exact"/>
      <w:jc w:val="left"/>
    </w:pPr>
    <w:rPr>
      <w:rFonts w:ascii="Tahoma" w:eastAsia="Times New Roman" w:hAnsi="Tahoma"/>
      <w:szCs w:val="20"/>
      <w:lang w:val="en-US"/>
    </w:rPr>
  </w:style>
  <w:style w:type="paragraph" w:customStyle="1" w:styleId="Tabletext">
    <w:name w:val="Table text"/>
    <w:rsid w:val="00A6271D"/>
    <w:pPr>
      <w:suppressAutoHyphens/>
      <w:ind w:left="72"/>
    </w:pPr>
    <w:rPr>
      <w:rFonts w:ascii="Century Schoolbook" w:eastAsia="Times New Roman" w:hAnsi="Century Schoolbook"/>
      <w:lang w:val="en-GB" w:eastAsia="it-IT"/>
    </w:rPr>
  </w:style>
  <w:style w:type="paragraph" w:customStyle="1" w:styleId="DefinitionTerm">
    <w:name w:val="Definition Term"/>
    <w:basedOn w:val="Normal"/>
    <w:next w:val="Normal"/>
    <w:rsid w:val="00A6271D"/>
    <w:pPr>
      <w:widowControl w:val="0"/>
      <w:snapToGrid w:val="0"/>
      <w:spacing w:after="0" w:line="240" w:lineRule="auto"/>
      <w:jc w:val="left"/>
    </w:pPr>
    <w:rPr>
      <w:rFonts w:eastAsia="Times New Roman"/>
      <w:szCs w:val="20"/>
      <w:lang w:val="en-GB" w:eastAsia="it-IT"/>
    </w:rPr>
  </w:style>
  <w:style w:type="paragraph" w:customStyle="1" w:styleId="H6">
    <w:name w:val="H6"/>
    <w:basedOn w:val="Normal"/>
    <w:next w:val="Normal"/>
    <w:rsid w:val="00A6271D"/>
    <w:pPr>
      <w:keepNext/>
      <w:widowControl w:val="0"/>
      <w:snapToGrid w:val="0"/>
      <w:spacing w:before="100" w:after="100" w:line="240" w:lineRule="auto"/>
      <w:jc w:val="left"/>
      <w:outlineLvl w:val="6"/>
    </w:pPr>
    <w:rPr>
      <w:rFonts w:eastAsia="Times New Roman"/>
      <w:b/>
      <w:sz w:val="16"/>
      <w:szCs w:val="20"/>
      <w:lang w:val="en-GB" w:eastAsia="it-IT"/>
    </w:rPr>
  </w:style>
  <w:style w:type="paragraph" w:customStyle="1" w:styleId="cvindent">
    <w:name w:val="cvindent"/>
    <w:rsid w:val="00A6271D"/>
    <w:pPr>
      <w:tabs>
        <w:tab w:val="left" w:pos="2880"/>
      </w:tabs>
      <w:ind w:left="2880" w:hanging="2880"/>
    </w:pPr>
    <w:rPr>
      <w:rFonts w:ascii="Century Schoolbook" w:eastAsia="Times New Roman" w:hAnsi="Century Schoolbook"/>
      <w:color w:val="000000"/>
      <w:sz w:val="22"/>
      <w:lang w:val="en-GB" w:eastAsia="en-US"/>
    </w:rPr>
  </w:style>
  <w:style w:type="paragraph" w:customStyle="1" w:styleId="Arial">
    <w:name w:val="Arial"/>
    <w:basedOn w:val="Normal"/>
    <w:rsid w:val="00A6271D"/>
    <w:pPr>
      <w:widowControl w:val="0"/>
      <w:tabs>
        <w:tab w:val="left" w:pos="661"/>
      </w:tabs>
      <w:suppressAutoHyphens/>
      <w:autoSpaceDE w:val="0"/>
      <w:autoSpaceDN w:val="0"/>
      <w:adjustRightInd w:val="0"/>
      <w:spacing w:after="0" w:line="240" w:lineRule="auto"/>
    </w:pPr>
    <w:rPr>
      <w:rFonts w:eastAsia="Times New Roman"/>
      <w:sz w:val="22"/>
      <w:szCs w:val="20"/>
      <w:lang w:val="en-US" w:eastAsia="fr-FR"/>
    </w:rPr>
  </w:style>
  <w:style w:type="paragraph" w:customStyle="1" w:styleId="PuceRouge">
    <w:name w:val="Puce Rouge"/>
    <w:basedOn w:val="Normal"/>
    <w:rsid w:val="00A6271D"/>
    <w:pPr>
      <w:numPr>
        <w:numId w:val="22"/>
      </w:numPr>
      <w:spacing w:after="240" w:line="240" w:lineRule="auto"/>
    </w:pPr>
    <w:rPr>
      <w:rFonts w:eastAsia="Times New Roman"/>
      <w:szCs w:val="20"/>
      <w:lang w:val="en-GB"/>
    </w:rPr>
  </w:style>
  <w:style w:type="paragraph" w:customStyle="1" w:styleId="MasterMemocompressed">
    <w:name w:val="Master Memo compressed"/>
    <w:basedOn w:val="Normal"/>
    <w:rsid w:val="00A6271D"/>
    <w:pPr>
      <w:widowControl w:val="0"/>
      <w:overflowPunct w:val="0"/>
      <w:autoSpaceDE w:val="0"/>
      <w:autoSpaceDN w:val="0"/>
      <w:adjustRightInd w:val="0"/>
      <w:spacing w:after="0" w:line="240" w:lineRule="auto"/>
    </w:pPr>
    <w:rPr>
      <w:rFonts w:ascii="Palatino" w:eastAsia="Times New Roman" w:hAnsi="Palatino"/>
      <w:szCs w:val="20"/>
      <w:lang w:val="en-US" w:eastAsia="de-DE"/>
    </w:rPr>
  </w:style>
  <w:style w:type="paragraph" w:customStyle="1" w:styleId="PuceGriseExprience">
    <w:name w:val="Puce Grise Expérience"/>
    <w:basedOn w:val="Normal"/>
    <w:rsid w:val="00A6271D"/>
    <w:pPr>
      <w:numPr>
        <w:numId w:val="23"/>
      </w:numPr>
      <w:tabs>
        <w:tab w:val="left" w:pos="284"/>
      </w:tabs>
      <w:spacing w:before="60" w:after="60" w:line="260" w:lineRule="exact"/>
      <w:ind w:right="85"/>
      <w:jc w:val="left"/>
    </w:pPr>
    <w:rPr>
      <w:rFonts w:ascii="Arial" w:eastAsia="Times New Roman" w:hAnsi="Arial"/>
      <w:color w:val="000000"/>
      <w:sz w:val="22"/>
      <w:szCs w:val="20"/>
      <w:lang w:val="en-US" w:eastAsia="fr-FR"/>
    </w:rPr>
  </w:style>
  <w:style w:type="paragraph" w:customStyle="1" w:styleId="PuceRoseDtail">
    <w:name w:val="Puce Rose Détail"/>
    <w:basedOn w:val="Normal"/>
    <w:rsid w:val="00A6271D"/>
    <w:pPr>
      <w:widowControl w:val="0"/>
      <w:numPr>
        <w:numId w:val="24"/>
      </w:numPr>
      <w:tabs>
        <w:tab w:val="left" w:pos="936"/>
      </w:tabs>
      <w:spacing w:after="0" w:line="240" w:lineRule="auto"/>
      <w:jc w:val="left"/>
    </w:pPr>
    <w:rPr>
      <w:rFonts w:ascii="Arial" w:eastAsia="Times New Roman" w:hAnsi="Arial"/>
      <w:sz w:val="22"/>
      <w:szCs w:val="20"/>
      <w:lang w:val="en-GB" w:eastAsia="fr-FR"/>
    </w:rPr>
  </w:style>
  <w:style w:type="paragraph" w:customStyle="1" w:styleId="ecxmsonormal">
    <w:name w:val="ecxmsonormal"/>
    <w:basedOn w:val="Normal"/>
    <w:rsid w:val="00A6271D"/>
    <w:pPr>
      <w:spacing w:before="100" w:beforeAutospacing="1" w:after="100" w:afterAutospacing="1" w:line="240" w:lineRule="auto"/>
      <w:jc w:val="left"/>
    </w:pPr>
    <w:rPr>
      <w:rFonts w:eastAsia="Times New Roman"/>
      <w:szCs w:val="24"/>
      <w:lang w:val="tr-TR" w:eastAsia="tr-TR"/>
    </w:rPr>
  </w:style>
  <w:style w:type="paragraph" w:customStyle="1" w:styleId="HTMLncedenBiimlendirilmi1">
    <w:name w:val="HTML Önceden Biçimlendirilmiş1"/>
    <w:basedOn w:val="Normal"/>
    <w:rsid w:val="00A627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left"/>
    </w:pPr>
    <w:rPr>
      <w:rFonts w:eastAsia="Times New Roman"/>
      <w:sz w:val="22"/>
      <w:szCs w:val="20"/>
      <w:lang w:val="en-GB" w:eastAsia="tr-TR"/>
    </w:rPr>
  </w:style>
  <w:style w:type="paragraph" w:customStyle="1" w:styleId="Literaturverzeichnis1">
    <w:name w:val="Literaturverzeichnis1"/>
    <w:basedOn w:val="Normal"/>
    <w:rsid w:val="00A6271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560"/>
        <w:tab w:val="left" w:pos="9360"/>
      </w:tabs>
      <w:snapToGrid w:val="0"/>
      <w:spacing w:after="0" w:line="240" w:lineRule="auto"/>
      <w:ind w:left="720" w:hanging="720"/>
    </w:pPr>
    <w:rPr>
      <w:rFonts w:ascii="Courier New" w:eastAsia="Times New Roman" w:hAnsi="Courier New"/>
      <w:sz w:val="23"/>
      <w:szCs w:val="20"/>
      <w:lang w:val="en-GB" w:eastAsia="tr-TR"/>
    </w:rPr>
  </w:style>
  <w:style w:type="paragraph" w:customStyle="1" w:styleId="Textblock">
    <w:name w:val="Textblock"/>
    <w:basedOn w:val="Normal"/>
    <w:rsid w:val="00A6271D"/>
    <w:pPr>
      <w:spacing w:after="120" w:line="240" w:lineRule="auto"/>
      <w:ind w:left="851"/>
    </w:pPr>
    <w:rPr>
      <w:rFonts w:ascii="Bodoni Bk BT" w:eastAsia="Times New Roman" w:hAnsi="Bodoni Bk BT"/>
      <w:szCs w:val="20"/>
      <w:lang w:val="de-DE" w:eastAsia="de-DE"/>
    </w:rPr>
  </w:style>
  <w:style w:type="character" w:customStyle="1" w:styleId="body">
    <w:name w:val="body"/>
    <w:basedOn w:val="DefaultParagraphFont"/>
    <w:rsid w:val="00A6271D"/>
  </w:style>
  <w:style w:type="paragraph" w:customStyle="1" w:styleId="xl65">
    <w:name w:val="xl65"/>
    <w:basedOn w:val="Normal"/>
    <w:rsid w:val="00A6271D"/>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66">
    <w:name w:val="xl66"/>
    <w:basedOn w:val="Normal"/>
    <w:rsid w:val="00A6271D"/>
    <w:pPr>
      <w:pBdr>
        <w:top w:val="single" w:sz="8" w:space="0" w:color="000000"/>
        <w:left w:val="single" w:sz="8" w:space="0" w:color="000000"/>
        <w:bottom w:val="single" w:sz="12"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67">
    <w:name w:val="xl67"/>
    <w:basedOn w:val="Normal"/>
    <w:rsid w:val="00A6271D"/>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68">
    <w:name w:val="xl68"/>
    <w:basedOn w:val="Normal"/>
    <w:rsid w:val="00A6271D"/>
    <w:pPr>
      <w:pBdr>
        <w:top w:val="single" w:sz="12" w:space="0" w:color="000000"/>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69">
    <w:name w:val="xl69"/>
    <w:basedOn w:val="Normal"/>
    <w:rsid w:val="00A6271D"/>
    <w:pPr>
      <w:pBdr>
        <w:left w:val="double" w:sz="6" w:space="0" w:color="000000"/>
        <w:bottom w:val="single" w:sz="8" w:space="0" w:color="000000"/>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70">
    <w:name w:val="xl70"/>
    <w:basedOn w:val="Normal"/>
    <w:rsid w:val="00A6271D"/>
    <w:pPr>
      <w:pBdr>
        <w:bottom w:val="single" w:sz="8" w:space="0" w:color="000000"/>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71">
    <w:name w:val="xl71"/>
    <w:basedOn w:val="Normal"/>
    <w:rsid w:val="00A6271D"/>
    <w:pPr>
      <w:pBdr>
        <w:left w:val="double" w:sz="6" w:space="0" w:color="000000"/>
        <w:bottom w:val="double" w:sz="6" w:space="0" w:color="000000"/>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72">
    <w:name w:val="xl72"/>
    <w:basedOn w:val="Normal"/>
    <w:rsid w:val="00A6271D"/>
    <w:pPr>
      <w:pBdr>
        <w:bottom w:val="double" w:sz="6" w:space="0" w:color="000000"/>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73">
    <w:name w:val="xl73"/>
    <w:basedOn w:val="Normal"/>
    <w:rsid w:val="00A6271D"/>
    <w:pPr>
      <w:pBdr>
        <w:top w:val="single" w:sz="8" w:space="0" w:color="000000"/>
        <w:bottom w:val="double" w:sz="6" w:space="0" w:color="000000"/>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74">
    <w:name w:val="xl74"/>
    <w:basedOn w:val="Normal"/>
    <w:rsid w:val="00A6271D"/>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75">
    <w:name w:val="xl75"/>
    <w:basedOn w:val="Normal"/>
    <w:rsid w:val="00A6271D"/>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76">
    <w:name w:val="xl76"/>
    <w:basedOn w:val="Normal"/>
    <w:rsid w:val="00A6271D"/>
    <w:pPr>
      <w:pBdr>
        <w:top w:val="single" w:sz="8"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77">
    <w:name w:val="xl77"/>
    <w:basedOn w:val="Normal"/>
    <w:rsid w:val="00A6271D"/>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78">
    <w:name w:val="xl78"/>
    <w:basedOn w:val="Normal"/>
    <w:rsid w:val="00A6271D"/>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79">
    <w:name w:val="xl79"/>
    <w:basedOn w:val="Normal"/>
    <w:rsid w:val="00A6271D"/>
    <w:pPr>
      <w:pBdr>
        <w:top w:val="single" w:sz="4" w:space="0" w:color="000000"/>
        <w:left w:val="single" w:sz="4" w:space="0" w:color="000000"/>
        <w:bottom w:val="single" w:sz="8"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80">
    <w:name w:val="xl80"/>
    <w:basedOn w:val="Normal"/>
    <w:rsid w:val="00A6271D"/>
    <w:pPr>
      <w:pBdr>
        <w:top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81">
    <w:name w:val="xl81"/>
    <w:basedOn w:val="Normal"/>
    <w:rsid w:val="00A6271D"/>
    <w:pPr>
      <w:spacing w:before="100" w:beforeAutospacing="1" w:after="100" w:afterAutospacing="1" w:line="240" w:lineRule="auto"/>
      <w:jc w:val="left"/>
    </w:pPr>
    <w:rPr>
      <w:rFonts w:ascii="Arial" w:eastAsia="Times New Roman" w:hAnsi="Arial" w:cs="Arial"/>
      <w:szCs w:val="24"/>
      <w:lang w:eastAsia="fr-FR"/>
    </w:rPr>
  </w:style>
  <w:style w:type="paragraph" w:customStyle="1" w:styleId="xl82">
    <w:name w:val="xl82"/>
    <w:basedOn w:val="Normal"/>
    <w:rsid w:val="00A6271D"/>
    <w:pPr>
      <w:pBdr>
        <w:bottom w:val="single" w:sz="8" w:space="0" w:color="000000"/>
      </w:pBdr>
      <w:spacing w:before="100" w:beforeAutospacing="1" w:after="100" w:afterAutospacing="1" w:line="240" w:lineRule="auto"/>
      <w:jc w:val="left"/>
    </w:pPr>
    <w:rPr>
      <w:rFonts w:ascii="Arial" w:eastAsia="Times New Roman" w:hAnsi="Arial" w:cs="Arial"/>
      <w:szCs w:val="24"/>
      <w:lang w:eastAsia="fr-FR"/>
    </w:rPr>
  </w:style>
  <w:style w:type="paragraph" w:customStyle="1" w:styleId="xl83">
    <w:name w:val="xl83"/>
    <w:basedOn w:val="Normal"/>
    <w:rsid w:val="00A6271D"/>
    <w:pPr>
      <w:pBdr>
        <w:top w:val="single" w:sz="8" w:space="0" w:color="000000"/>
        <w:bottom w:val="double" w:sz="6" w:space="0" w:color="000000"/>
      </w:pBdr>
      <w:spacing w:before="100" w:beforeAutospacing="1" w:after="100" w:afterAutospacing="1" w:line="240" w:lineRule="auto"/>
      <w:jc w:val="left"/>
    </w:pPr>
    <w:rPr>
      <w:rFonts w:ascii="Arial" w:eastAsia="Times New Roman" w:hAnsi="Arial" w:cs="Arial"/>
      <w:szCs w:val="24"/>
      <w:lang w:eastAsia="fr-FR"/>
    </w:rPr>
  </w:style>
  <w:style w:type="paragraph" w:customStyle="1" w:styleId="xl84">
    <w:name w:val="xl84"/>
    <w:basedOn w:val="Normal"/>
    <w:rsid w:val="00A6271D"/>
    <w:pPr>
      <w:pBdr>
        <w:top w:val="single" w:sz="8"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85">
    <w:name w:val="xl85"/>
    <w:basedOn w:val="Normal"/>
    <w:rsid w:val="00A6271D"/>
    <w:pPr>
      <w:pBdr>
        <w:top w:val="single" w:sz="4" w:space="0" w:color="000000"/>
        <w:bottom w:val="single" w:sz="8"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86">
    <w:name w:val="xl86"/>
    <w:basedOn w:val="Normal"/>
    <w:rsid w:val="00A6271D"/>
    <w:pPr>
      <w:pBdr>
        <w:top w:val="single" w:sz="4" w:space="0" w:color="000000"/>
        <w:left w:val="single" w:sz="4"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87">
    <w:name w:val="xl87"/>
    <w:basedOn w:val="Normal"/>
    <w:rsid w:val="00A6271D"/>
    <w:pPr>
      <w:pBdr>
        <w:left w:val="single" w:sz="4" w:space="0" w:color="000000"/>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88">
    <w:name w:val="xl88"/>
    <w:basedOn w:val="Normal"/>
    <w:rsid w:val="00A6271D"/>
    <w:pPr>
      <w:pBdr>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89">
    <w:name w:val="xl89"/>
    <w:basedOn w:val="Normal"/>
    <w:rsid w:val="00A6271D"/>
    <w:pPr>
      <w:pBdr>
        <w:top w:val="single" w:sz="8" w:space="0" w:color="000000"/>
        <w:left w:val="single" w:sz="8" w:space="0" w:color="auto"/>
        <w:bottom w:val="single" w:sz="12"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90">
    <w:name w:val="xl90"/>
    <w:basedOn w:val="Normal"/>
    <w:rsid w:val="00A6271D"/>
    <w:pPr>
      <w:pBdr>
        <w:top w:val="single" w:sz="8" w:space="0" w:color="000000"/>
        <w:bottom w:val="single" w:sz="12"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91">
    <w:name w:val="xl91"/>
    <w:basedOn w:val="Normal"/>
    <w:rsid w:val="00A6271D"/>
    <w:pPr>
      <w:pBdr>
        <w:top w:val="single" w:sz="12" w:space="0" w:color="000000"/>
        <w:left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92">
    <w:name w:val="xl92"/>
    <w:basedOn w:val="Normal"/>
    <w:rsid w:val="00A6271D"/>
    <w:pPr>
      <w:pBdr>
        <w:top w:val="single" w:sz="12" w:space="0" w:color="000000"/>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93">
    <w:name w:val="xl93"/>
    <w:basedOn w:val="Normal"/>
    <w:rsid w:val="00A6271D"/>
    <w:pPr>
      <w:pBdr>
        <w:top w:val="single" w:sz="4" w:space="0" w:color="000000"/>
        <w:left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94">
    <w:name w:val="xl94"/>
    <w:basedOn w:val="Normal"/>
    <w:rsid w:val="00A6271D"/>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95">
    <w:name w:val="xl95"/>
    <w:basedOn w:val="Normal"/>
    <w:rsid w:val="00A6271D"/>
    <w:pPr>
      <w:pBdr>
        <w:top w:val="single" w:sz="8" w:space="0" w:color="auto"/>
        <w:left w:val="single" w:sz="8" w:space="0" w:color="auto"/>
        <w:bottom w:val="single" w:sz="8" w:space="0" w:color="auto"/>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96">
    <w:name w:val="xl96"/>
    <w:basedOn w:val="Normal"/>
    <w:rsid w:val="00A6271D"/>
    <w:pPr>
      <w:pBdr>
        <w:top w:val="single" w:sz="8" w:space="0" w:color="auto"/>
        <w:bottom w:val="single" w:sz="8" w:space="0" w:color="auto"/>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97">
    <w:name w:val="xl97"/>
    <w:basedOn w:val="Normal"/>
    <w:rsid w:val="00A6271D"/>
    <w:pPr>
      <w:pBdr>
        <w:top w:val="single" w:sz="8" w:space="0" w:color="auto"/>
        <w:bottom w:val="single" w:sz="8" w:space="0" w:color="auto"/>
      </w:pBdr>
      <w:spacing w:before="100" w:beforeAutospacing="1" w:after="100" w:afterAutospacing="1" w:line="240" w:lineRule="auto"/>
      <w:jc w:val="right"/>
    </w:pPr>
    <w:rPr>
      <w:rFonts w:ascii="Arial" w:eastAsia="Times New Roman" w:hAnsi="Arial" w:cs="Arial"/>
      <w:szCs w:val="24"/>
      <w:lang w:eastAsia="fr-FR"/>
    </w:rPr>
  </w:style>
  <w:style w:type="paragraph" w:customStyle="1" w:styleId="xl98">
    <w:name w:val="xl98"/>
    <w:basedOn w:val="Normal"/>
    <w:rsid w:val="00A6271D"/>
    <w:pPr>
      <w:pBdr>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99">
    <w:name w:val="xl99"/>
    <w:basedOn w:val="Normal"/>
    <w:rsid w:val="00A6271D"/>
    <w:pPr>
      <w:pBdr>
        <w:top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00">
    <w:name w:val="xl100"/>
    <w:basedOn w:val="Normal"/>
    <w:rsid w:val="00A6271D"/>
    <w:pPr>
      <w:pBdr>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01">
    <w:name w:val="xl101"/>
    <w:basedOn w:val="Normal"/>
    <w:rsid w:val="00A6271D"/>
    <w:pPr>
      <w:pBdr>
        <w:top w:val="single" w:sz="8" w:space="0" w:color="auto"/>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02">
    <w:name w:val="xl102"/>
    <w:basedOn w:val="Normal"/>
    <w:rsid w:val="00A6271D"/>
    <w:pPr>
      <w:pBdr>
        <w:top w:val="single" w:sz="8" w:space="0" w:color="000000"/>
        <w:left w:val="single" w:sz="8" w:space="0" w:color="auto"/>
        <w:bottom w:val="single" w:sz="4" w:space="0" w:color="000000"/>
        <w:right w:val="single" w:sz="8" w:space="0" w:color="auto"/>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103">
    <w:name w:val="xl103"/>
    <w:basedOn w:val="Normal"/>
    <w:rsid w:val="00A6271D"/>
    <w:pPr>
      <w:pBdr>
        <w:top w:val="single" w:sz="4" w:space="0" w:color="000000"/>
        <w:left w:val="single" w:sz="8" w:space="0" w:color="auto"/>
        <w:bottom w:val="single" w:sz="8" w:space="0" w:color="000000"/>
        <w:right w:val="single" w:sz="8" w:space="0" w:color="auto"/>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104">
    <w:name w:val="xl104"/>
    <w:basedOn w:val="Normal"/>
    <w:rsid w:val="00A6271D"/>
    <w:pPr>
      <w:pBdr>
        <w:top w:val="single" w:sz="4" w:space="0" w:color="000000"/>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105">
    <w:name w:val="xl105"/>
    <w:basedOn w:val="Normal"/>
    <w:rsid w:val="00A6271D"/>
    <w:pPr>
      <w:pBdr>
        <w:top w:val="single" w:sz="8" w:space="0" w:color="auto"/>
        <w:left w:val="single" w:sz="8" w:space="0" w:color="auto"/>
        <w:bottom w:val="single" w:sz="4" w:space="0" w:color="000000"/>
        <w:right w:val="single" w:sz="8" w:space="0" w:color="auto"/>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106">
    <w:name w:val="xl106"/>
    <w:basedOn w:val="Normal"/>
    <w:rsid w:val="00A6271D"/>
    <w:pPr>
      <w:pBdr>
        <w:top w:val="single" w:sz="4" w:space="0" w:color="000000"/>
        <w:left w:val="single" w:sz="4" w:space="0" w:color="000000"/>
        <w:bottom w:val="single" w:sz="8" w:space="0" w:color="000000"/>
        <w:right w:val="single" w:sz="4" w:space="0" w:color="000000"/>
      </w:pBdr>
      <w:shd w:val="clear" w:color="000000" w:fill="A3FB4B"/>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07">
    <w:name w:val="xl107"/>
    <w:basedOn w:val="Normal"/>
    <w:rsid w:val="00A6271D"/>
    <w:pPr>
      <w:pBdr>
        <w:top w:val="single" w:sz="8" w:space="0" w:color="000000"/>
        <w:left w:val="single" w:sz="8" w:space="0" w:color="auto"/>
        <w:bottom w:val="single" w:sz="8"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08">
    <w:name w:val="xl108"/>
    <w:basedOn w:val="Normal"/>
    <w:rsid w:val="00A6271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09">
    <w:name w:val="xl109"/>
    <w:basedOn w:val="Normal"/>
    <w:rsid w:val="00A6271D"/>
    <w:pPr>
      <w:pBdr>
        <w:top w:val="single" w:sz="8" w:space="0" w:color="000000"/>
        <w:left w:val="single" w:sz="8" w:space="0" w:color="auto"/>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10">
    <w:name w:val="xl110"/>
    <w:basedOn w:val="Normal"/>
    <w:rsid w:val="00A627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11">
    <w:name w:val="xl111"/>
    <w:basedOn w:val="Normal"/>
    <w:rsid w:val="00A6271D"/>
    <w:pPr>
      <w:pBdr>
        <w:top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12">
    <w:name w:val="xl112"/>
    <w:basedOn w:val="Normal"/>
    <w:rsid w:val="00A6271D"/>
    <w:pPr>
      <w:pBdr>
        <w:left w:val="single" w:sz="8" w:space="0" w:color="auto"/>
        <w:bottom w:val="single" w:sz="8"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13">
    <w:name w:val="xl113"/>
    <w:basedOn w:val="Normal"/>
    <w:rsid w:val="00A6271D"/>
    <w:pPr>
      <w:pBdr>
        <w:top w:val="single" w:sz="8" w:space="0" w:color="000000"/>
        <w:left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14">
    <w:name w:val="xl114"/>
    <w:basedOn w:val="Normal"/>
    <w:rsid w:val="00A6271D"/>
    <w:pPr>
      <w:pBdr>
        <w:top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b/>
      <w:bCs/>
      <w:color w:val="27893E"/>
      <w:sz w:val="16"/>
      <w:szCs w:val="16"/>
      <w:lang w:eastAsia="fr-FR"/>
    </w:rPr>
  </w:style>
  <w:style w:type="paragraph" w:customStyle="1" w:styleId="xl115">
    <w:name w:val="xl115"/>
    <w:basedOn w:val="Normal"/>
    <w:rsid w:val="00A6271D"/>
    <w:pPr>
      <w:pBdr>
        <w:top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16">
    <w:name w:val="xl116"/>
    <w:basedOn w:val="Normal"/>
    <w:rsid w:val="00A6271D"/>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117">
    <w:name w:val="xl117"/>
    <w:basedOn w:val="Normal"/>
    <w:rsid w:val="00A6271D"/>
    <w:pPr>
      <w:pBdr>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18">
    <w:name w:val="xl118"/>
    <w:basedOn w:val="Normal"/>
    <w:rsid w:val="00A6271D"/>
    <w:pPr>
      <w:pBdr>
        <w:bottom w:val="single" w:sz="8" w:space="0" w:color="auto"/>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19">
    <w:name w:val="xl119"/>
    <w:basedOn w:val="Normal"/>
    <w:rsid w:val="00A6271D"/>
    <w:pPr>
      <w:pBdr>
        <w:bottom w:val="single" w:sz="8" w:space="0" w:color="auto"/>
        <w:right w:val="single" w:sz="8" w:space="0" w:color="auto"/>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120">
    <w:name w:val="xl120"/>
    <w:basedOn w:val="Normal"/>
    <w:rsid w:val="00A6271D"/>
    <w:pPr>
      <w:pBdr>
        <w:top w:val="single" w:sz="8" w:space="0" w:color="auto"/>
        <w:left w:val="single" w:sz="8" w:space="0" w:color="auto"/>
        <w:bottom w:val="single" w:sz="8" w:space="0" w:color="000000"/>
        <w:right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fr-FR"/>
    </w:rPr>
  </w:style>
  <w:style w:type="paragraph" w:customStyle="1" w:styleId="xl121">
    <w:name w:val="xl121"/>
    <w:basedOn w:val="Normal"/>
    <w:rsid w:val="00A6271D"/>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22">
    <w:name w:val="xl122"/>
    <w:basedOn w:val="Normal"/>
    <w:rsid w:val="00A6271D"/>
    <w:pPr>
      <w:pBdr>
        <w:top w:val="single" w:sz="8" w:space="0" w:color="000000"/>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23">
    <w:name w:val="xl123"/>
    <w:basedOn w:val="Normal"/>
    <w:rsid w:val="00A6271D"/>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24">
    <w:name w:val="xl124"/>
    <w:basedOn w:val="Normal"/>
    <w:rsid w:val="00A6271D"/>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25">
    <w:name w:val="xl125"/>
    <w:basedOn w:val="Normal"/>
    <w:rsid w:val="00A6271D"/>
    <w:pPr>
      <w:pBdr>
        <w:top w:val="single" w:sz="8" w:space="0" w:color="000000"/>
        <w:left w:val="single" w:sz="8"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26">
    <w:name w:val="xl126"/>
    <w:basedOn w:val="Normal"/>
    <w:rsid w:val="00A6271D"/>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27">
    <w:name w:val="xl127"/>
    <w:basedOn w:val="Normal"/>
    <w:rsid w:val="00A6271D"/>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28">
    <w:name w:val="xl128"/>
    <w:basedOn w:val="Normal"/>
    <w:rsid w:val="00A6271D"/>
    <w:pPr>
      <w:pBdr>
        <w:top w:val="single" w:sz="8"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29">
    <w:name w:val="xl129"/>
    <w:basedOn w:val="Normal"/>
    <w:rsid w:val="00A6271D"/>
    <w:pPr>
      <w:pBdr>
        <w:top w:val="single" w:sz="8" w:space="0" w:color="auto"/>
        <w:left w:val="single" w:sz="8" w:space="0" w:color="auto"/>
        <w:right w:val="double" w:sz="6" w:space="0" w:color="000000"/>
      </w:pBdr>
      <w:shd w:val="clear" w:color="000000" w:fill="FFFF00"/>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30">
    <w:name w:val="xl130"/>
    <w:basedOn w:val="Normal"/>
    <w:rsid w:val="00A6271D"/>
    <w:pPr>
      <w:pBdr>
        <w:top w:val="single" w:sz="8" w:space="0" w:color="auto"/>
        <w:left w:val="single" w:sz="8" w:space="0" w:color="000000"/>
        <w:right w:val="double" w:sz="6" w:space="0" w:color="000000"/>
      </w:pBdr>
      <w:shd w:val="clear" w:color="000000" w:fill="FFFF00"/>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31">
    <w:name w:val="xl131"/>
    <w:basedOn w:val="Normal"/>
    <w:rsid w:val="00A6271D"/>
    <w:pPr>
      <w:pBdr>
        <w:top w:val="single" w:sz="8" w:space="0" w:color="auto"/>
        <w:left w:val="single" w:sz="8" w:space="0" w:color="000000"/>
        <w:right w:val="single" w:sz="8" w:space="0" w:color="auto"/>
      </w:pBdr>
      <w:shd w:val="clear" w:color="000000" w:fill="FFFF00"/>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32">
    <w:name w:val="xl132"/>
    <w:basedOn w:val="Normal"/>
    <w:rsid w:val="00A6271D"/>
    <w:pPr>
      <w:pBdr>
        <w:left w:val="single" w:sz="8" w:space="0" w:color="auto"/>
        <w:bottom w:val="single" w:sz="8" w:space="0" w:color="000000"/>
        <w:right w:val="double" w:sz="6" w:space="0" w:color="000000"/>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33">
    <w:name w:val="xl133"/>
    <w:basedOn w:val="Normal"/>
    <w:rsid w:val="00A6271D"/>
    <w:pPr>
      <w:pBdr>
        <w:left w:val="single" w:sz="8" w:space="0" w:color="000000"/>
        <w:bottom w:val="single" w:sz="8" w:space="0" w:color="000000"/>
        <w:right w:val="double" w:sz="6" w:space="0" w:color="000000"/>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34">
    <w:name w:val="xl134"/>
    <w:basedOn w:val="Normal"/>
    <w:rsid w:val="00A6271D"/>
    <w:pPr>
      <w:pBdr>
        <w:left w:val="single" w:sz="8" w:space="0" w:color="000000"/>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35">
    <w:name w:val="xl135"/>
    <w:basedOn w:val="Normal"/>
    <w:rsid w:val="00A6271D"/>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136">
    <w:name w:val="xl136"/>
    <w:basedOn w:val="Normal"/>
    <w:rsid w:val="00A6271D"/>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137">
    <w:name w:val="xl137"/>
    <w:basedOn w:val="Normal"/>
    <w:rsid w:val="00A6271D"/>
    <w:pPr>
      <w:pBdr>
        <w:top w:val="single" w:sz="8" w:space="0" w:color="000000"/>
        <w:left w:val="single" w:sz="4" w:space="0" w:color="000000"/>
        <w:bottom w:val="single" w:sz="8" w:space="0" w:color="000000"/>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138">
    <w:name w:val="xl138"/>
    <w:basedOn w:val="Normal"/>
    <w:rsid w:val="00A6271D"/>
    <w:pPr>
      <w:pBdr>
        <w:top w:val="single" w:sz="8" w:space="0" w:color="000000"/>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39">
    <w:name w:val="xl139"/>
    <w:basedOn w:val="Normal"/>
    <w:rsid w:val="00A6271D"/>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40">
    <w:name w:val="xl140"/>
    <w:basedOn w:val="Normal"/>
    <w:rsid w:val="00A6271D"/>
    <w:pPr>
      <w:pBdr>
        <w:top w:val="single" w:sz="8" w:space="0" w:color="000000"/>
        <w:left w:val="single" w:sz="4" w:space="0" w:color="000000"/>
        <w:right w:val="single" w:sz="4" w:space="0" w:color="000000"/>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141">
    <w:name w:val="xl141"/>
    <w:basedOn w:val="Normal"/>
    <w:rsid w:val="00A6271D"/>
    <w:pPr>
      <w:pBdr>
        <w:top w:val="single" w:sz="8" w:space="0" w:color="000000"/>
        <w:left w:val="single" w:sz="4" w:space="0" w:color="000000"/>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142">
    <w:name w:val="xl142"/>
    <w:basedOn w:val="Normal"/>
    <w:rsid w:val="00A6271D"/>
    <w:pPr>
      <w:pBdr>
        <w:top w:val="single" w:sz="8" w:space="0" w:color="000000"/>
        <w:left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43">
    <w:name w:val="xl143"/>
    <w:basedOn w:val="Normal"/>
    <w:rsid w:val="00A6271D"/>
    <w:pPr>
      <w:pBdr>
        <w:top w:val="single" w:sz="8" w:space="0" w:color="000000"/>
        <w:left w:val="double" w:sz="6"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44">
    <w:name w:val="xl144"/>
    <w:basedOn w:val="Normal"/>
    <w:rsid w:val="00A6271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145">
    <w:name w:val="xl145"/>
    <w:basedOn w:val="Normal"/>
    <w:rsid w:val="00A6271D"/>
    <w:pPr>
      <w:pBdr>
        <w:top w:val="single" w:sz="8" w:space="0" w:color="000000"/>
        <w:left w:val="single" w:sz="8" w:space="0" w:color="000000"/>
        <w:bottom w:val="single" w:sz="8" w:space="0" w:color="000000"/>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146">
    <w:name w:val="xl146"/>
    <w:basedOn w:val="Normal"/>
    <w:rsid w:val="00A6271D"/>
    <w:pPr>
      <w:pBdr>
        <w:top w:val="single" w:sz="8" w:space="0" w:color="000000"/>
        <w:left w:val="single" w:sz="8" w:space="0" w:color="000000"/>
        <w:bottom w:val="single" w:sz="8" w:space="0" w:color="000000"/>
        <w:right w:val="double" w:sz="6" w:space="0" w:color="000000"/>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47">
    <w:name w:val="xl147"/>
    <w:basedOn w:val="Normal"/>
    <w:rsid w:val="00A6271D"/>
    <w:pPr>
      <w:pBdr>
        <w:top w:val="single" w:sz="8" w:space="0" w:color="000000"/>
        <w:left w:val="double" w:sz="6" w:space="0" w:color="000000"/>
        <w:bottom w:val="single" w:sz="8" w:space="0" w:color="000000"/>
        <w:right w:val="single" w:sz="8" w:space="0" w:color="000000"/>
      </w:pBdr>
      <w:spacing w:before="100" w:beforeAutospacing="1" w:after="100" w:afterAutospacing="1" w:line="240" w:lineRule="auto"/>
      <w:jc w:val="left"/>
      <w:textAlignment w:val="center"/>
    </w:pPr>
    <w:rPr>
      <w:rFonts w:ascii="Arial" w:eastAsia="Times New Roman" w:hAnsi="Arial" w:cs="Arial"/>
      <w:b/>
      <w:bCs/>
      <w:sz w:val="16"/>
      <w:szCs w:val="16"/>
      <w:lang w:eastAsia="fr-FR"/>
    </w:rPr>
  </w:style>
  <w:style w:type="paragraph" w:customStyle="1" w:styleId="xl148">
    <w:name w:val="xl148"/>
    <w:basedOn w:val="Normal"/>
    <w:rsid w:val="00A6271D"/>
    <w:pPr>
      <w:pBdr>
        <w:left w:val="double" w:sz="6" w:space="0" w:color="000000"/>
        <w:bottom w:val="single" w:sz="8" w:space="0" w:color="000000"/>
        <w:right w:val="single" w:sz="8" w:space="0" w:color="000000"/>
      </w:pBdr>
      <w:spacing w:before="100" w:beforeAutospacing="1" w:after="100" w:afterAutospacing="1" w:line="240" w:lineRule="auto"/>
      <w:jc w:val="left"/>
      <w:textAlignment w:val="center"/>
    </w:pPr>
    <w:rPr>
      <w:rFonts w:ascii="Arial" w:eastAsia="Times New Roman" w:hAnsi="Arial" w:cs="Arial"/>
      <w:b/>
      <w:bCs/>
      <w:sz w:val="16"/>
      <w:szCs w:val="16"/>
      <w:lang w:eastAsia="fr-FR"/>
    </w:rPr>
  </w:style>
  <w:style w:type="paragraph" w:customStyle="1" w:styleId="xl149">
    <w:name w:val="xl149"/>
    <w:basedOn w:val="Normal"/>
    <w:rsid w:val="00A6271D"/>
    <w:pPr>
      <w:pBdr>
        <w:top w:val="single" w:sz="8" w:space="0" w:color="000000"/>
        <w:left w:val="double" w:sz="6" w:space="0" w:color="000000"/>
        <w:bottom w:val="single" w:sz="8" w:space="0" w:color="000000"/>
        <w:right w:val="single" w:sz="8" w:space="0" w:color="000000"/>
      </w:pBdr>
      <w:spacing w:before="100" w:beforeAutospacing="1" w:after="100" w:afterAutospacing="1" w:line="240" w:lineRule="auto"/>
      <w:jc w:val="left"/>
      <w:textAlignment w:val="center"/>
    </w:pPr>
    <w:rPr>
      <w:rFonts w:ascii="Arial" w:eastAsia="Times New Roman" w:hAnsi="Arial" w:cs="Arial"/>
      <w:sz w:val="16"/>
      <w:szCs w:val="16"/>
      <w:lang w:eastAsia="fr-FR"/>
    </w:rPr>
  </w:style>
  <w:style w:type="paragraph" w:customStyle="1" w:styleId="xl150">
    <w:name w:val="xl150"/>
    <w:basedOn w:val="Normal"/>
    <w:rsid w:val="00A6271D"/>
    <w:pPr>
      <w:pBdr>
        <w:left w:val="single" w:sz="8" w:space="0" w:color="000000"/>
        <w:bottom w:val="single" w:sz="8" w:space="0" w:color="000000"/>
        <w:right w:val="double" w:sz="6" w:space="0" w:color="000000"/>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51">
    <w:name w:val="xl151"/>
    <w:basedOn w:val="Normal"/>
    <w:rsid w:val="00A6271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52">
    <w:name w:val="xl152"/>
    <w:basedOn w:val="Normal"/>
    <w:rsid w:val="00A6271D"/>
    <w:pPr>
      <w:pBdr>
        <w:top w:val="single" w:sz="8" w:space="0" w:color="000000"/>
        <w:bottom w:val="single" w:sz="8" w:space="0" w:color="000000"/>
      </w:pBdr>
      <w:spacing w:before="100" w:beforeAutospacing="1" w:after="100" w:afterAutospacing="1" w:line="240" w:lineRule="auto"/>
      <w:jc w:val="left"/>
    </w:pPr>
    <w:rPr>
      <w:rFonts w:ascii="Arial" w:eastAsia="Times New Roman" w:hAnsi="Arial" w:cs="Arial"/>
      <w:szCs w:val="24"/>
      <w:lang w:eastAsia="fr-FR"/>
    </w:rPr>
  </w:style>
  <w:style w:type="paragraph" w:customStyle="1" w:styleId="xl153">
    <w:name w:val="xl153"/>
    <w:basedOn w:val="Normal"/>
    <w:rsid w:val="00A6271D"/>
    <w:pPr>
      <w:pBdr>
        <w:top w:val="single" w:sz="8"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54">
    <w:name w:val="xl154"/>
    <w:basedOn w:val="Normal"/>
    <w:rsid w:val="00A6271D"/>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55">
    <w:name w:val="xl155"/>
    <w:basedOn w:val="Normal"/>
    <w:rsid w:val="00A6271D"/>
    <w:pPr>
      <w:pBdr>
        <w:top w:val="single" w:sz="8"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56">
    <w:name w:val="xl156"/>
    <w:basedOn w:val="Normal"/>
    <w:rsid w:val="00A6271D"/>
    <w:pPr>
      <w:pBdr>
        <w:top w:val="single" w:sz="8"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57">
    <w:name w:val="xl157"/>
    <w:basedOn w:val="Normal"/>
    <w:rsid w:val="00A6271D"/>
    <w:pPr>
      <w:pBdr>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58">
    <w:name w:val="xl158"/>
    <w:basedOn w:val="Normal"/>
    <w:rsid w:val="00A6271D"/>
    <w:pPr>
      <w:pBdr>
        <w:top w:val="single" w:sz="8" w:space="0" w:color="auto"/>
        <w:left w:val="single" w:sz="8" w:space="0" w:color="auto"/>
        <w:bottom w:val="single" w:sz="8" w:space="0" w:color="000000"/>
        <w:right w:val="single" w:sz="8" w:space="0" w:color="auto"/>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59">
    <w:name w:val="xl159"/>
    <w:basedOn w:val="Normal"/>
    <w:rsid w:val="00A6271D"/>
    <w:pPr>
      <w:pBdr>
        <w:top w:val="single" w:sz="8" w:space="0" w:color="000000"/>
        <w:left w:val="single" w:sz="8" w:space="0" w:color="auto"/>
        <w:bottom w:val="single" w:sz="8" w:space="0" w:color="000000"/>
        <w:right w:val="single" w:sz="8" w:space="0" w:color="auto"/>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xl160">
    <w:name w:val="xl160"/>
    <w:basedOn w:val="Normal"/>
    <w:rsid w:val="00A6271D"/>
    <w:pPr>
      <w:pBdr>
        <w:top w:val="single" w:sz="8" w:space="0" w:color="000000"/>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16"/>
      <w:szCs w:val="16"/>
      <w:lang w:eastAsia="fr-FR"/>
    </w:rPr>
  </w:style>
  <w:style w:type="paragraph" w:customStyle="1" w:styleId="Rubrique">
    <w:name w:val="Rubrique"/>
    <w:basedOn w:val="Normal"/>
    <w:next w:val="Normal"/>
    <w:rsid w:val="00A6271D"/>
    <w:pPr>
      <w:pBdr>
        <w:bottom w:val="single" w:sz="12" w:space="1" w:color="808080"/>
      </w:pBdr>
      <w:shd w:val="clear" w:color="FFFF00" w:fill="C0C0C0"/>
      <w:tabs>
        <w:tab w:val="left" w:pos="284"/>
        <w:tab w:val="left" w:pos="567"/>
        <w:tab w:val="left" w:pos="851"/>
        <w:tab w:val="left" w:pos="1134"/>
        <w:tab w:val="left" w:pos="1418"/>
        <w:tab w:val="left" w:pos="1701"/>
        <w:tab w:val="left" w:pos="1985"/>
        <w:tab w:val="left" w:pos="2268"/>
        <w:tab w:val="left" w:pos="2552"/>
        <w:tab w:val="left" w:pos="2835"/>
      </w:tabs>
      <w:spacing w:before="240" w:after="240" w:line="240" w:lineRule="auto"/>
      <w:jc w:val="left"/>
    </w:pPr>
    <w:rPr>
      <w:rFonts w:ascii="Arial" w:eastAsia="Times New Roman" w:hAnsi="Arial"/>
      <w:b/>
      <w:caps/>
      <w:sz w:val="28"/>
      <w:szCs w:val="20"/>
      <w:lang w:eastAsia="fr-FR"/>
    </w:rPr>
  </w:style>
  <w:style w:type="paragraph" w:customStyle="1" w:styleId="Puce1Liste">
    <w:name w:val="Puce_1_Liste"/>
    <w:basedOn w:val="Normal"/>
    <w:rsid w:val="00A6271D"/>
    <w:pPr>
      <w:numPr>
        <w:numId w:val="25"/>
      </w:numPr>
      <w:tabs>
        <w:tab w:val="left" w:pos="567"/>
        <w:tab w:val="left" w:pos="851"/>
        <w:tab w:val="left" w:pos="1134"/>
        <w:tab w:val="left" w:pos="1418"/>
        <w:tab w:val="left" w:pos="1701"/>
        <w:tab w:val="left" w:pos="1985"/>
        <w:tab w:val="left" w:pos="2268"/>
        <w:tab w:val="left" w:pos="2552"/>
        <w:tab w:val="left" w:pos="2835"/>
      </w:tabs>
      <w:spacing w:before="60" w:after="0" w:line="240" w:lineRule="auto"/>
      <w:jc w:val="left"/>
    </w:pPr>
    <w:rPr>
      <w:rFonts w:ascii="Arial" w:eastAsia="Times New Roman" w:hAnsi="Arial"/>
      <w:sz w:val="22"/>
      <w:szCs w:val="20"/>
      <w:lang w:eastAsia="fr-FR"/>
    </w:rPr>
  </w:style>
  <w:style w:type="paragraph" w:customStyle="1" w:styleId="Tiret0liste">
    <w:name w:val="Tiret_0_liste"/>
    <w:basedOn w:val="Normal"/>
    <w:rsid w:val="00A6271D"/>
    <w:pPr>
      <w:tabs>
        <w:tab w:val="num" w:pos="284"/>
        <w:tab w:val="num" w:pos="511"/>
        <w:tab w:val="left" w:pos="567"/>
        <w:tab w:val="left" w:pos="851"/>
        <w:tab w:val="left" w:pos="1134"/>
        <w:tab w:val="left" w:pos="1418"/>
        <w:tab w:val="left" w:pos="1701"/>
        <w:tab w:val="left" w:pos="1985"/>
        <w:tab w:val="left" w:pos="2268"/>
        <w:tab w:val="left" w:pos="2552"/>
        <w:tab w:val="left" w:pos="2835"/>
      </w:tabs>
      <w:spacing w:before="60" w:after="0" w:line="240" w:lineRule="auto"/>
      <w:ind w:left="511" w:hanging="284"/>
      <w:jc w:val="left"/>
    </w:pPr>
    <w:rPr>
      <w:rFonts w:ascii="Arial" w:eastAsia="Times New Roman" w:hAnsi="Arial"/>
      <w:sz w:val="22"/>
      <w:szCs w:val="20"/>
      <w:lang w:eastAsia="fr-FR"/>
    </w:rPr>
  </w:style>
  <w:style w:type="paragraph" w:customStyle="1" w:styleId="Puce0Liste">
    <w:name w:val="Puce_0_Liste"/>
    <w:basedOn w:val="Normal"/>
    <w:rsid w:val="00A6271D"/>
    <w:pPr>
      <w:numPr>
        <w:numId w:val="41"/>
      </w:numPr>
      <w:tabs>
        <w:tab w:val="clear" w:pos="644"/>
        <w:tab w:val="left" w:pos="284"/>
        <w:tab w:val="left" w:pos="567"/>
        <w:tab w:val="num" w:pos="700"/>
        <w:tab w:val="left" w:pos="851"/>
        <w:tab w:val="left" w:pos="1134"/>
        <w:tab w:val="left" w:pos="1418"/>
        <w:tab w:val="left" w:pos="1701"/>
        <w:tab w:val="left" w:pos="1985"/>
        <w:tab w:val="left" w:pos="2268"/>
        <w:tab w:val="left" w:pos="2552"/>
        <w:tab w:val="left" w:pos="2835"/>
      </w:tabs>
      <w:spacing w:before="60" w:after="0" w:line="240" w:lineRule="auto"/>
      <w:ind w:left="284" w:hanging="284"/>
      <w:jc w:val="left"/>
    </w:pPr>
    <w:rPr>
      <w:rFonts w:ascii="Arial" w:eastAsia="Times New Roman" w:hAnsi="Arial"/>
      <w:sz w:val="22"/>
      <w:szCs w:val="20"/>
      <w:lang w:eastAsia="fr-FR"/>
    </w:rPr>
  </w:style>
  <w:style w:type="paragraph" w:customStyle="1" w:styleId="Coche1liste">
    <w:name w:val="Coche_1_liste"/>
    <w:basedOn w:val="Coche0Liste"/>
    <w:rsid w:val="00A6271D"/>
    <w:pPr>
      <w:numPr>
        <w:numId w:val="27"/>
      </w:numPr>
      <w:tabs>
        <w:tab w:val="clear" w:pos="284"/>
      </w:tabs>
    </w:pPr>
  </w:style>
  <w:style w:type="paragraph" w:customStyle="1" w:styleId="Coche0Liste">
    <w:name w:val="Coche_0_Liste"/>
    <w:basedOn w:val="Normal"/>
    <w:rsid w:val="00A6271D"/>
    <w:pPr>
      <w:numPr>
        <w:numId w:val="39"/>
      </w:numPr>
      <w:tabs>
        <w:tab w:val="left" w:pos="284"/>
        <w:tab w:val="left" w:pos="567"/>
        <w:tab w:val="left" w:pos="851"/>
        <w:tab w:val="left" w:pos="1134"/>
        <w:tab w:val="left" w:pos="1418"/>
        <w:tab w:val="left" w:pos="1701"/>
        <w:tab w:val="left" w:pos="1985"/>
        <w:tab w:val="left" w:pos="2268"/>
        <w:tab w:val="left" w:pos="2552"/>
        <w:tab w:val="left" w:pos="2835"/>
      </w:tabs>
      <w:spacing w:before="60" w:after="0" w:line="240" w:lineRule="auto"/>
      <w:jc w:val="left"/>
    </w:pPr>
    <w:rPr>
      <w:rFonts w:ascii="Arial" w:eastAsia="Times New Roman" w:hAnsi="Arial"/>
      <w:sz w:val="22"/>
      <w:szCs w:val="20"/>
      <w:lang w:eastAsia="fr-FR"/>
    </w:rPr>
  </w:style>
  <w:style w:type="paragraph" w:customStyle="1" w:styleId="Tiret2liste">
    <w:name w:val="Tiret_2_liste"/>
    <w:basedOn w:val="Tiret0liste"/>
    <w:rsid w:val="00A6271D"/>
    <w:pPr>
      <w:numPr>
        <w:numId w:val="28"/>
      </w:numPr>
      <w:tabs>
        <w:tab w:val="clear" w:pos="1211"/>
      </w:tabs>
      <w:ind w:left="851" w:hanging="284"/>
    </w:pPr>
  </w:style>
  <w:style w:type="paragraph" w:customStyle="1" w:styleId="Puce2Liste">
    <w:name w:val="Puce_2_Liste"/>
    <w:basedOn w:val="Puce0Liste"/>
    <w:rsid w:val="00A6271D"/>
    <w:pPr>
      <w:numPr>
        <w:numId w:val="29"/>
      </w:numPr>
      <w:ind w:left="851" w:hanging="284"/>
    </w:pPr>
  </w:style>
  <w:style w:type="paragraph" w:customStyle="1" w:styleId="Encadre">
    <w:name w:val="Encadre"/>
    <w:basedOn w:val="Normal"/>
    <w:next w:val="Normal"/>
    <w:rsid w:val="00A6271D"/>
    <w:pPr>
      <w:pBdr>
        <w:top w:val="single" w:sz="8" w:space="5" w:color="808080"/>
        <w:left w:val="single" w:sz="8" w:space="5" w:color="808080"/>
        <w:bottom w:val="single" w:sz="8" w:space="5" w:color="808080"/>
        <w:right w:val="single" w:sz="8" w:space="5" w:color="808080"/>
      </w:pBdr>
      <w:tabs>
        <w:tab w:val="left" w:pos="284"/>
        <w:tab w:val="left" w:pos="567"/>
        <w:tab w:val="left" w:pos="851"/>
        <w:tab w:val="left" w:pos="1134"/>
        <w:tab w:val="left" w:pos="1418"/>
        <w:tab w:val="left" w:pos="1701"/>
        <w:tab w:val="left" w:pos="1985"/>
        <w:tab w:val="left" w:pos="2268"/>
        <w:tab w:val="left" w:pos="2552"/>
        <w:tab w:val="left" w:pos="2835"/>
      </w:tabs>
      <w:spacing w:before="120" w:after="120" w:line="240" w:lineRule="auto"/>
      <w:ind w:left="851" w:right="851"/>
      <w:jc w:val="left"/>
    </w:pPr>
    <w:rPr>
      <w:rFonts w:ascii="Arial" w:eastAsia="Times New Roman" w:hAnsi="Arial"/>
      <w:b/>
      <w:sz w:val="22"/>
      <w:szCs w:val="20"/>
      <w:lang w:eastAsia="fr-FR"/>
    </w:rPr>
  </w:style>
  <w:style w:type="character" w:customStyle="1" w:styleId="Listecouleur-Accent3Car1">
    <w:name w:val="Liste couleur - Accent 3 Car1"/>
    <w:link w:val="ColorfulList-Accent3"/>
    <w:rsid w:val="00A6271D"/>
    <w:rPr>
      <w:rFonts w:ascii="Arial" w:eastAsia="Times New Roman" w:hAnsi="Arial"/>
      <w:i/>
      <w:lang w:val="x-none" w:eastAsia="en-US"/>
    </w:rPr>
  </w:style>
  <w:style w:type="paragraph" w:customStyle="1" w:styleId="Texte">
    <w:name w:val="Texte"/>
    <w:basedOn w:val="Normal"/>
    <w:next w:val="Normal"/>
    <w:rsid w:val="00A6271D"/>
    <w:pPr>
      <w:tabs>
        <w:tab w:val="left" w:pos="284"/>
        <w:tab w:val="left" w:pos="567"/>
        <w:tab w:val="left" w:pos="851"/>
        <w:tab w:val="left" w:pos="1134"/>
        <w:tab w:val="left" w:pos="1418"/>
        <w:tab w:val="left" w:pos="1701"/>
        <w:tab w:val="left" w:pos="1985"/>
        <w:tab w:val="left" w:pos="2268"/>
        <w:tab w:val="left" w:pos="2552"/>
        <w:tab w:val="left" w:pos="2835"/>
      </w:tabs>
      <w:spacing w:before="60" w:after="60" w:line="240" w:lineRule="auto"/>
      <w:ind w:firstLine="284"/>
      <w:jc w:val="left"/>
    </w:pPr>
    <w:rPr>
      <w:rFonts w:ascii="Arial" w:eastAsia="Times New Roman" w:hAnsi="Arial"/>
      <w:sz w:val="22"/>
      <w:szCs w:val="20"/>
      <w:lang w:eastAsia="fr-FR"/>
    </w:rPr>
  </w:style>
  <w:style w:type="paragraph" w:customStyle="1" w:styleId="Texteretrait1">
    <w:name w:val="Texte_retrait_1"/>
    <w:basedOn w:val="Texte"/>
    <w:next w:val="Normal"/>
    <w:rsid w:val="00A6271D"/>
    <w:pPr>
      <w:ind w:left="284"/>
    </w:pPr>
  </w:style>
  <w:style w:type="paragraph" w:customStyle="1" w:styleId="Texteretrait2">
    <w:name w:val="Texte_retrait_2"/>
    <w:basedOn w:val="Texte"/>
    <w:next w:val="Normal"/>
    <w:rsid w:val="00A6271D"/>
    <w:pPr>
      <w:ind w:left="567"/>
    </w:pPr>
  </w:style>
  <w:style w:type="paragraph" w:customStyle="1" w:styleId="Enttecv">
    <w:name w:val="Entête_cv"/>
    <w:basedOn w:val="Normal"/>
    <w:next w:val="Normal"/>
    <w:rsid w:val="00A6271D"/>
    <w:pPr>
      <w:pBdr>
        <w:bottom w:val="single" w:sz="8" w:space="1" w:color="808080"/>
      </w:pBdr>
      <w:tabs>
        <w:tab w:val="left" w:pos="284"/>
        <w:tab w:val="left" w:pos="567"/>
        <w:tab w:val="left" w:pos="851"/>
        <w:tab w:val="left" w:pos="1134"/>
        <w:tab w:val="left" w:pos="1418"/>
        <w:tab w:val="left" w:pos="1701"/>
        <w:tab w:val="left" w:pos="1985"/>
        <w:tab w:val="left" w:pos="2268"/>
        <w:tab w:val="left" w:pos="2552"/>
        <w:tab w:val="left" w:pos="2835"/>
      </w:tabs>
      <w:spacing w:after="0" w:line="240" w:lineRule="auto"/>
      <w:jc w:val="left"/>
    </w:pPr>
    <w:rPr>
      <w:rFonts w:ascii="Arial" w:eastAsia="Times New Roman" w:hAnsi="Arial"/>
      <w:b/>
      <w:caps/>
      <w:sz w:val="32"/>
      <w:szCs w:val="20"/>
      <w:lang w:eastAsia="fr-FR"/>
    </w:rPr>
  </w:style>
  <w:style w:type="paragraph" w:customStyle="1" w:styleId="Pieddepage">
    <w:name w:val="Pieddepage"/>
    <w:basedOn w:val="Normal"/>
    <w:next w:val="Normal"/>
    <w:rsid w:val="00A6271D"/>
    <w:pPr>
      <w:pBdr>
        <w:top w:val="single" w:sz="18" w:space="1" w:color="808080"/>
      </w:pBdr>
      <w:tabs>
        <w:tab w:val="left" w:pos="284"/>
        <w:tab w:val="left" w:pos="567"/>
        <w:tab w:val="left" w:pos="851"/>
        <w:tab w:val="left" w:pos="1134"/>
        <w:tab w:val="left" w:pos="1418"/>
        <w:tab w:val="left" w:pos="1701"/>
        <w:tab w:val="left" w:pos="1985"/>
        <w:tab w:val="left" w:pos="2268"/>
        <w:tab w:val="left" w:pos="2552"/>
        <w:tab w:val="left" w:pos="2835"/>
      </w:tabs>
      <w:spacing w:after="0" w:line="280" w:lineRule="exact"/>
      <w:jc w:val="left"/>
    </w:pPr>
    <w:rPr>
      <w:rFonts w:ascii="Arial" w:eastAsia="Times New Roman" w:hAnsi="Arial"/>
      <w:sz w:val="18"/>
      <w:szCs w:val="20"/>
      <w:lang w:eastAsia="fr-FR"/>
    </w:rPr>
  </w:style>
  <w:style w:type="paragraph" w:customStyle="1" w:styleId="Numro0">
    <w:name w:val="Numéro_0"/>
    <w:basedOn w:val="Normal"/>
    <w:next w:val="Normal"/>
    <w:rsid w:val="00A6271D"/>
    <w:pPr>
      <w:tabs>
        <w:tab w:val="left" w:pos="284"/>
        <w:tab w:val="left" w:pos="567"/>
        <w:tab w:val="left" w:pos="851"/>
        <w:tab w:val="left" w:pos="1134"/>
        <w:tab w:val="left" w:pos="1418"/>
        <w:tab w:val="left" w:pos="1701"/>
        <w:tab w:val="left" w:pos="1985"/>
        <w:tab w:val="left" w:pos="2268"/>
        <w:tab w:val="left" w:pos="2552"/>
        <w:tab w:val="left" w:pos="2835"/>
      </w:tabs>
      <w:spacing w:before="60" w:after="60" w:line="240" w:lineRule="auto"/>
      <w:ind w:left="397" w:hanging="397"/>
      <w:jc w:val="left"/>
    </w:pPr>
    <w:rPr>
      <w:rFonts w:ascii="Arial" w:eastAsia="Times New Roman" w:hAnsi="Arial"/>
      <w:sz w:val="22"/>
      <w:szCs w:val="20"/>
      <w:lang w:eastAsia="fr-FR"/>
    </w:rPr>
  </w:style>
  <w:style w:type="paragraph" w:customStyle="1" w:styleId="Numro1Liste">
    <w:name w:val="Numéro_1_Liste"/>
    <w:basedOn w:val="Normal"/>
    <w:rsid w:val="00A6271D"/>
    <w:pPr>
      <w:numPr>
        <w:numId w:val="43"/>
      </w:numPr>
      <w:tabs>
        <w:tab w:val="left" w:pos="284"/>
        <w:tab w:val="left" w:pos="567"/>
        <w:tab w:val="left" w:pos="851"/>
        <w:tab w:val="left" w:pos="1134"/>
        <w:tab w:val="left" w:pos="1418"/>
        <w:tab w:val="left" w:pos="1701"/>
        <w:tab w:val="left" w:pos="1985"/>
        <w:tab w:val="left" w:pos="2268"/>
        <w:tab w:val="left" w:pos="2552"/>
        <w:tab w:val="left" w:pos="2835"/>
      </w:tabs>
      <w:spacing w:before="60" w:after="0" w:line="240" w:lineRule="auto"/>
    </w:pPr>
    <w:rPr>
      <w:rFonts w:ascii="Arial" w:eastAsia="Times New Roman" w:hAnsi="Arial"/>
      <w:sz w:val="22"/>
      <w:szCs w:val="20"/>
      <w:lang w:eastAsia="fr-FR"/>
    </w:rPr>
  </w:style>
  <w:style w:type="paragraph" w:customStyle="1" w:styleId="PagedeGarde">
    <w:name w:val="PagedeGarde"/>
    <w:basedOn w:val="Normal"/>
    <w:next w:val="Normal"/>
    <w:rsid w:val="00A6271D"/>
    <w:pPr>
      <w:pBdr>
        <w:top w:val="single" w:sz="18" w:space="4" w:color="808080"/>
        <w:bottom w:val="single" w:sz="18" w:space="4" w:color="808080"/>
      </w:pBdr>
      <w:tabs>
        <w:tab w:val="left" w:pos="284"/>
        <w:tab w:val="left" w:pos="567"/>
        <w:tab w:val="left" w:pos="851"/>
        <w:tab w:val="left" w:pos="1134"/>
        <w:tab w:val="left" w:pos="1418"/>
        <w:tab w:val="left" w:pos="1701"/>
        <w:tab w:val="left" w:pos="1985"/>
        <w:tab w:val="left" w:pos="2268"/>
        <w:tab w:val="left" w:pos="2552"/>
        <w:tab w:val="left" w:pos="2835"/>
      </w:tabs>
      <w:spacing w:before="240" w:after="240" w:line="240" w:lineRule="auto"/>
      <w:ind w:left="567" w:right="567"/>
      <w:jc w:val="center"/>
    </w:pPr>
    <w:rPr>
      <w:rFonts w:ascii="Arial" w:eastAsia="Times New Roman" w:hAnsi="Arial"/>
      <w:b/>
      <w:smallCaps/>
      <w:sz w:val="52"/>
      <w:szCs w:val="20"/>
      <w:lang w:eastAsia="fr-FR"/>
    </w:rPr>
  </w:style>
  <w:style w:type="paragraph" w:customStyle="1" w:styleId="EnTte">
    <w:name w:val="EnTête"/>
    <w:basedOn w:val="Normal"/>
    <w:next w:val="Normal"/>
    <w:rsid w:val="00A6271D"/>
    <w:pPr>
      <w:pBdr>
        <w:bottom w:val="single" w:sz="12" w:space="4" w:color="808080"/>
      </w:pBdr>
      <w:tabs>
        <w:tab w:val="left" w:pos="284"/>
        <w:tab w:val="left" w:pos="567"/>
        <w:tab w:val="left" w:pos="851"/>
        <w:tab w:val="left" w:pos="1134"/>
        <w:tab w:val="left" w:pos="1418"/>
        <w:tab w:val="left" w:pos="1701"/>
        <w:tab w:val="left" w:pos="1985"/>
        <w:tab w:val="left" w:pos="2268"/>
        <w:tab w:val="left" w:pos="2552"/>
        <w:tab w:val="left" w:pos="2835"/>
      </w:tabs>
      <w:spacing w:after="0" w:line="240" w:lineRule="auto"/>
      <w:jc w:val="center"/>
    </w:pPr>
    <w:rPr>
      <w:rFonts w:ascii="Arial" w:eastAsia="Times New Roman" w:hAnsi="Arial"/>
      <w:smallCaps/>
      <w:sz w:val="18"/>
      <w:szCs w:val="20"/>
      <w:lang w:eastAsia="fr-FR"/>
    </w:rPr>
  </w:style>
  <w:style w:type="paragraph" w:customStyle="1" w:styleId="Coche2Liste">
    <w:name w:val="Coche_2_Liste"/>
    <w:basedOn w:val="Coche0Liste"/>
    <w:rsid w:val="00A6271D"/>
    <w:pPr>
      <w:tabs>
        <w:tab w:val="clear" w:pos="284"/>
      </w:tabs>
      <w:ind w:left="851"/>
    </w:pPr>
  </w:style>
  <w:style w:type="paragraph" w:customStyle="1" w:styleId="Coche3Liste">
    <w:name w:val="Coche_3_Liste"/>
    <w:basedOn w:val="Coche0Liste"/>
    <w:rsid w:val="00A6271D"/>
    <w:pPr>
      <w:tabs>
        <w:tab w:val="clear" w:pos="284"/>
      </w:tabs>
      <w:ind w:left="1135"/>
    </w:pPr>
  </w:style>
  <w:style w:type="paragraph" w:customStyle="1" w:styleId="Numro2Liste">
    <w:name w:val="Numéro_2_Liste"/>
    <w:basedOn w:val="Numro1Liste"/>
    <w:rsid w:val="00A6271D"/>
    <w:pPr>
      <w:numPr>
        <w:numId w:val="30"/>
      </w:numPr>
    </w:pPr>
  </w:style>
  <w:style w:type="paragraph" w:customStyle="1" w:styleId="Numero3Liste">
    <w:name w:val="Numero_3_Liste"/>
    <w:basedOn w:val="Numro1Liste"/>
    <w:rsid w:val="00A6271D"/>
    <w:pPr>
      <w:numPr>
        <w:numId w:val="38"/>
      </w:numPr>
      <w:tabs>
        <w:tab w:val="clear" w:pos="964"/>
      </w:tabs>
      <w:ind w:left="1248"/>
      <w:jc w:val="left"/>
    </w:pPr>
  </w:style>
  <w:style w:type="paragraph" w:customStyle="1" w:styleId="Puce3Liste">
    <w:name w:val="Puce_3_Liste"/>
    <w:basedOn w:val="Puce0Liste"/>
    <w:rsid w:val="00A6271D"/>
    <w:pPr>
      <w:numPr>
        <w:numId w:val="42"/>
      </w:numPr>
      <w:tabs>
        <w:tab w:val="clear" w:pos="851"/>
      </w:tabs>
      <w:ind w:left="1135" w:hanging="284"/>
    </w:pPr>
  </w:style>
  <w:style w:type="paragraph" w:customStyle="1" w:styleId="Texteretrait3">
    <w:name w:val="Texte_retrait_3"/>
    <w:basedOn w:val="Texte"/>
    <w:rsid w:val="00A6271D"/>
    <w:pPr>
      <w:ind w:left="851"/>
    </w:pPr>
  </w:style>
  <w:style w:type="paragraph" w:customStyle="1" w:styleId="Tiret1Liste">
    <w:name w:val="Tiret_1_Liste"/>
    <w:basedOn w:val="Tiret0liste"/>
    <w:rsid w:val="00A6271D"/>
    <w:pPr>
      <w:ind w:left="568"/>
    </w:pPr>
  </w:style>
  <w:style w:type="paragraph" w:customStyle="1" w:styleId="Tiret3Liste">
    <w:name w:val="Tiret_3_Liste"/>
    <w:basedOn w:val="Tiret0liste"/>
    <w:rsid w:val="00A6271D"/>
    <w:pPr>
      <w:tabs>
        <w:tab w:val="clear" w:pos="851"/>
      </w:tabs>
      <w:ind w:left="1135"/>
    </w:pPr>
  </w:style>
  <w:style w:type="paragraph" w:customStyle="1" w:styleId="Fleche0Liste">
    <w:name w:val="Fleche_0_Liste"/>
    <w:basedOn w:val="Normal"/>
    <w:rsid w:val="00A6271D"/>
    <w:pPr>
      <w:numPr>
        <w:numId w:val="40"/>
      </w:numPr>
      <w:tabs>
        <w:tab w:val="left" w:pos="284"/>
        <w:tab w:val="left" w:pos="567"/>
        <w:tab w:val="left" w:pos="851"/>
        <w:tab w:val="left" w:pos="1134"/>
        <w:tab w:val="left" w:pos="1418"/>
        <w:tab w:val="left" w:pos="1701"/>
        <w:tab w:val="left" w:pos="1985"/>
        <w:tab w:val="left" w:pos="2268"/>
        <w:tab w:val="left" w:pos="2552"/>
        <w:tab w:val="left" w:pos="2835"/>
      </w:tabs>
      <w:spacing w:before="60" w:after="0" w:line="240" w:lineRule="auto"/>
      <w:jc w:val="left"/>
    </w:pPr>
    <w:rPr>
      <w:rFonts w:ascii="Arial" w:eastAsia="Times New Roman" w:hAnsi="Arial"/>
      <w:sz w:val="22"/>
      <w:szCs w:val="20"/>
      <w:lang w:eastAsia="fr-FR"/>
    </w:rPr>
  </w:style>
  <w:style w:type="paragraph" w:customStyle="1" w:styleId="Fleche1Liste">
    <w:name w:val="Fleche_1_Liste"/>
    <w:basedOn w:val="Fleche0Liste"/>
    <w:rsid w:val="00A6271D"/>
    <w:pPr>
      <w:tabs>
        <w:tab w:val="clear" w:pos="284"/>
      </w:tabs>
      <w:ind w:left="568"/>
    </w:pPr>
  </w:style>
  <w:style w:type="paragraph" w:customStyle="1" w:styleId="Fleche2Liste">
    <w:name w:val="Fleche_2_Liste"/>
    <w:basedOn w:val="Fleche0Liste"/>
    <w:rsid w:val="00A6271D"/>
    <w:pPr>
      <w:tabs>
        <w:tab w:val="clear" w:pos="284"/>
      </w:tabs>
      <w:ind w:left="851"/>
    </w:pPr>
  </w:style>
  <w:style w:type="paragraph" w:customStyle="1" w:styleId="Fleche3Liste">
    <w:name w:val="Fleche_3_Liste"/>
    <w:basedOn w:val="Fleche0Liste"/>
    <w:rsid w:val="00A6271D"/>
    <w:pPr>
      <w:numPr>
        <w:numId w:val="33"/>
      </w:numPr>
      <w:tabs>
        <w:tab w:val="clear" w:pos="284"/>
        <w:tab w:val="clear" w:pos="1211"/>
      </w:tabs>
    </w:pPr>
  </w:style>
  <w:style w:type="paragraph" w:customStyle="1" w:styleId="Coche4Liste">
    <w:name w:val="Coche_4_Liste"/>
    <w:basedOn w:val="Coche0Liste"/>
    <w:rsid w:val="00A6271D"/>
    <w:pPr>
      <w:numPr>
        <w:numId w:val="32"/>
      </w:numPr>
    </w:pPr>
  </w:style>
  <w:style w:type="paragraph" w:customStyle="1" w:styleId="Coche5Liste">
    <w:name w:val="Coche_5_Liste"/>
    <w:basedOn w:val="Coche0Liste"/>
    <w:rsid w:val="00A6271D"/>
    <w:pPr>
      <w:numPr>
        <w:numId w:val="34"/>
      </w:numPr>
    </w:pPr>
  </w:style>
  <w:style w:type="paragraph" w:customStyle="1" w:styleId="Fleche4Liste">
    <w:name w:val="Fleche_4_Liste"/>
    <w:basedOn w:val="Fleche0Liste"/>
    <w:rsid w:val="00A6271D"/>
    <w:pPr>
      <w:numPr>
        <w:numId w:val="31"/>
      </w:numPr>
      <w:tabs>
        <w:tab w:val="clear" w:pos="360"/>
      </w:tabs>
      <w:ind w:left="1418"/>
    </w:pPr>
  </w:style>
  <w:style w:type="paragraph" w:customStyle="1" w:styleId="Fleche5Liste">
    <w:name w:val="Fleche_5_Liste"/>
    <w:basedOn w:val="Fleche0Liste"/>
    <w:rsid w:val="00A6271D"/>
    <w:pPr>
      <w:numPr>
        <w:numId w:val="35"/>
      </w:numPr>
      <w:tabs>
        <w:tab w:val="clear" w:pos="2062"/>
      </w:tabs>
      <w:ind w:left="1702"/>
    </w:pPr>
  </w:style>
  <w:style w:type="paragraph" w:customStyle="1" w:styleId="Numero4Liste">
    <w:name w:val="Numero_4_Liste"/>
    <w:basedOn w:val="Numro1Liste"/>
    <w:rsid w:val="00A6271D"/>
    <w:pPr>
      <w:numPr>
        <w:numId w:val="36"/>
      </w:numPr>
      <w:tabs>
        <w:tab w:val="clear" w:pos="1531"/>
      </w:tabs>
      <w:jc w:val="left"/>
    </w:pPr>
  </w:style>
  <w:style w:type="paragraph" w:customStyle="1" w:styleId="Numero5Liste">
    <w:name w:val="Numero_5_Liste"/>
    <w:basedOn w:val="Numro1Liste"/>
    <w:rsid w:val="00A6271D"/>
    <w:pPr>
      <w:numPr>
        <w:numId w:val="37"/>
      </w:numPr>
      <w:tabs>
        <w:tab w:val="clear" w:pos="1814"/>
      </w:tabs>
      <w:ind w:left="1815" w:hanging="397"/>
    </w:pPr>
  </w:style>
  <w:style w:type="paragraph" w:customStyle="1" w:styleId="Puce4Liste">
    <w:name w:val="Puce_4_Liste"/>
    <w:basedOn w:val="Puce0Liste"/>
    <w:rsid w:val="00A6271D"/>
    <w:pPr>
      <w:ind w:left="567" w:hanging="283"/>
    </w:pPr>
  </w:style>
  <w:style w:type="paragraph" w:customStyle="1" w:styleId="Puce5Liste">
    <w:name w:val="Puce_5_Liste"/>
    <w:basedOn w:val="Puce0Liste"/>
    <w:rsid w:val="00A6271D"/>
    <w:pPr>
      <w:numPr>
        <w:numId w:val="26"/>
      </w:numPr>
      <w:tabs>
        <w:tab w:val="num" w:pos="360"/>
      </w:tabs>
      <w:ind w:left="284" w:hanging="284"/>
    </w:pPr>
  </w:style>
  <w:style w:type="paragraph" w:customStyle="1" w:styleId="Texteretrait4">
    <w:name w:val="Texte_retrait_4"/>
    <w:basedOn w:val="Texte"/>
    <w:next w:val="Normal"/>
    <w:rsid w:val="00A6271D"/>
    <w:pPr>
      <w:ind w:left="1134"/>
    </w:pPr>
  </w:style>
  <w:style w:type="paragraph" w:customStyle="1" w:styleId="Texteretrait5">
    <w:name w:val="Texte_retrait_5"/>
    <w:basedOn w:val="Texte"/>
    <w:next w:val="Normal"/>
    <w:rsid w:val="00A6271D"/>
    <w:pPr>
      <w:ind w:left="1418"/>
    </w:pPr>
  </w:style>
  <w:style w:type="paragraph" w:customStyle="1" w:styleId="Texteretrait6">
    <w:name w:val="Texte_retrait_6"/>
    <w:basedOn w:val="Texte"/>
    <w:next w:val="Normal"/>
    <w:rsid w:val="00A6271D"/>
    <w:pPr>
      <w:ind w:left="1701"/>
    </w:pPr>
  </w:style>
  <w:style w:type="paragraph" w:customStyle="1" w:styleId="Tiret4Liste">
    <w:name w:val="Tiret_4_Liste"/>
    <w:basedOn w:val="Tiret0liste"/>
    <w:rsid w:val="00A6271D"/>
    <w:pPr>
      <w:ind w:left="1418"/>
    </w:pPr>
  </w:style>
  <w:style w:type="paragraph" w:customStyle="1" w:styleId="Tiret5Liste">
    <w:name w:val="Tiret_5_Liste"/>
    <w:basedOn w:val="Tiret0liste"/>
    <w:rsid w:val="00A6271D"/>
    <w:pPr>
      <w:ind w:left="1702"/>
    </w:pPr>
  </w:style>
  <w:style w:type="paragraph" w:styleId="ListNumber2">
    <w:name w:val="List Number 2"/>
    <w:basedOn w:val="Normal"/>
    <w:rsid w:val="00A6271D"/>
    <w:pPr>
      <w:tabs>
        <w:tab w:val="left" w:pos="284"/>
        <w:tab w:val="left" w:pos="567"/>
        <w:tab w:val="num" w:pos="643"/>
        <w:tab w:val="left" w:pos="851"/>
        <w:tab w:val="left" w:pos="1134"/>
        <w:tab w:val="left" w:pos="1418"/>
        <w:tab w:val="left" w:pos="1701"/>
        <w:tab w:val="left" w:pos="1985"/>
        <w:tab w:val="left" w:pos="2268"/>
        <w:tab w:val="left" w:pos="2552"/>
        <w:tab w:val="left" w:pos="2835"/>
      </w:tabs>
      <w:spacing w:after="0" w:line="240" w:lineRule="auto"/>
      <w:ind w:left="643" w:hanging="360"/>
      <w:jc w:val="left"/>
    </w:pPr>
    <w:rPr>
      <w:rFonts w:ascii="Arial" w:eastAsia="Times New Roman" w:hAnsi="Arial"/>
      <w:sz w:val="22"/>
      <w:szCs w:val="20"/>
      <w:lang w:eastAsia="fr-FR"/>
    </w:rPr>
  </w:style>
  <w:style w:type="paragraph" w:customStyle="1" w:styleId="txtnoir">
    <w:name w:val="txtnoir"/>
    <w:basedOn w:val="Normal"/>
    <w:rsid w:val="00A6271D"/>
    <w:pPr>
      <w:spacing w:before="100" w:beforeAutospacing="1" w:after="100" w:afterAutospacing="1" w:line="240" w:lineRule="auto"/>
      <w:jc w:val="left"/>
    </w:pPr>
    <w:rPr>
      <w:rFonts w:ascii="Arial" w:eastAsia="Times New Roman" w:hAnsi="Arial" w:cs="Arial"/>
      <w:color w:val="000000"/>
      <w:sz w:val="12"/>
      <w:szCs w:val="12"/>
      <w:lang w:eastAsia="fr-FR"/>
    </w:rPr>
  </w:style>
  <w:style w:type="paragraph" w:customStyle="1" w:styleId="Enumtiret3">
    <w:name w:val="Enumtiret3"/>
    <w:aliases w:val="t3"/>
    <w:basedOn w:val="BodyText"/>
    <w:rsid w:val="00A6271D"/>
    <w:pPr>
      <w:numPr>
        <w:numId w:val="44"/>
      </w:numPr>
      <w:tabs>
        <w:tab w:val="clear" w:pos="360"/>
      </w:tabs>
      <w:autoSpaceDE/>
      <w:autoSpaceDN/>
      <w:adjustRightInd/>
      <w:spacing w:before="120"/>
      <w:ind w:left="1305"/>
      <w:jc w:val="both"/>
    </w:pPr>
    <w:rPr>
      <w:rFonts w:ascii="Arial" w:eastAsia="Times New Roman" w:hAnsi="Arial" w:cs="Arial"/>
      <w:sz w:val="20"/>
      <w:lang w:val="x-none" w:eastAsia="fr-FR"/>
    </w:rPr>
  </w:style>
  <w:style w:type="paragraph" w:customStyle="1" w:styleId="Numro">
    <w:name w:val="Numéro"/>
    <w:basedOn w:val="Normal"/>
    <w:next w:val="Normal"/>
    <w:rsid w:val="00A6271D"/>
    <w:pPr>
      <w:spacing w:before="60" w:after="60" w:line="240" w:lineRule="auto"/>
      <w:ind w:left="284" w:hanging="284"/>
      <w:jc w:val="left"/>
    </w:pPr>
    <w:rPr>
      <w:rFonts w:ascii="Arial" w:eastAsia="Times New Roman" w:hAnsi="Arial" w:cs="Arial"/>
      <w:sz w:val="22"/>
      <w:lang w:eastAsia="fr-FR"/>
    </w:rPr>
  </w:style>
  <w:style w:type="paragraph" w:customStyle="1" w:styleId="Level1">
    <w:name w:val="Level 1"/>
    <w:basedOn w:val="Normal"/>
    <w:rsid w:val="00A6271D"/>
    <w:pPr>
      <w:widowControl w:val="0"/>
      <w:spacing w:after="0" w:line="240" w:lineRule="auto"/>
      <w:ind w:left="1475" w:hanging="425"/>
      <w:jc w:val="left"/>
    </w:pPr>
    <w:rPr>
      <w:rFonts w:ascii="Arial Narrow" w:eastAsia="Times New Roman" w:hAnsi="Arial Narrow"/>
      <w:snapToGrid w:val="0"/>
      <w:szCs w:val="20"/>
      <w:lang w:val="en-US" w:eastAsia="fr-FR"/>
    </w:rPr>
  </w:style>
  <w:style w:type="paragraph" w:customStyle="1" w:styleId="EnumTiret1">
    <w:name w:val="EnumTiret1"/>
    <w:basedOn w:val="Normal"/>
    <w:rsid w:val="00A6271D"/>
    <w:pPr>
      <w:numPr>
        <w:numId w:val="45"/>
      </w:numPr>
      <w:spacing w:before="120" w:after="0" w:line="240" w:lineRule="auto"/>
      <w:jc w:val="left"/>
    </w:pPr>
    <w:rPr>
      <w:rFonts w:ascii="Arial" w:eastAsia="Times New Roman" w:hAnsi="Arial" w:cs="Arial"/>
      <w:sz w:val="22"/>
      <w:lang w:eastAsia="fr-FR"/>
    </w:rPr>
  </w:style>
  <w:style w:type="character" w:customStyle="1" w:styleId="tw4winMark">
    <w:name w:val="tw4winMark"/>
    <w:rsid w:val="00A6271D"/>
    <w:rPr>
      <w:vanish/>
      <w:color w:val="800080"/>
      <w:vertAlign w:val="subscript"/>
    </w:rPr>
  </w:style>
  <w:style w:type="paragraph" w:customStyle="1" w:styleId="Corpsarticle">
    <w:name w:val="Corpsarticle"/>
    <w:basedOn w:val="Normal"/>
    <w:rsid w:val="00A6271D"/>
    <w:pPr>
      <w:widowControl w:val="0"/>
      <w:tabs>
        <w:tab w:val="left" w:pos="-720"/>
      </w:tabs>
      <w:suppressAutoHyphens/>
      <w:spacing w:before="60" w:after="60" w:line="240" w:lineRule="auto"/>
    </w:pPr>
    <w:rPr>
      <w:rFonts w:ascii="Arial" w:eastAsia="Times" w:hAnsi="Arial"/>
      <w:spacing w:val="-3"/>
      <w:sz w:val="22"/>
      <w:szCs w:val="20"/>
      <w:lang w:eastAsia="fr-FR"/>
    </w:rPr>
  </w:style>
  <w:style w:type="paragraph" w:customStyle="1" w:styleId="SectionVHeader">
    <w:name w:val="Section V. Header"/>
    <w:basedOn w:val="Normal"/>
    <w:rsid w:val="00A6271D"/>
    <w:pPr>
      <w:spacing w:after="0" w:line="240" w:lineRule="auto"/>
      <w:jc w:val="center"/>
    </w:pPr>
    <w:rPr>
      <w:rFonts w:eastAsia="Times New Roman"/>
      <w:b/>
      <w:sz w:val="36"/>
      <w:szCs w:val="20"/>
      <w:lang w:val="es-ES_tradnl" w:eastAsia="fr-FR"/>
    </w:rPr>
  </w:style>
  <w:style w:type="paragraph" w:customStyle="1" w:styleId="Outline">
    <w:name w:val="Outline"/>
    <w:basedOn w:val="Normal"/>
    <w:rsid w:val="00A6271D"/>
    <w:pPr>
      <w:spacing w:before="240" w:after="0" w:line="240" w:lineRule="auto"/>
      <w:jc w:val="left"/>
    </w:pPr>
    <w:rPr>
      <w:rFonts w:eastAsia="Times New Roman"/>
      <w:kern w:val="28"/>
      <w:szCs w:val="20"/>
      <w:lang w:val="en-US" w:eastAsia="fr-FR"/>
    </w:rPr>
  </w:style>
  <w:style w:type="paragraph" w:customStyle="1" w:styleId="titulo">
    <w:name w:val="titulo"/>
    <w:basedOn w:val="Heading5"/>
    <w:rsid w:val="00A6271D"/>
    <w:pPr>
      <w:keepLines w:val="0"/>
      <w:numPr>
        <w:ilvl w:val="0"/>
        <w:numId w:val="0"/>
      </w:numPr>
      <w:tabs>
        <w:tab w:val="left" w:pos="1134"/>
      </w:tabs>
      <w:autoSpaceDE w:val="0"/>
      <w:autoSpaceDN w:val="0"/>
      <w:spacing w:before="0" w:after="240" w:line="312" w:lineRule="auto"/>
      <w:jc w:val="center"/>
    </w:pPr>
    <w:rPr>
      <w:rFonts w:ascii="Times New Roman Bold" w:hAnsi="Times New Roman Bold"/>
      <w:color w:val="auto"/>
      <w:szCs w:val="20"/>
      <w:u w:val="single"/>
      <w:lang w:val="en-US" w:eastAsia="x-none"/>
    </w:rPr>
  </w:style>
  <w:style w:type="paragraph" w:customStyle="1" w:styleId="Entte0">
    <w:name w:val="Entête"/>
    <w:basedOn w:val="Normal"/>
    <w:next w:val="Normal"/>
    <w:rsid w:val="00A6271D"/>
    <w:pPr>
      <w:pBdr>
        <w:bottom w:val="single" w:sz="8" w:space="1" w:color="808080"/>
      </w:pBdr>
      <w:spacing w:after="0" w:line="240" w:lineRule="auto"/>
      <w:jc w:val="left"/>
    </w:pPr>
    <w:rPr>
      <w:rFonts w:ascii="Arial" w:eastAsia="Times New Roman" w:hAnsi="Arial" w:cs="Arial"/>
      <w:b/>
      <w:bCs/>
      <w:caps/>
      <w:sz w:val="32"/>
      <w:szCs w:val="32"/>
      <w:lang w:eastAsia="fr-FR"/>
    </w:rPr>
  </w:style>
  <w:style w:type="paragraph" w:customStyle="1" w:styleId="texte1">
    <w:name w:val="texte1"/>
    <w:basedOn w:val="Normal"/>
    <w:rsid w:val="00A6271D"/>
    <w:pPr>
      <w:overflowPunct w:val="0"/>
      <w:autoSpaceDE w:val="0"/>
      <w:autoSpaceDN w:val="0"/>
      <w:adjustRightInd w:val="0"/>
      <w:spacing w:after="240" w:line="240" w:lineRule="auto"/>
      <w:textAlignment w:val="baseline"/>
    </w:pPr>
    <w:rPr>
      <w:rFonts w:ascii="Arial" w:eastAsia="Times New Roman" w:hAnsi="Arial"/>
      <w:sz w:val="22"/>
      <w:szCs w:val="20"/>
      <w:lang w:val="fr-CA"/>
    </w:rPr>
  </w:style>
  <w:style w:type="paragraph" w:customStyle="1" w:styleId="Commentaire1">
    <w:name w:val="Commentaire1"/>
    <w:basedOn w:val="Normal"/>
    <w:rsid w:val="00A6271D"/>
    <w:pPr>
      <w:suppressAutoHyphens/>
      <w:spacing w:after="0" w:line="240" w:lineRule="auto"/>
      <w:ind w:left="360"/>
      <w:jc w:val="left"/>
    </w:pPr>
    <w:rPr>
      <w:rFonts w:eastAsia="Times New Roman" w:cs="Arial"/>
      <w:sz w:val="22"/>
      <w:szCs w:val="20"/>
      <w:lang w:val="fr-CA" w:eastAsia="ar-SA"/>
    </w:rPr>
  </w:style>
  <w:style w:type="paragraph" w:customStyle="1" w:styleId="xl24">
    <w:name w:val="xl24"/>
    <w:basedOn w:val="Normal"/>
    <w:rsid w:val="00A6271D"/>
    <w:pPr>
      <w:spacing w:before="100" w:beforeAutospacing="1" w:after="100" w:afterAutospacing="1" w:line="240" w:lineRule="auto"/>
      <w:jc w:val="left"/>
      <w:textAlignment w:val="top"/>
    </w:pPr>
    <w:rPr>
      <w:rFonts w:ascii="Arial" w:eastAsia="Arial Unicode MS" w:hAnsi="Arial" w:cs="Arial"/>
      <w:b/>
      <w:bCs/>
      <w:szCs w:val="24"/>
      <w:lang w:val="en-GB"/>
    </w:rPr>
  </w:style>
  <w:style w:type="paragraph" w:customStyle="1" w:styleId="xl25">
    <w:name w:val="xl25"/>
    <w:basedOn w:val="Normal"/>
    <w:rsid w:val="00A6271D"/>
    <w:pPr>
      <w:spacing w:before="100" w:beforeAutospacing="1" w:after="100" w:afterAutospacing="1" w:line="240" w:lineRule="auto"/>
      <w:jc w:val="left"/>
      <w:textAlignment w:val="top"/>
    </w:pPr>
    <w:rPr>
      <w:rFonts w:ascii="Arial Narrow" w:eastAsia="Arial Unicode MS" w:hAnsi="Arial Narrow" w:cs="Arial Unicode MS"/>
      <w:b/>
      <w:bCs/>
      <w:szCs w:val="24"/>
      <w:lang w:val="en-GB"/>
    </w:rPr>
  </w:style>
  <w:style w:type="paragraph" w:customStyle="1" w:styleId="xl27">
    <w:name w:val="xl27"/>
    <w:basedOn w:val="Normal"/>
    <w:rsid w:val="00A6271D"/>
    <w:pPr>
      <w:spacing w:before="100" w:beforeAutospacing="1" w:after="100" w:afterAutospacing="1" w:line="240" w:lineRule="auto"/>
      <w:jc w:val="left"/>
      <w:textAlignment w:val="top"/>
    </w:pPr>
    <w:rPr>
      <w:rFonts w:ascii="Arial Unicode MS" w:eastAsia="Arial Unicode MS" w:hAnsi="Arial Unicode MS" w:cs="Arial Unicode MS"/>
      <w:b/>
      <w:bCs/>
      <w:szCs w:val="24"/>
      <w:lang w:val="en-GB"/>
    </w:rPr>
  </w:style>
  <w:style w:type="paragraph" w:customStyle="1" w:styleId="xl28">
    <w:name w:val="xl28"/>
    <w:basedOn w:val="Normal"/>
    <w:rsid w:val="00A6271D"/>
    <w:pPr>
      <w:spacing w:before="100" w:beforeAutospacing="1" w:after="100" w:afterAutospacing="1" w:line="240" w:lineRule="auto"/>
      <w:jc w:val="left"/>
      <w:textAlignment w:val="top"/>
    </w:pPr>
    <w:rPr>
      <w:rFonts w:ascii="Arial Unicode MS" w:eastAsia="Arial Unicode MS" w:hAnsi="Arial Unicode MS" w:cs="Arial Unicode MS"/>
      <w:szCs w:val="24"/>
      <w:lang w:val="en-GB"/>
    </w:rPr>
  </w:style>
  <w:style w:type="paragraph" w:customStyle="1" w:styleId="xl29">
    <w:name w:val="xl29"/>
    <w:basedOn w:val="Normal"/>
    <w:rsid w:val="00A6271D"/>
    <w:pPr>
      <w:pBdr>
        <w:bottom w:val="single" w:sz="4" w:space="0" w:color="333333"/>
      </w:pBdr>
      <w:spacing w:before="100" w:beforeAutospacing="1" w:after="100" w:afterAutospacing="1" w:line="240" w:lineRule="auto"/>
      <w:jc w:val="left"/>
      <w:textAlignment w:val="top"/>
    </w:pPr>
    <w:rPr>
      <w:rFonts w:ascii="Arial" w:eastAsia="Arial Unicode MS" w:hAnsi="Arial" w:cs="Arial"/>
      <w:b/>
      <w:bCs/>
      <w:szCs w:val="24"/>
      <w:lang w:val="en-GB"/>
    </w:rPr>
  </w:style>
  <w:style w:type="paragraph" w:customStyle="1" w:styleId="xl30">
    <w:name w:val="xl30"/>
    <w:basedOn w:val="Normal"/>
    <w:rsid w:val="00A6271D"/>
    <w:pPr>
      <w:pBdr>
        <w:bottom w:val="single" w:sz="4" w:space="0" w:color="333333"/>
      </w:pBdr>
      <w:spacing w:before="100" w:beforeAutospacing="1" w:after="100" w:afterAutospacing="1" w:line="240" w:lineRule="auto"/>
      <w:jc w:val="left"/>
      <w:textAlignment w:val="top"/>
    </w:pPr>
    <w:rPr>
      <w:rFonts w:ascii="Arial Unicode MS" w:eastAsia="Arial Unicode MS" w:hAnsi="Arial Unicode MS" w:cs="Arial Unicode MS"/>
      <w:b/>
      <w:bCs/>
      <w:szCs w:val="24"/>
      <w:lang w:val="en-GB"/>
    </w:rPr>
  </w:style>
  <w:style w:type="paragraph" w:customStyle="1" w:styleId="xl31">
    <w:name w:val="xl31"/>
    <w:basedOn w:val="Normal"/>
    <w:rsid w:val="00A6271D"/>
    <w:pPr>
      <w:pBdr>
        <w:bottom w:val="single" w:sz="4" w:space="0" w:color="333333"/>
      </w:pBdr>
      <w:spacing w:before="100" w:beforeAutospacing="1" w:after="100" w:afterAutospacing="1" w:line="240" w:lineRule="auto"/>
      <w:jc w:val="left"/>
      <w:textAlignment w:val="top"/>
    </w:pPr>
    <w:rPr>
      <w:rFonts w:ascii="Arial Unicode MS" w:eastAsia="Arial Unicode MS" w:hAnsi="Arial Unicode MS" w:cs="Arial Unicode MS"/>
      <w:szCs w:val="24"/>
      <w:lang w:val="en-GB"/>
    </w:rPr>
  </w:style>
  <w:style w:type="paragraph" w:customStyle="1" w:styleId="xl32">
    <w:name w:val="xl32"/>
    <w:basedOn w:val="Normal"/>
    <w:rsid w:val="00A6271D"/>
    <w:pPr>
      <w:pBdr>
        <w:bottom w:val="single" w:sz="4" w:space="0" w:color="333333"/>
      </w:pBdr>
      <w:spacing w:before="100" w:beforeAutospacing="1" w:after="100" w:afterAutospacing="1" w:line="240" w:lineRule="auto"/>
      <w:jc w:val="left"/>
      <w:textAlignment w:val="center"/>
    </w:pPr>
    <w:rPr>
      <w:rFonts w:ascii="Arial Narrow" w:eastAsia="Arial Unicode MS" w:hAnsi="Arial Narrow" w:cs="Arial Unicode MS"/>
      <w:szCs w:val="24"/>
      <w:lang w:val="en-GB"/>
    </w:rPr>
  </w:style>
  <w:style w:type="paragraph" w:customStyle="1" w:styleId="xl33">
    <w:name w:val="xl33"/>
    <w:basedOn w:val="Normal"/>
    <w:rsid w:val="00A6271D"/>
    <w:pPr>
      <w:pBdr>
        <w:bottom w:val="single" w:sz="4" w:space="0" w:color="333333"/>
      </w:pBdr>
      <w:spacing w:before="100" w:beforeAutospacing="1" w:after="100" w:afterAutospacing="1" w:line="240" w:lineRule="auto"/>
      <w:jc w:val="center"/>
      <w:textAlignment w:val="center"/>
    </w:pPr>
    <w:rPr>
      <w:rFonts w:ascii="Arial Narrow" w:eastAsia="Arial Unicode MS" w:hAnsi="Arial Narrow" w:cs="Arial Unicode MS"/>
      <w:b/>
      <w:bCs/>
      <w:szCs w:val="24"/>
      <w:lang w:val="en-GB"/>
    </w:rPr>
  </w:style>
  <w:style w:type="paragraph" w:customStyle="1" w:styleId="xl34">
    <w:name w:val="xl34"/>
    <w:basedOn w:val="Normal"/>
    <w:rsid w:val="00A6271D"/>
    <w:pPr>
      <w:pBdr>
        <w:bottom w:val="single" w:sz="4" w:space="0" w:color="333333"/>
      </w:pBdr>
      <w:spacing w:before="100" w:beforeAutospacing="1" w:after="100" w:afterAutospacing="1" w:line="240" w:lineRule="auto"/>
      <w:jc w:val="left"/>
      <w:textAlignment w:val="center"/>
    </w:pPr>
    <w:rPr>
      <w:rFonts w:ascii="Arial Narrow" w:eastAsia="Arial Unicode MS" w:hAnsi="Arial Narrow" w:cs="Arial Unicode MS"/>
      <w:b/>
      <w:bCs/>
      <w:szCs w:val="24"/>
      <w:lang w:val="en-GB"/>
    </w:rPr>
  </w:style>
  <w:style w:type="paragraph" w:customStyle="1" w:styleId="xl35">
    <w:name w:val="xl35"/>
    <w:basedOn w:val="Normal"/>
    <w:rsid w:val="00A6271D"/>
    <w:pPr>
      <w:pBdr>
        <w:bottom w:val="single" w:sz="4" w:space="0" w:color="333333"/>
      </w:pBdr>
      <w:spacing w:before="100" w:beforeAutospacing="1" w:after="100" w:afterAutospacing="1" w:line="240" w:lineRule="auto"/>
      <w:jc w:val="left"/>
      <w:textAlignment w:val="center"/>
    </w:pPr>
    <w:rPr>
      <w:rFonts w:ascii="Arial Narrow" w:eastAsia="Arial Unicode MS" w:hAnsi="Arial Narrow" w:cs="Arial Unicode MS"/>
      <w:b/>
      <w:bCs/>
      <w:szCs w:val="24"/>
      <w:lang w:val="en-GB"/>
    </w:rPr>
  </w:style>
  <w:style w:type="paragraph" w:customStyle="1" w:styleId="xl36">
    <w:name w:val="xl36"/>
    <w:basedOn w:val="Normal"/>
    <w:rsid w:val="00A6271D"/>
    <w:pPr>
      <w:pBdr>
        <w:bottom w:val="single" w:sz="4" w:space="0" w:color="333333"/>
      </w:pBdr>
      <w:spacing w:before="100" w:beforeAutospacing="1" w:after="100" w:afterAutospacing="1" w:line="240" w:lineRule="auto"/>
      <w:jc w:val="left"/>
      <w:textAlignment w:val="center"/>
    </w:pPr>
    <w:rPr>
      <w:rFonts w:ascii="Arial Narrow" w:eastAsia="Arial Unicode MS" w:hAnsi="Arial Narrow" w:cs="Arial Unicode MS"/>
      <w:b/>
      <w:bCs/>
      <w:szCs w:val="24"/>
      <w:lang w:val="en-GB"/>
    </w:rPr>
  </w:style>
  <w:style w:type="paragraph" w:customStyle="1" w:styleId="xl37">
    <w:name w:val="xl37"/>
    <w:basedOn w:val="Normal"/>
    <w:rsid w:val="00A6271D"/>
    <w:pPr>
      <w:pBdr>
        <w:bottom w:val="single" w:sz="4" w:space="0" w:color="333333"/>
      </w:pBdr>
      <w:spacing w:before="100" w:beforeAutospacing="1" w:after="100" w:afterAutospacing="1" w:line="240" w:lineRule="auto"/>
      <w:jc w:val="center"/>
      <w:textAlignment w:val="center"/>
    </w:pPr>
    <w:rPr>
      <w:rFonts w:ascii="Arial Narrow" w:eastAsia="Arial Unicode MS" w:hAnsi="Arial Narrow" w:cs="Arial Unicode MS"/>
      <w:szCs w:val="24"/>
      <w:lang w:val="en-GB"/>
    </w:rPr>
  </w:style>
  <w:style w:type="paragraph" w:customStyle="1" w:styleId="xl38">
    <w:name w:val="xl38"/>
    <w:basedOn w:val="Normal"/>
    <w:rsid w:val="00A6271D"/>
    <w:pPr>
      <w:pBdr>
        <w:bottom w:val="single" w:sz="4" w:space="0" w:color="333333"/>
      </w:pBdr>
      <w:spacing w:before="100" w:beforeAutospacing="1" w:after="100" w:afterAutospacing="1" w:line="240" w:lineRule="auto"/>
      <w:jc w:val="left"/>
      <w:textAlignment w:val="center"/>
    </w:pPr>
    <w:rPr>
      <w:rFonts w:ascii="Arial Narrow" w:eastAsia="Arial Unicode MS" w:hAnsi="Arial Narrow" w:cs="Arial Unicode MS"/>
      <w:szCs w:val="24"/>
      <w:lang w:val="en-GB"/>
    </w:rPr>
  </w:style>
  <w:style w:type="paragraph" w:customStyle="1" w:styleId="xl39">
    <w:name w:val="xl39"/>
    <w:basedOn w:val="Normal"/>
    <w:rsid w:val="00A6271D"/>
    <w:pPr>
      <w:pBdr>
        <w:bottom w:val="single" w:sz="4" w:space="0" w:color="333333"/>
      </w:pBdr>
      <w:spacing w:before="100" w:beforeAutospacing="1" w:after="100" w:afterAutospacing="1" w:line="240" w:lineRule="auto"/>
      <w:jc w:val="center"/>
      <w:textAlignment w:val="center"/>
    </w:pPr>
    <w:rPr>
      <w:rFonts w:ascii="Arial Narrow" w:eastAsia="Arial Unicode MS" w:hAnsi="Arial Narrow" w:cs="Arial Unicode MS"/>
      <w:szCs w:val="24"/>
      <w:lang w:val="en-GB"/>
    </w:rPr>
  </w:style>
  <w:style w:type="paragraph" w:customStyle="1" w:styleId="xl40">
    <w:name w:val="xl40"/>
    <w:basedOn w:val="Normal"/>
    <w:rsid w:val="00A6271D"/>
    <w:pPr>
      <w:pBdr>
        <w:bottom w:val="single" w:sz="4" w:space="0" w:color="333333"/>
      </w:pBdr>
      <w:spacing w:before="100" w:beforeAutospacing="1" w:after="100" w:afterAutospacing="1" w:line="240" w:lineRule="auto"/>
      <w:jc w:val="center"/>
      <w:textAlignment w:val="center"/>
    </w:pPr>
    <w:rPr>
      <w:rFonts w:ascii="Arial Narrow" w:eastAsia="Arial Unicode MS" w:hAnsi="Arial Narrow" w:cs="Arial Unicode MS"/>
      <w:szCs w:val="24"/>
      <w:lang w:val="en-GB"/>
    </w:rPr>
  </w:style>
  <w:style w:type="paragraph" w:customStyle="1" w:styleId="xl41">
    <w:name w:val="xl41"/>
    <w:basedOn w:val="Normal"/>
    <w:rsid w:val="00A6271D"/>
    <w:pPr>
      <w:pBdr>
        <w:bottom w:val="single" w:sz="4" w:space="0" w:color="333333"/>
      </w:pBdr>
      <w:spacing w:before="100" w:beforeAutospacing="1" w:after="100" w:afterAutospacing="1" w:line="240" w:lineRule="auto"/>
      <w:jc w:val="left"/>
      <w:textAlignment w:val="center"/>
    </w:pPr>
    <w:rPr>
      <w:rFonts w:ascii="Arial Unicode MS" w:eastAsia="Arial Unicode MS" w:hAnsi="Arial Unicode MS" w:cs="Arial Unicode MS"/>
      <w:szCs w:val="24"/>
      <w:lang w:val="en-GB"/>
    </w:rPr>
  </w:style>
  <w:style w:type="paragraph" w:customStyle="1" w:styleId="xl43">
    <w:name w:val="xl43"/>
    <w:basedOn w:val="Normal"/>
    <w:rsid w:val="00A6271D"/>
    <w:pPr>
      <w:shd w:val="clear" w:color="auto" w:fill="FFFFCC"/>
      <w:spacing w:before="100" w:beforeAutospacing="1" w:after="100" w:afterAutospacing="1" w:line="240" w:lineRule="auto"/>
      <w:jc w:val="center"/>
      <w:textAlignment w:val="center"/>
    </w:pPr>
    <w:rPr>
      <w:rFonts w:ascii="Arial" w:eastAsia="Arial Unicode MS" w:hAnsi="Arial" w:cs="Arial"/>
      <w:b/>
      <w:bCs/>
      <w:szCs w:val="24"/>
      <w:lang w:val="en-GB"/>
    </w:rPr>
  </w:style>
  <w:style w:type="paragraph" w:customStyle="1" w:styleId="xl44">
    <w:name w:val="xl44"/>
    <w:basedOn w:val="Normal"/>
    <w:rsid w:val="00A6271D"/>
    <w:pPr>
      <w:spacing w:before="100" w:beforeAutospacing="1" w:after="100" w:afterAutospacing="1" w:line="240" w:lineRule="auto"/>
      <w:jc w:val="left"/>
      <w:textAlignment w:val="top"/>
    </w:pPr>
    <w:rPr>
      <w:rFonts w:ascii="Arial Narrow" w:eastAsia="Arial Unicode MS" w:hAnsi="Arial Narrow" w:cs="Arial Unicode MS"/>
      <w:szCs w:val="24"/>
      <w:lang w:val="en-GB"/>
    </w:rPr>
  </w:style>
  <w:style w:type="paragraph" w:customStyle="1" w:styleId="xl45">
    <w:name w:val="xl45"/>
    <w:basedOn w:val="Normal"/>
    <w:rsid w:val="00A6271D"/>
    <w:pPr>
      <w:shd w:val="clear" w:color="auto" w:fill="FFFFCC"/>
      <w:spacing w:before="100" w:beforeAutospacing="1" w:after="100" w:afterAutospacing="1" w:line="240" w:lineRule="auto"/>
      <w:jc w:val="left"/>
      <w:textAlignment w:val="center"/>
    </w:pPr>
    <w:rPr>
      <w:rFonts w:ascii="Arial" w:eastAsia="Arial Unicode MS" w:hAnsi="Arial" w:cs="Arial"/>
      <w:b/>
      <w:bCs/>
      <w:szCs w:val="24"/>
      <w:lang w:val="en-GB"/>
    </w:rPr>
  </w:style>
  <w:style w:type="paragraph" w:customStyle="1" w:styleId="xl46">
    <w:name w:val="xl46"/>
    <w:basedOn w:val="Normal"/>
    <w:rsid w:val="00A6271D"/>
    <w:pPr>
      <w:pBdr>
        <w:bottom w:val="single" w:sz="4" w:space="0" w:color="333333"/>
      </w:pBdr>
      <w:spacing w:before="100" w:beforeAutospacing="1" w:after="100" w:afterAutospacing="1" w:line="240" w:lineRule="auto"/>
      <w:jc w:val="left"/>
      <w:textAlignment w:val="center"/>
    </w:pPr>
    <w:rPr>
      <w:rFonts w:ascii="Arial Narrow" w:eastAsia="Arial Unicode MS" w:hAnsi="Arial Narrow" w:cs="Arial Unicode MS"/>
      <w:b/>
      <w:bCs/>
      <w:szCs w:val="24"/>
      <w:lang w:val="en-GB"/>
    </w:rPr>
  </w:style>
  <w:style w:type="paragraph" w:customStyle="1" w:styleId="xl47">
    <w:name w:val="xl47"/>
    <w:basedOn w:val="Normal"/>
    <w:rsid w:val="00A6271D"/>
    <w:pPr>
      <w:spacing w:before="100" w:beforeAutospacing="1" w:after="100" w:afterAutospacing="1" w:line="240" w:lineRule="auto"/>
      <w:jc w:val="left"/>
      <w:textAlignment w:val="center"/>
    </w:pPr>
    <w:rPr>
      <w:rFonts w:ascii="Arial Narrow" w:eastAsia="Arial Unicode MS" w:hAnsi="Arial Narrow" w:cs="Arial Unicode MS"/>
      <w:szCs w:val="24"/>
      <w:lang w:val="en-GB"/>
    </w:rPr>
  </w:style>
  <w:style w:type="paragraph" w:customStyle="1" w:styleId="xl48">
    <w:name w:val="xl48"/>
    <w:basedOn w:val="Normal"/>
    <w:rsid w:val="00A6271D"/>
    <w:pPr>
      <w:pBdr>
        <w:bottom w:val="single" w:sz="8" w:space="0" w:color="808080"/>
      </w:pBdr>
      <w:shd w:val="clear" w:color="auto" w:fill="FFFFCC"/>
      <w:spacing w:before="100" w:beforeAutospacing="1" w:after="100" w:afterAutospacing="1" w:line="240" w:lineRule="auto"/>
      <w:jc w:val="left"/>
      <w:textAlignment w:val="center"/>
    </w:pPr>
    <w:rPr>
      <w:rFonts w:ascii="Arial" w:eastAsia="Arial Unicode MS" w:hAnsi="Arial" w:cs="Arial"/>
      <w:b/>
      <w:bCs/>
      <w:szCs w:val="24"/>
      <w:lang w:val="en-GB"/>
    </w:rPr>
  </w:style>
  <w:style w:type="paragraph" w:customStyle="1" w:styleId="xl49">
    <w:name w:val="xl49"/>
    <w:basedOn w:val="Normal"/>
    <w:rsid w:val="00A6271D"/>
    <w:pPr>
      <w:pBdr>
        <w:bottom w:val="single" w:sz="8" w:space="0" w:color="808080"/>
      </w:pBdr>
      <w:shd w:val="clear" w:color="auto" w:fill="FFFFCC"/>
      <w:spacing w:before="100" w:beforeAutospacing="1" w:after="100" w:afterAutospacing="1" w:line="240" w:lineRule="auto"/>
      <w:jc w:val="center"/>
      <w:textAlignment w:val="center"/>
    </w:pPr>
    <w:rPr>
      <w:rFonts w:ascii="Arial" w:eastAsia="Arial Unicode MS" w:hAnsi="Arial" w:cs="Arial"/>
      <w:b/>
      <w:bCs/>
      <w:szCs w:val="24"/>
      <w:lang w:val="en-GB"/>
    </w:rPr>
  </w:style>
  <w:style w:type="paragraph" w:customStyle="1" w:styleId="xl50">
    <w:name w:val="xl50"/>
    <w:basedOn w:val="Normal"/>
    <w:rsid w:val="00A6271D"/>
    <w:pPr>
      <w:pBdr>
        <w:top w:val="single" w:sz="8" w:space="0" w:color="808080"/>
      </w:pBdr>
      <w:spacing w:before="100" w:beforeAutospacing="1" w:after="100" w:afterAutospacing="1" w:line="240" w:lineRule="auto"/>
      <w:jc w:val="center"/>
      <w:textAlignment w:val="center"/>
    </w:pPr>
    <w:rPr>
      <w:rFonts w:ascii="Arial" w:eastAsia="Arial Unicode MS" w:hAnsi="Arial" w:cs="Arial"/>
      <w:b/>
      <w:bCs/>
      <w:szCs w:val="24"/>
      <w:lang w:val="en-GB"/>
    </w:rPr>
  </w:style>
  <w:style w:type="paragraph" w:customStyle="1" w:styleId="xl51">
    <w:name w:val="xl51"/>
    <w:basedOn w:val="Normal"/>
    <w:rsid w:val="00A6271D"/>
    <w:pPr>
      <w:pBdr>
        <w:top w:val="single" w:sz="8" w:space="0" w:color="808080"/>
      </w:pBdr>
      <w:spacing w:before="100" w:beforeAutospacing="1" w:after="100" w:afterAutospacing="1" w:line="240" w:lineRule="auto"/>
      <w:jc w:val="left"/>
      <w:textAlignment w:val="center"/>
    </w:pPr>
    <w:rPr>
      <w:rFonts w:ascii="Arial" w:eastAsia="Arial Unicode MS" w:hAnsi="Arial" w:cs="Arial"/>
      <w:b/>
      <w:bCs/>
      <w:szCs w:val="24"/>
      <w:lang w:val="en-GB"/>
    </w:rPr>
  </w:style>
  <w:style w:type="paragraph" w:customStyle="1" w:styleId="xl52">
    <w:name w:val="xl52"/>
    <w:basedOn w:val="Normal"/>
    <w:rsid w:val="00A6271D"/>
    <w:pPr>
      <w:pBdr>
        <w:bottom w:val="single" w:sz="8" w:space="0" w:color="808080"/>
      </w:pBdr>
      <w:spacing w:before="100" w:beforeAutospacing="1" w:after="100" w:afterAutospacing="1" w:line="240" w:lineRule="auto"/>
      <w:jc w:val="left"/>
      <w:textAlignment w:val="center"/>
    </w:pPr>
    <w:rPr>
      <w:rFonts w:ascii="Arial Narrow" w:eastAsia="Arial Unicode MS" w:hAnsi="Arial Narrow" w:cs="Arial Unicode MS"/>
      <w:szCs w:val="24"/>
      <w:lang w:val="en-GB"/>
    </w:rPr>
  </w:style>
  <w:style w:type="paragraph" w:customStyle="1" w:styleId="xl53">
    <w:name w:val="xl53"/>
    <w:basedOn w:val="Normal"/>
    <w:rsid w:val="00A6271D"/>
    <w:pPr>
      <w:pBdr>
        <w:bottom w:val="single" w:sz="8"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lang w:val="en-GB"/>
    </w:rPr>
  </w:style>
  <w:style w:type="paragraph" w:customStyle="1" w:styleId="xl54">
    <w:name w:val="xl54"/>
    <w:basedOn w:val="Normal"/>
    <w:rsid w:val="00A6271D"/>
    <w:pPr>
      <w:pBdr>
        <w:top w:val="single" w:sz="8" w:space="0" w:color="808080"/>
        <w:bottom w:val="single" w:sz="8"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lang w:val="en-GB"/>
    </w:rPr>
  </w:style>
  <w:style w:type="paragraph" w:customStyle="1" w:styleId="xl55">
    <w:name w:val="xl55"/>
    <w:basedOn w:val="Normal"/>
    <w:rsid w:val="00A6271D"/>
    <w:pPr>
      <w:pBdr>
        <w:top w:val="single" w:sz="8"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lang w:val="en-GB"/>
    </w:rPr>
  </w:style>
  <w:style w:type="paragraph" w:customStyle="1" w:styleId="xl56">
    <w:name w:val="xl56"/>
    <w:basedOn w:val="Normal"/>
    <w:rsid w:val="00A6271D"/>
    <w:pPr>
      <w:pBdr>
        <w:top w:val="single" w:sz="8"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lang w:val="en-GB"/>
    </w:rPr>
  </w:style>
  <w:style w:type="paragraph" w:customStyle="1" w:styleId="xl57">
    <w:name w:val="xl57"/>
    <w:basedOn w:val="Normal"/>
    <w:rsid w:val="00A6271D"/>
    <w:pPr>
      <w:pBdr>
        <w:top w:val="single" w:sz="8" w:space="0" w:color="808080"/>
      </w:pBdr>
      <w:spacing w:before="100" w:beforeAutospacing="1" w:after="100" w:afterAutospacing="1" w:line="240" w:lineRule="auto"/>
      <w:jc w:val="left"/>
      <w:textAlignment w:val="center"/>
    </w:pPr>
    <w:rPr>
      <w:rFonts w:ascii="Arial Narrow" w:eastAsia="Arial Unicode MS" w:hAnsi="Arial Narrow" w:cs="Arial Unicode MS"/>
      <w:szCs w:val="24"/>
      <w:lang w:val="en-GB"/>
    </w:rPr>
  </w:style>
  <w:style w:type="paragraph" w:customStyle="1" w:styleId="xl58">
    <w:name w:val="xl58"/>
    <w:basedOn w:val="Normal"/>
    <w:rsid w:val="00A6271D"/>
    <w:pPr>
      <w:spacing w:before="100" w:beforeAutospacing="1" w:after="100" w:afterAutospacing="1" w:line="240" w:lineRule="auto"/>
      <w:jc w:val="left"/>
      <w:textAlignment w:val="center"/>
    </w:pPr>
    <w:rPr>
      <w:rFonts w:ascii="Arial Unicode MS" w:eastAsia="Arial Unicode MS" w:hAnsi="Arial Unicode MS" w:cs="Arial Unicode MS"/>
      <w:szCs w:val="24"/>
      <w:lang w:val="en-GB"/>
    </w:rPr>
  </w:style>
  <w:style w:type="paragraph" w:customStyle="1" w:styleId="xl59">
    <w:name w:val="xl59"/>
    <w:basedOn w:val="Normal"/>
    <w:rsid w:val="00A6271D"/>
    <w:pPr>
      <w:pBdr>
        <w:top w:val="single" w:sz="4" w:space="0" w:color="333333"/>
      </w:pBdr>
      <w:shd w:val="clear" w:color="auto" w:fill="FFFFCC"/>
      <w:spacing w:before="100" w:beforeAutospacing="1" w:after="100" w:afterAutospacing="1" w:line="240" w:lineRule="auto"/>
      <w:jc w:val="left"/>
      <w:textAlignment w:val="center"/>
    </w:pPr>
    <w:rPr>
      <w:rFonts w:ascii="Arial Narrow" w:eastAsia="Arial Unicode MS" w:hAnsi="Arial Narrow" w:cs="Arial Unicode MS"/>
      <w:i/>
      <w:iCs/>
      <w:sz w:val="16"/>
      <w:szCs w:val="16"/>
      <w:lang w:val="en-GB"/>
    </w:rPr>
  </w:style>
  <w:style w:type="paragraph" w:customStyle="1" w:styleId="xl60">
    <w:name w:val="xl60"/>
    <w:basedOn w:val="Normal"/>
    <w:rsid w:val="00A6271D"/>
    <w:pPr>
      <w:pBdr>
        <w:top w:val="single" w:sz="4" w:space="0" w:color="333333"/>
      </w:pBdr>
      <w:shd w:val="clear" w:color="auto" w:fill="FFFFCC"/>
      <w:spacing w:before="100" w:beforeAutospacing="1" w:after="100" w:afterAutospacing="1" w:line="240" w:lineRule="auto"/>
      <w:jc w:val="left"/>
      <w:textAlignment w:val="center"/>
    </w:pPr>
    <w:rPr>
      <w:rFonts w:ascii="Arial Unicode MS" w:eastAsia="Arial Unicode MS" w:hAnsi="Arial Unicode MS" w:cs="Arial Unicode MS"/>
      <w:szCs w:val="24"/>
      <w:lang w:val="en-GB"/>
    </w:rPr>
  </w:style>
  <w:style w:type="paragraph" w:customStyle="1" w:styleId="xl61">
    <w:name w:val="xl61"/>
    <w:basedOn w:val="Normal"/>
    <w:rsid w:val="00A6271D"/>
    <w:pPr>
      <w:pBdr>
        <w:bottom w:val="single" w:sz="4" w:space="0" w:color="333333"/>
      </w:pBdr>
      <w:spacing w:before="100" w:beforeAutospacing="1" w:after="100" w:afterAutospacing="1" w:line="240" w:lineRule="auto"/>
      <w:jc w:val="center"/>
      <w:textAlignment w:val="center"/>
    </w:pPr>
    <w:rPr>
      <w:rFonts w:ascii="Arial" w:eastAsia="Arial Unicode MS" w:hAnsi="Arial" w:cs="Arial"/>
      <w:b/>
      <w:bCs/>
      <w:szCs w:val="24"/>
      <w:lang w:val="en-GB"/>
    </w:rPr>
  </w:style>
  <w:style w:type="paragraph" w:customStyle="1" w:styleId="xl62">
    <w:name w:val="xl62"/>
    <w:basedOn w:val="Normal"/>
    <w:rsid w:val="00A6271D"/>
    <w:pPr>
      <w:pBdr>
        <w:bottom w:val="single" w:sz="4" w:space="0" w:color="333333"/>
      </w:pBdr>
      <w:spacing w:before="100" w:beforeAutospacing="1" w:after="100" w:afterAutospacing="1" w:line="240" w:lineRule="auto"/>
      <w:jc w:val="center"/>
      <w:textAlignment w:val="center"/>
    </w:pPr>
    <w:rPr>
      <w:rFonts w:ascii="Arial" w:eastAsia="Arial Unicode MS" w:hAnsi="Arial" w:cs="Arial"/>
      <w:b/>
      <w:bCs/>
      <w:szCs w:val="24"/>
      <w:lang w:val="en-GB"/>
    </w:rPr>
  </w:style>
  <w:style w:type="paragraph" w:customStyle="1" w:styleId="xl63">
    <w:name w:val="xl63"/>
    <w:basedOn w:val="Normal"/>
    <w:rsid w:val="00A6271D"/>
    <w:pPr>
      <w:pBdr>
        <w:top w:val="single" w:sz="4" w:space="0" w:color="auto"/>
      </w:pBdr>
      <w:shd w:val="clear" w:color="auto" w:fill="FFFFCC"/>
      <w:spacing w:before="100" w:beforeAutospacing="1" w:after="100" w:afterAutospacing="1" w:line="240" w:lineRule="auto"/>
      <w:jc w:val="left"/>
      <w:textAlignment w:val="center"/>
    </w:pPr>
    <w:rPr>
      <w:rFonts w:ascii="Arial Narrow" w:eastAsia="Arial Unicode MS" w:hAnsi="Arial Narrow" w:cs="Arial Unicode MS"/>
      <w:i/>
      <w:iCs/>
      <w:sz w:val="16"/>
      <w:szCs w:val="16"/>
      <w:lang w:val="en-GB"/>
    </w:rPr>
  </w:style>
  <w:style w:type="paragraph" w:customStyle="1" w:styleId="xl64">
    <w:name w:val="xl64"/>
    <w:basedOn w:val="Normal"/>
    <w:rsid w:val="00A6271D"/>
    <w:pPr>
      <w:spacing w:before="100" w:beforeAutospacing="1" w:after="100" w:afterAutospacing="1" w:line="240" w:lineRule="auto"/>
      <w:jc w:val="left"/>
      <w:textAlignment w:val="center"/>
    </w:pPr>
    <w:rPr>
      <w:rFonts w:ascii="Arial Narrow" w:eastAsia="Arial Unicode MS" w:hAnsi="Arial Narrow" w:cs="Arial Unicode MS"/>
      <w:szCs w:val="24"/>
      <w:lang w:val="en-GB"/>
    </w:rPr>
  </w:style>
  <w:style w:type="paragraph" w:customStyle="1" w:styleId="Tcv">
    <w:name w:val="Tcv"/>
    <w:basedOn w:val="Normal"/>
    <w:rsid w:val="00A6271D"/>
    <w:pPr>
      <w:pBdr>
        <w:bottom w:val="single" w:sz="6" w:space="0" w:color="auto"/>
      </w:pBdr>
      <w:tabs>
        <w:tab w:val="left" w:pos="1701"/>
      </w:tabs>
      <w:autoSpaceDE w:val="0"/>
      <w:autoSpaceDN w:val="0"/>
      <w:spacing w:after="0" w:line="240" w:lineRule="auto"/>
      <w:ind w:left="1701" w:hanging="1701"/>
      <w:jc w:val="left"/>
    </w:pPr>
    <w:rPr>
      <w:rFonts w:ascii="Times" w:eastAsia="Times New Roman" w:hAnsi="Times"/>
      <w:b/>
      <w:bCs/>
      <w:sz w:val="22"/>
      <w:szCs w:val="20"/>
      <w:lang w:eastAsia="fr-FR"/>
    </w:rPr>
  </w:style>
  <w:style w:type="paragraph" w:customStyle="1" w:styleId="p3">
    <w:name w:val="p3"/>
    <w:basedOn w:val="Normal"/>
    <w:rsid w:val="00A6271D"/>
    <w:pPr>
      <w:widowControl w:val="0"/>
      <w:autoSpaceDE w:val="0"/>
      <w:autoSpaceDN w:val="0"/>
      <w:adjustRightInd w:val="0"/>
      <w:spacing w:after="0" w:line="240" w:lineRule="atLeast"/>
      <w:jc w:val="left"/>
    </w:pPr>
    <w:rPr>
      <w:rFonts w:ascii="Arial" w:eastAsia="Times New Roman" w:hAnsi="Arial" w:cs="Arial"/>
      <w:sz w:val="22"/>
      <w:lang w:val="en-US"/>
    </w:rPr>
  </w:style>
  <w:style w:type="paragraph" w:customStyle="1" w:styleId="p8">
    <w:name w:val="p8"/>
    <w:basedOn w:val="Normal"/>
    <w:rsid w:val="00A6271D"/>
    <w:pPr>
      <w:widowControl w:val="0"/>
      <w:tabs>
        <w:tab w:val="left" w:pos="1060"/>
      </w:tabs>
      <w:autoSpaceDE w:val="0"/>
      <w:autoSpaceDN w:val="0"/>
      <w:adjustRightInd w:val="0"/>
      <w:spacing w:after="0" w:line="280" w:lineRule="atLeast"/>
      <w:ind w:left="432" w:hanging="288"/>
      <w:jc w:val="left"/>
    </w:pPr>
    <w:rPr>
      <w:rFonts w:ascii="Arial" w:eastAsia="Times New Roman" w:hAnsi="Arial" w:cs="Arial"/>
      <w:sz w:val="22"/>
      <w:lang w:val="en-US"/>
    </w:rPr>
  </w:style>
  <w:style w:type="paragraph" w:customStyle="1" w:styleId="NomdesocitUn">
    <w:name w:val="Nom de société Un"/>
    <w:basedOn w:val="Normal"/>
    <w:next w:val="Normal"/>
    <w:rsid w:val="00A6271D"/>
    <w:pPr>
      <w:tabs>
        <w:tab w:val="left" w:pos="1440"/>
        <w:tab w:val="right" w:pos="6480"/>
      </w:tabs>
      <w:spacing w:before="60" w:after="0" w:line="220" w:lineRule="atLeast"/>
      <w:jc w:val="left"/>
    </w:pPr>
    <w:rPr>
      <w:rFonts w:ascii="Garamond" w:eastAsia="Times New Roman" w:hAnsi="Garamond"/>
      <w:sz w:val="22"/>
      <w:szCs w:val="20"/>
      <w:lang w:val="en-US"/>
    </w:rPr>
  </w:style>
  <w:style w:type="paragraph" w:customStyle="1" w:styleId="tableau0">
    <w:name w:val="tableau"/>
    <w:basedOn w:val="Normal"/>
    <w:rsid w:val="00A6271D"/>
    <w:pPr>
      <w:spacing w:before="120" w:after="120" w:line="240" w:lineRule="auto"/>
    </w:pPr>
    <w:rPr>
      <w:rFonts w:eastAsia="Times New Roman"/>
      <w:szCs w:val="24"/>
      <w:lang w:eastAsia="fr-FR"/>
    </w:rPr>
  </w:style>
  <w:style w:type="paragraph" w:customStyle="1" w:styleId="mmoirenormal">
    <w:name w:val="mémoire normal"/>
    <w:basedOn w:val="BodyText"/>
    <w:link w:val="mmoirenormalChar"/>
    <w:rsid w:val="00A6271D"/>
    <w:pPr>
      <w:autoSpaceDE/>
      <w:autoSpaceDN/>
      <w:adjustRightInd/>
      <w:spacing w:line="360" w:lineRule="auto"/>
      <w:ind w:left="0"/>
      <w:jc w:val="both"/>
    </w:pPr>
    <w:rPr>
      <w:rFonts w:ascii="Arial" w:eastAsia="Times New Roman" w:hAnsi="Arial" w:cs="Times New Roman"/>
      <w:spacing w:val="-3"/>
      <w:sz w:val="24"/>
      <w:szCs w:val="24"/>
      <w:lang w:val="x-none" w:eastAsia="x-none"/>
    </w:rPr>
  </w:style>
  <w:style w:type="character" w:customStyle="1" w:styleId="mmoirenormalChar">
    <w:name w:val="mémoire normal Char"/>
    <w:link w:val="mmoirenormal"/>
    <w:rsid w:val="00A6271D"/>
    <w:rPr>
      <w:rFonts w:ascii="Arial" w:eastAsia="Times New Roman" w:hAnsi="Arial"/>
      <w:spacing w:val="-3"/>
      <w:sz w:val="24"/>
      <w:szCs w:val="24"/>
      <w:lang w:val="x-none" w:eastAsia="x-none"/>
    </w:rPr>
  </w:style>
  <w:style w:type="paragraph" w:customStyle="1" w:styleId="offreret">
    <w:name w:val="offreret"/>
    <w:basedOn w:val="Normal"/>
    <w:rsid w:val="00A6271D"/>
    <w:pPr>
      <w:numPr>
        <w:ilvl w:val="1"/>
        <w:numId w:val="46"/>
      </w:numPr>
      <w:spacing w:after="0" w:line="240" w:lineRule="auto"/>
      <w:jc w:val="left"/>
    </w:pPr>
    <w:rPr>
      <w:rFonts w:eastAsia="Times New Roman"/>
      <w:szCs w:val="24"/>
      <w:lang w:eastAsia="fr-FR"/>
    </w:rPr>
  </w:style>
  <w:style w:type="paragraph" w:customStyle="1" w:styleId="D345FF3D873148C5AE3FBF3267827368">
    <w:name w:val="D345FF3D873148C5AE3FBF3267827368"/>
    <w:rsid w:val="00A6271D"/>
    <w:pPr>
      <w:spacing w:after="200" w:line="276" w:lineRule="auto"/>
    </w:pPr>
    <w:rPr>
      <w:rFonts w:eastAsia="Times New Roman"/>
      <w:sz w:val="22"/>
      <w:szCs w:val="22"/>
    </w:rPr>
  </w:style>
  <w:style w:type="character" w:customStyle="1" w:styleId="Grillemoyenne2Car">
    <w:name w:val="Grille moyenne 2 Car"/>
    <w:link w:val="MediumGrid2"/>
    <w:uiPriority w:val="1"/>
    <w:rsid w:val="00A6271D"/>
    <w:rPr>
      <w:rFonts w:ascii="Arial" w:eastAsia="Times New Roman" w:hAnsi="Arial"/>
      <w:sz w:val="22"/>
      <w:szCs w:val="22"/>
      <w:lang w:eastAsia="fr-FR" w:bidi="ar-SA"/>
    </w:rPr>
  </w:style>
  <w:style w:type="paragraph" w:customStyle="1" w:styleId="Titre20">
    <w:name w:val="Titre2"/>
    <w:basedOn w:val="Heading3"/>
    <w:rsid w:val="00A6271D"/>
    <w:pPr>
      <w:keepNext/>
      <w:keepLines/>
      <w:pBdr>
        <w:bottom w:val="single" w:sz="12" w:space="2" w:color="808080"/>
      </w:pBdr>
      <w:shd w:val="clear" w:color="auto" w:fill="D9D9D9"/>
      <w:tabs>
        <w:tab w:val="left" w:pos="567"/>
        <w:tab w:val="left" w:pos="851"/>
        <w:tab w:val="left" w:pos="1021"/>
        <w:tab w:val="left" w:pos="1701"/>
        <w:tab w:val="left" w:pos="1985"/>
        <w:tab w:val="left" w:pos="2268"/>
        <w:tab w:val="left" w:pos="2552"/>
        <w:tab w:val="left" w:pos="2835"/>
      </w:tabs>
      <w:spacing w:before="120"/>
    </w:pPr>
    <w:rPr>
      <w:bCs/>
      <w:caps/>
      <w:color w:val="006666"/>
      <w:szCs w:val="20"/>
      <w:lang w:val="x-none" w:eastAsia="fr-FR"/>
    </w:rPr>
  </w:style>
  <w:style w:type="character" w:customStyle="1" w:styleId="Grillecouleur-Accent3Car1">
    <w:name w:val="Grille couleur - Accent 3 Car1"/>
    <w:link w:val="ColorfulGrid-Accent3"/>
    <w:uiPriority w:val="30"/>
    <w:rsid w:val="00A6271D"/>
    <w:rPr>
      <w:rFonts w:ascii="Calibri" w:eastAsia="Calibri" w:hAnsi="Calibri" w:cs="Times New Roman"/>
      <w:b/>
      <w:bCs/>
      <w:i/>
      <w:iCs/>
      <w:color w:val="4F81BD"/>
    </w:rPr>
  </w:style>
  <w:style w:type="paragraph" w:customStyle="1" w:styleId="p0">
    <w:name w:val="p0"/>
    <w:basedOn w:val="Normal"/>
    <w:rsid w:val="00A6271D"/>
    <w:pPr>
      <w:widowControl w:val="0"/>
      <w:tabs>
        <w:tab w:val="left" w:pos="720"/>
      </w:tabs>
      <w:autoSpaceDE w:val="0"/>
      <w:autoSpaceDN w:val="0"/>
      <w:adjustRightInd w:val="0"/>
      <w:spacing w:after="0" w:line="240" w:lineRule="atLeast"/>
    </w:pPr>
    <w:rPr>
      <w:rFonts w:ascii="Arial" w:eastAsia="Times New Roman" w:hAnsi="Arial" w:cs="Arial"/>
      <w:sz w:val="22"/>
      <w:lang w:val="en-US"/>
    </w:rPr>
  </w:style>
  <w:style w:type="paragraph" w:customStyle="1" w:styleId="p7">
    <w:name w:val="p7"/>
    <w:basedOn w:val="Normal"/>
    <w:rsid w:val="00A6271D"/>
    <w:pPr>
      <w:widowControl w:val="0"/>
      <w:tabs>
        <w:tab w:val="left" w:pos="700"/>
      </w:tabs>
      <w:autoSpaceDE w:val="0"/>
      <w:autoSpaceDN w:val="0"/>
      <w:adjustRightInd w:val="0"/>
      <w:spacing w:after="0" w:line="280" w:lineRule="atLeast"/>
      <w:ind w:left="740"/>
      <w:jc w:val="left"/>
    </w:pPr>
    <w:rPr>
      <w:rFonts w:ascii="Arial" w:eastAsia="Times New Roman" w:hAnsi="Arial" w:cs="Arial"/>
      <w:sz w:val="22"/>
      <w:lang w:val="en-US"/>
    </w:rPr>
  </w:style>
  <w:style w:type="paragraph" w:customStyle="1" w:styleId="p9">
    <w:name w:val="p9"/>
    <w:basedOn w:val="Normal"/>
    <w:rsid w:val="00A6271D"/>
    <w:pPr>
      <w:widowControl w:val="0"/>
      <w:tabs>
        <w:tab w:val="left" w:pos="9240"/>
      </w:tabs>
      <w:autoSpaceDE w:val="0"/>
      <w:autoSpaceDN w:val="0"/>
      <w:adjustRightInd w:val="0"/>
      <w:spacing w:after="0" w:line="240" w:lineRule="atLeast"/>
      <w:ind w:left="7800"/>
      <w:jc w:val="left"/>
    </w:pPr>
    <w:rPr>
      <w:rFonts w:ascii="Arial" w:eastAsia="Times New Roman" w:hAnsi="Arial" w:cs="Arial"/>
      <w:sz w:val="22"/>
      <w:lang w:val="en-US"/>
    </w:rPr>
  </w:style>
  <w:style w:type="paragraph" w:customStyle="1" w:styleId="Titredesection">
    <w:name w:val="Titre de section"/>
    <w:basedOn w:val="Normal"/>
    <w:next w:val="Normal"/>
    <w:autoRedefine/>
    <w:rsid w:val="00A6271D"/>
    <w:pPr>
      <w:shd w:val="clear" w:color="auto" w:fill="FFFF99"/>
      <w:spacing w:before="120" w:after="0" w:line="280" w:lineRule="atLeast"/>
      <w:jc w:val="left"/>
    </w:pPr>
    <w:rPr>
      <w:rFonts w:ascii="Arial" w:eastAsia="Times New Roman" w:hAnsi="Arial"/>
      <w:b/>
      <w:spacing w:val="-10"/>
      <w:sz w:val="26"/>
      <w:szCs w:val="26"/>
      <w:lang w:eastAsia="fr-FR"/>
    </w:rPr>
  </w:style>
  <w:style w:type="paragraph" w:styleId="ListBullet4">
    <w:name w:val="List Bullet 4"/>
    <w:basedOn w:val="Normal"/>
    <w:autoRedefine/>
    <w:rsid w:val="00A6271D"/>
    <w:pPr>
      <w:spacing w:after="0" w:line="240" w:lineRule="auto"/>
      <w:ind w:left="360" w:hanging="360"/>
      <w:jc w:val="left"/>
    </w:pPr>
    <w:rPr>
      <w:rFonts w:eastAsia="Times New Roman"/>
      <w:b/>
      <w:sz w:val="22"/>
      <w:szCs w:val="20"/>
      <w:lang w:eastAsia="fr-FR"/>
    </w:rPr>
  </w:style>
  <w:style w:type="paragraph" w:customStyle="1" w:styleId="TOCNumber1">
    <w:name w:val="TOC Number1"/>
    <w:basedOn w:val="Heading4"/>
    <w:autoRedefine/>
    <w:rsid w:val="00A6271D"/>
    <w:pPr>
      <w:keepNext w:val="0"/>
      <w:keepLines w:val="0"/>
      <w:numPr>
        <w:ilvl w:val="0"/>
        <w:numId w:val="0"/>
      </w:numPr>
      <w:tabs>
        <w:tab w:val="left" w:pos="450"/>
        <w:tab w:val="left" w:pos="851"/>
      </w:tabs>
      <w:spacing w:before="120" w:after="120"/>
      <w:jc w:val="left"/>
      <w:outlineLvl w:val="9"/>
    </w:pPr>
    <w:rPr>
      <w:rFonts w:ascii="Times New Roman" w:eastAsia="Calibri" w:hAnsi="Times New Roman"/>
      <w:bCs w:val="0"/>
      <w:iCs w:val="0"/>
      <w:caps/>
      <w:smallCaps/>
      <w:szCs w:val="20"/>
      <w:u w:val="single"/>
      <w:lang w:val="en-US" w:eastAsia="fr-FR"/>
    </w:rPr>
  </w:style>
  <w:style w:type="paragraph" w:customStyle="1" w:styleId="TrigIdentity2">
    <w:name w:val="Trig Identity 2"/>
    <w:rsid w:val="00A6271D"/>
    <w:pPr>
      <w:spacing w:after="200" w:line="276" w:lineRule="auto"/>
    </w:pPr>
    <w:rPr>
      <w:rFonts w:eastAsia="Times New Roman"/>
      <w:sz w:val="22"/>
      <w:szCs w:val="22"/>
    </w:rPr>
  </w:style>
  <w:style w:type="table" w:customStyle="1" w:styleId="Grilledutableau2">
    <w:name w:val="Grille du tableau2"/>
    <w:basedOn w:val="TableNormal"/>
    <w:next w:val="TableGrid"/>
    <w:uiPriority w:val="59"/>
    <w:rsid w:val="00A6271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tableau">
    <w:name w:val="texte tableau"/>
    <w:basedOn w:val="TableofAuthorities"/>
    <w:autoRedefine/>
    <w:rsid w:val="00A6271D"/>
    <w:pPr>
      <w:spacing w:before="100" w:beforeAutospacing="1" w:after="0" w:line="240" w:lineRule="auto"/>
      <w:ind w:left="0" w:firstLine="0"/>
      <w:jc w:val="both"/>
    </w:pPr>
    <w:rPr>
      <w:rFonts w:ascii="Arial" w:eastAsia="Times New Roman" w:hAnsi="Arial" w:cs="Arial"/>
      <w:sz w:val="16"/>
      <w:szCs w:val="20"/>
      <w:lang w:eastAsia="fr-FR"/>
    </w:rPr>
  </w:style>
  <w:style w:type="paragraph" w:styleId="TableofAuthorities">
    <w:name w:val="table of authorities"/>
    <w:basedOn w:val="Normal"/>
    <w:next w:val="Normal"/>
    <w:uiPriority w:val="99"/>
    <w:semiHidden/>
    <w:unhideWhenUsed/>
    <w:rsid w:val="00A6271D"/>
    <w:pPr>
      <w:spacing w:after="200"/>
      <w:ind w:left="220" w:hanging="220"/>
      <w:jc w:val="left"/>
    </w:pPr>
    <w:rPr>
      <w:rFonts w:ascii="Calibri" w:hAnsi="Calibri"/>
      <w:sz w:val="22"/>
    </w:rPr>
  </w:style>
  <w:style w:type="paragraph" w:customStyle="1" w:styleId="Titre110">
    <w:name w:val="Titre 11"/>
    <w:basedOn w:val="Normal"/>
    <w:rsid w:val="00A6271D"/>
    <w:pPr>
      <w:widowControl w:val="0"/>
      <w:autoSpaceDE w:val="0"/>
      <w:autoSpaceDN w:val="0"/>
      <w:spacing w:before="1" w:after="0" w:line="240" w:lineRule="auto"/>
      <w:ind w:left="2300" w:hanging="360"/>
      <w:jc w:val="left"/>
      <w:outlineLvl w:val="1"/>
    </w:pPr>
    <w:rPr>
      <w:rFonts w:ascii="Liberation Sans Narrow" w:eastAsia="Liberation Sans Narrow" w:hAnsi="Liberation Sans Narrow" w:cs="Liberation Sans Narrow"/>
      <w:b/>
      <w:bCs/>
      <w:sz w:val="28"/>
      <w:szCs w:val="28"/>
      <w:lang w:val="en-US"/>
    </w:rPr>
  </w:style>
  <w:style w:type="paragraph" w:customStyle="1" w:styleId="Titre31">
    <w:name w:val="Titre 31"/>
    <w:basedOn w:val="Normal"/>
    <w:rsid w:val="00A6271D"/>
    <w:pPr>
      <w:widowControl w:val="0"/>
      <w:autoSpaceDE w:val="0"/>
      <w:autoSpaceDN w:val="0"/>
      <w:spacing w:before="9" w:after="0" w:line="240" w:lineRule="auto"/>
      <w:ind w:left="29"/>
      <w:jc w:val="left"/>
      <w:outlineLvl w:val="3"/>
    </w:pPr>
    <w:rPr>
      <w:rFonts w:ascii="Arial" w:eastAsia="Arial" w:hAnsi="Arial" w:cs="Arial"/>
      <w:b/>
      <w:bCs/>
      <w:sz w:val="21"/>
      <w:szCs w:val="21"/>
      <w:lang w:val="en-US"/>
    </w:rPr>
  </w:style>
  <w:style w:type="paragraph" w:customStyle="1" w:styleId="Titre41">
    <w:name w:val="Titre 41"/>
    <w:basedOn w:val="Normal"/>
    <w:uiPriority w:val="1"/>
    <w:rsid w:val="00A6271D"/>
    <w:pPr>
      <w:widowControl w:val="0"/>
      <w:autoSpaceDE w:val="0"/>
      <w:autoSpaceDN w:val="0"/>
      <w:spacing w:before="1" w:after="0" w:line="240" w:lineRule="auto"/>
      <w:ind w:left="806" w:right="740"/>
      <w:jc w:val="left"/>
      <w:outlineLvl w:val="4"/>
    </w:pPr>
    <w:rPr>
      <w:rFonts w:ascii="Arial" w:eastAsia="Arial" w:hAnsi="Arial" w:cs="Arial"/>
      <w:b/>
      <w:bCs/>
      <w:i/>
      <w:sz w:val="21"/>
      <w:szCs w:val="21"/>
      <w:lang w:val="en-US"/>
    </w:rPr>
  </w:style>
  <w:style w:type="table" w:customStyle="1" w:styleId="TableauGrille5Fonc-Accentuation51">
    <w:name w:val="Tableau Grille 5 Foncé - Accentuation 51"/>
    <w:basedOn w:val="TableNormal"/>
    <w:uiPriority w:val="50"/>
    <w:rsid w:val="00A6271D"/>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11">
    <w:name w:val="Tableau Grille 4 - Accentuation 11"/>
    <w:basedOn w:val="TableNormal"/>
    <w:uiPriority w:val="49"/>
    <w:rsid w:val="00A6271D"/>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auGrille4-Accentuation51">
    <w:name w:val="Tableau Grille 4 - Accentuation 51"/>
    <w:basedOn w:val="TableNormal"/>
    <w:uiPriority w:val="49"/>
    <w:rsid w:val="00A6271D"/>
    <w:rPr>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Grillecouleur-Accent11">
    <w:name w:val="Grille couleur - Accent 11"/>
    <w:basedOn w:val="Normal"/>
    <w:next w:val="Normal"/>
    <w:link w:val="Grillecouleur-Accent1Car1"/>
    <w:rsid w:val="00A6271D"/>
    <w:pPr>
      <w:pBdr>
        <w:top w:val="single" w:sz="8" w:space="5" w:color="808080"/>
        <w:left w:val="single" w:sz="8" w:space="5" w:color="808080"/>
        <w:bottom w:val="single" w:sz="8" w:space="5" w:color="808080"/>
        <w:right w:val="single" w:sz="8" w:space="5" w:color="808080"/>
      </w:pBdr>
      <w:tabs>
        <w:tab w:val="left" w:pos="284"/>
        <w:tab w:val="left" w:pos="567"/>
        <w:tab w:val="left" w:pos="851"/>
        <w:tab w:val="left" w:pos="1134"/>
        <w:tab w:val="left" w:pos="1418"/>
        <w:tab w:val="left" w:pos="1701"/>
        <w:tab w:val="left" w:pos="1985"/>
        <w:tab w:val="left" w:pos="2268"/>
        <w:tab w:val="left" w:pos="2552"/>
        <w:tab w:val="left" w:pos="2835"/>
      </w:tabs>
      <w:spacing w:before="120" w:after="120" w:line="240" w:lineRule="auto"/>
      <w:ind w:left="851" w:right="851"/>
      <w:jc w:val="left"/>
    </w:pPr>
    <w:rPr>
      <w:rFonts w:ascii="Arial" w:eastAsia="Times New Roman" w:hAnsi="Arial"/>
      <w:i/>
      <w:sz w:val="22"/>
      <w:szCs w:val="20"/>
      <w:lang w:val="x-none" w:eastAsia="x-none"/>
    </w:rPr>
  </w:style>
  <w:style w:type="character" w:customStyle="1" w:styleId="Grillecouleur-Accent1Car1">
    <w:name w:val="Grille couleur - Accent 1 Car1"/>
    <w:link w:val="Grillecouleur-Accent11"/>
    <w:rsid w:val="00A6271D"/>
    <w:rPr>
      <w:rFonts w:ascii="Arial" w:eastAsia="Times New Roman" w:hAnsi="Arial"/>
      <w:i/>
      <w:sz w:val="22"/>
      <w:lang w:val="x-none" w:eastAsia="x-none"/>
    </w:rPr>
  </w:style>
  <w:style w:type="paragraph" w:customStyle="1" w:styleId="Sansinterligne1">
    <w:name w:val="Sans interligne1"/>
    <w:uiPriority w:val="1"/>
    <w:qFormat/>
    <w:rsid w:val="00A6271D"/>
    <w:pPr>
      <w:tabs>
        <w:tab w:val="left" w:pos="284"/>
        <w:tab w:val="left" w:pos="567"/>
        <w:tab w:val="left" w:pos="851"/>
        <w:tab w:val="left" w:pos="1134"/>
        <w:tab w:val="left" w:pos="1418"/>
        <w:tab w:val="left" w:pos="1701"/>
        <w:tab w:val="left" w:pos="1985"/>
        <w:tab w:val="left" w:pos="2268"/>
        <w:tab w:val="left" w:pos="2552"/>
        <w:tab w:val="left" w:pos="2835"/>
      </w:tabs>
    </w:pPr>
    <w:rPr>
      <w:rFonts w:ascii="Arial" w:eastAsia="Times New Roman" w:hAnsi="Arial"/>
      <w:sz w:val="22"/>
    </w:rPr>
  </w:style>
  <w:style w:type="paragraph" w:customStyle="1" w:styleId="Trameclaire-Accent21">
    <w:name w:val="Trame claire - Accent 21"/>
    <w:basedOn w:val="Normal"/>
    <w:next w:val="Normal"/>
    <w:link w:val="Trameclaire-Accent2Car1"/>
    <w:uiPriority w:val="30"/>
    <w:qFormat/>
    <w:rsid w:val="00A6271D"/>
    <w:pPr>
      <w:pBdr>
        <w:bottom w:val="single" w:sz="4" w:space="4" w:color="4F81BD"/>
      </w:pBdr>
      <w:spacing w:before="200" w:after="280"/>
      <w:ind w:left="936" w:right="936"/>
      <w:jc w:val="left"/>
    </w:pPr>
    <w:rPr>
      <w:rFonts w:ascii="Calibri" w:hAnsi="Calibri"/>
      <w:b/>
      <w:bCs/>
      <w:i/>
      <w:iCs/>
      <w:color w:val="4F81BD"/>
      <w:sz w:val="22"/>
      <w:lang w:val="x-none"/>
    </w:rPr>
  </w:style>
  <w:style w:type="character" w:customStyle="1" w:styleId="Trameclaire-Accent2Car1">
    <w:name w:val="Trame claire - Accent 2 Car1"/>
    <w:link w:val="Trameclaire-Accent21"/>
    <w:uiPriority w:val="30"/>
    <w:rsid w:val="00A6271D"/>
    <w:rPr>
      <w:b/>
      <w:bCs/>
      <w:i/>
      <w:iCs/>
      <w:color w:val="4F81BD"/>
      <w:sz w:val="22"/>
      <w:szCs w:val="22"/>
      <w:lang w:val="x-none" w:eastAsia="en-US"/>
    </w:rPr>
  </w:style>
  <w:style w:type="character" w:customStyle="1" w:styleId="Grillecouleur-Accent1Car">
    <w:name w:val="Grille couleur - Accent 1 Car"/>
    <w:rsid w:val="00A6271D"/>
    <w:rPr>
      <w:rFonts w:ascii="Arial" w:hAnsi="Arial"/>
      <w:i/>
      <w:lang w:val="fr-FR" w:eastAsia="fr-FR"/>
    </w:rPr>
  </w:style>
  <w:style w:type="paragraph" w:customStyle="1" w:styleId="Standard">
    <w:name w:val="Standard"/>
    <w:rsid w:val="00A6271D"/>
    <w:pPr>
      <w:suppressAutoHyphens/>
      <w:autoSpaceDN w:val="0"/>
      <w:textAlignment w:val="baseline"/>
    </w:pPr>
    <w:rPr>
      <w:rFonts w:ascii="Times New Roman" w:hAnsi="Times New Roman"/>
      <w:kern w:val="3"/>
      <w:sz w:val="24"/>
      <w:szCs w:val="24"/>
      <w:lang w:eastAsia="zh-CN"/>
    </w:rPr>
  </w:style>
  <w:style w:type="numbering" w:customStyle="1" w:styleId="WWNum3">
    <w:name w:val="WWNum3"/>
    <w:basedOn w:val="NoList"/>
    <w:rsid w:val="00A6271D"/>
    <w:pPr>
      <w:numPr>
        <w:numId w:val="49"/>
      </w:numPr>
    </w:pPr>
  </w:style>
  <w:style w:type="numbering" w:customStyle="1" w:styleId="WWNum14">
    <w:name w:val="WWNum14"/>
    <w:basedOn w:val="NoList"/>
    <w:rsid w:val="00A6271D"/>
    <w:pPr>
      <w:numPr>
        <w:numId w:val="50"/>
      </w:numPr>
    </w:pPr>
  </w:style>
  <w:style w:type="numbering" w:customStyle="1" w:styleId="WWNum25">
    <w:name w:val="WWNum25"/>
    <w:basedOn w:val="NoList"/>
    <w:rsid w:val="00A6271D"/>
    <w:pPr>
      <w:numPr>
        <w:numId w:val="51"/>
      </w:numPr>
    </w:pPr>
  </w:style>
  <w:style w:type="paragraph" w:customStyle="1" w:styleId="Lignederfrence">
    <w:name w:val="Ligne de référence"/>
    <w:basedOn w:val="BodyText"/>
    <w:rsid w:val="00A6271D"/>
    <w:pPr>
      <w:tabs>
        <w:tab w:val="left" w:pos="284"/>
        <w:tab w:val="left" w:pos="567"/>
        <w:tab w:val="left" w:pos="851"/>
        <w:tab w:val="left" w:pos="1134"/>
        <w:tab w:val="left" w:pos="1418"/>
        <w:tab w:val="left" w:pos="1701"/>
        <w:tab w:val="left" w:pos="1985"/>
        <w:tab w:val="left" w:pos="2268"/>
        <w:tab w:val="left" w:pos="2552"/>
        <w:tab w:val="left" w:pos="2835"/>
      </w:tabs>
      <w:autoSpaceDE/>
      <w:autoSpaceDN/>
      <w:adjustRightInd/>
      <w:ind w:left="0"/>
    </w:pPr>
    <w:rPr>
      <w:rFonts w:ascii="Arial" w:eastAsia="Times New Roman" w:hAnsi="Arial" w:cs="Times New Roman"/>
      <w:b/>
      <w:color w:val="FF0000"/>
      <w:szCs w:val="20"/>
      <w:lang w:eastAsia="fr-FR"/>
    </w:rPr>
  </w:style>
  <w:style w:type="paragraph" w:customStyle="1" w:styleId="Keyqualifications">
    <w:name w:val="Key qualifications"/>
    <w:basedOn w:val="Normal"/>
    <w:rsid w:val="00A6271D"/>
    <w:pPr>
      <w:numPr>
        <w:numId w:val="52"/>
      </w:numPr>
      <w:spacing w:after="0" w:line="240" w:lineRule="auto"/>
      <w:jc w:val="left"/>
    </w:pPr>
    <w:rPr>
      <w:rFonts w:ascii="Arial" w:eastAsia="Times New Roman" w:hAnsi="Arial"/>
      <w:sz w:val="22"/>
      <w:szCs w:val="24"/>
      <w:lang w:val="en-GB"/>
    </w:rPr>
  </w:style>
  <w:style w:type="character" w:customStyle="1" w:styleId="Trameclaire-Accent2Car">
    <w:name w:val="Trame claire - Accent 2 Car"/>
    <w:uiPriority w:val="30"/>
    <w:rsid w:val="00A6271D"/>
    <w:rPr>
      <w:rFonts w:ascii="Calibri" w:eastAsia="Calibri" w:hAnsi="Calibri"/>
      <w:b/>
      <w:bCs/>
      <w:i/>
      <w:iCs/>
      <w:color w:val="4F81BD"/>
      <w:sz w:val="22"/>
      <w:szCs w:val="22"/>
      <w:lang w:val="fr-FR"/>
    </w:rPr>
  </w:style>
  <w:style w:type="table" w:customStyle="1" w:styleId="Listecouleur-Accent111">
    <w:name w:val="Liste couleur - Accent 111"/>
    <w:basedOn w:val="TableNormal"/>
    <w:next w:val="ColorfulShading-Accent3"/>
    <w:uiPriority w:val="34"/>
    <w:rsid w:val="00A6271D"/>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lledutableau3">
    <w:name w:val="Grille du tableau3"/>
    <w:basedOn w:val="TableNormal"/>
    <w:next w:val="TableGrid"/>
    <w:uiPriority w:val="59"/>
    <w:rsid w:val="00A62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next w:val="TableGrid"/>
    <w:rsid w:val="00A627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Normal"/>
    <w:next w:val="TableGrid"/>
    <w:uiPriority w:val="59"/>
    <w:rsid w:val="00A6271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550014346115179367m5129630244845148898gmail-p1">
    <w:name w:val="m_1550014346115179367m_5129630244845148898gmail-p1"/>
    <w:basedOn w:val="Normal"/>
    <w:rsid w:val="00A6271D"/>
    <w:pPr>
      <w:spacing w:before="100" w:beforeAutospacing="1" w:after="100" w:afterAutospacing="1" w:line="240" w:lineRule="auto"/>
      <w:jc w:val="left"/>
    </w:pPr>
    <w:rPr>
      <w:rFonts w:eastAsia="Times New Roman"/>
      <w:szCs w:val="24"/>
      <w:lang w:val="en-US"/>
    </w:rPr>
  </w:style>
  <w:style w:type="character" w:customStyle="1" w:styleId="m1550014346115179367m5129630244845148898gmail-s1">
    <w:name w:val="m_1550014346115179367m_5129630244845148898gmail-s1"/>
    <w:rsid w:val="00A6271D"/>
  </w:style>
  <w:style w:type="character" w:customStyle="1" w:styleId="Grillemoyenne2-Accent2Car">
    <w:name w:val="Grille moyenne 2 - Accent 2 Car"/>
    <w:link w:val="MediumGrid2-Accent2"/>
    <w:uiPriority w:val="99"/>
    <w:rsid w:val="00A6271D"/>
    <w:rPr>
      <w:rFonts w:ascii="Arial" w:eastAsia="Times New Roman" w:hAnsi="Arial"/>
      <w:i/>
    </w:rPr>
  </w:style>
  <w:style w:type="paragraph" w:customStyle="1" w:styleId="Descriptionoftasks">
    <w:name w:val="Description of tasks"/>
    <w:basedOn w:val="Normal"/>
    <w:rsid w:val="00A6271D"/>
    <w:pPr>
      <w:keepNext/>
      <w:numPr>
        <w:numId w:val="53"/>
      </w:numPr>
      <w:spacing w:after="0" w:line="240" w:lineRule="auto"/>
      <w:jc w:val="left"/>
    </w:pPr>
    <w:rPr>
      <w:rFonts w:ascii="Arial" w:eastAsia="Times New Roman" w:hAnsi="Arial" w:cs="Arial"/>
      <w:sz w:val="22"/>
      <w:szCs w:val="24"/>
      <w:lang w:val="en-GB" w:eastAsia="fr-FR"/>
    </w:rPr>
  </w:style>
  <w:style w:type="paragraph" w:customStyle="1" w:styleId="Corpsdetexte1">
    <w:name w:val="Corps de texte1"/>
    <w:basedOn w:val="Normal"/>
    <w:semiHidden/>
    <w:rsid w:val="00A6271D"/>
    <w:pPr>
      <w:spacing w:after="0" w:line="240" w:lineRule="auto"/>
      <w:jc w:val="left"/>
    </w:pPr>
    <w:rPr>
      <w:rFonts w:eastAsia="Times New Roman"/>
      <w:i/>
      <w:iCs/>
      <w:szCs w:val="24"/>
      <w:lang w:eastAsia="fr-FR"/>
    </w:rPr>
  </w:style>
  <w:style w:type="paragraph" w:customStyle="1" w:styleId="En-tte1">
    <w:name w:val="En-tête1"/>
    <w:basedOn w:val="Normal"/>
    <w:uiPriority w:val="99"/>
    <w:rsid w:val="00A6271D"/>
    <w:pPr>
      <w:tabs>
        <w:tab w:val="center" w:pos="4536"/>
        <w:tab w:val="right" w:pos="9072"/>
      </w:tabs>
      <w:spacing w:after="0" w:line="240" w:lineRule="auto"/>
      <w:jc w:val="left"/>
    </w:pPr>
    <w:rPr>
      <w:rFonts w:eastAsia="Times New Roman"/>
      <w:szCs w:val="24"/>
      <w:lang w:eastAsia="fr-FR"/>
    </w:rPr>
  </w:style>
  <w:style w:type="character" w:customStyle="1" w:styleId="Lienhypertexte1">
    <w:name w:val="Lien hypertexte1"/>
    <w:rsid w:val="00A6271D"/>
    <w:rPr>
      <w:color w:val="0000FF"/>
      <w:u w:val="single"/>
    </w:rPr>
  </w:style>
  <w:style w:type="paragraph" w:customStyle="1" w:styleId="ColumnsRight">
    <w:name w:val="Columns Right"/>
    <w:basedOn w:val="Text"/>
    <w:rsid w:val="00A6271D"/>
    <w:pPr>
      <w:numPr>
        <w:ilvl w:val="1"/>
        <w:numId w:val="66"/>
      </w:numPr>
      <w:tabs>
        <w:tab w:val="clear" w:pos="576"/>
        <w:tab w:val="num" w:pos="360"/>
      </w:tabs>
      <w:ind w:left="0" w:firstLine="0"/>
    </w:pPr>
    <w:rPr>
      <w:lang w:val="en-GB"/>
    </w:rPr>
  </w:style>
  <w:style w:type="paragraph" w:customStyle="1" w:styleId="ColumnsLeft">
    <w:name w:val="Columns Left"/>
    <w:basedOn w:val="ColumnsRight"/>
    <w:rsid w:val="00A6271D"/>
    <w:pPr>
      <w:numPr>
        <w:ilvl w:val="0"/>
      </w:numPr>
      <w:tabs>
        <w:tab w:val="clear" w:pos="432"/>
        <w:tab w:val="num" w:pos="360"/>
      </w:tabs>
      <w:ind w:left="0" w:firstLine="0"/>
      <w:jc w:val="left"/>
    </w:pPr>
  </w:style>
  <w:style w:type="paragraph" w:customStyle="1" w:styleId="ColumnsRightSub">
    <w:name w:val="Columns Right (Sub)"/>
    <w:basedOn w:val="ColumnsRight"/>
    <w:rsid w:val="00A6271D"/>
    <w:pPr>
      <w:numPr>
        <w:ilvl w:val="2"/>
      </w:numPr>
      <w:tabs>
        <w:tab w:val="clear" w:pos="720"/>
        <w:tab w:val="num" w:pos="360"/>
      </w:tabs>
      <w:ind w:left="0" w:firstLine="0"/>
    </w:pPr>
  </w:style>
  <w:style w:type="paragraph" w:customStyle="1" w:styleId="txt3">
    <w:name w:val="txt3"/>
    <w:basedOn w:val="Normal"/>
    <w:qFormat/>
    <w:rsid w:val="00A6271D"/>
    <w:pPr>
      <w:pBdr>
        <w:bottom w:val="single" w:sz="4" w:space="1" w:color="auto"/>
      </w:pBdr>
      <w:spacing w:before="100" w:beforeAutospacing="1" w:after="100" w:afterAutospacing="1" w:line="240" w:lineRule="auto"/>
    </w:pPr>
    <w:rPr>
      <w:rFonts w:ascii="Cambria" w:hAnsi="Cambria"/>
      <w:b/>
      <w:sz w:val="28"/>
      <w:szCs w:val="28"/>
    </w:rPr>
  </w:style>
  <w:style w:type="paragraph" w:customStyle="1" w:styleId="txt3bis">
    <w:name w:val="txt3bis"/>
    <w:basedOn w:val="Normal"/>
    <w:uiPriority w:val="99"/>
    <w:rsid w:val="00A6271D"/>
    <w:pPr>
      <w:pBdr>
        <w:top w:val="single" w:sz="2" w:space="0" w:color="002060"/>
        <w:bottom w:val="single" w:sz="18" w:space="1" w:color="002060"/>
      </w:pBdr>
      <w:spacing w:before="100" w:beforeAutospacing="1" w:after="100" w:afterAutospacing="1" w:line="240" w:lineRule="auto"/>
    </w:pPr>
    <w:rPr>
      <w:rFonts w:ascii="Calibri" w:hAnsi="Calibri"/>
      <w:b/>
      <w:szCs w:val="24"/>
    </w:rPr>
  </w:style>
  <w:style w:type="paragraph" w:customStyle="1" w:styleId="txt1">
    <w:name w:val="txt1"/>
    <w:basedOn w:val="Normal"/>
    <w:qFormat/>
    <w:rsid w:val="00A6271D"/>
    <w:pPr>
      <w:pBdr>
        <w:top w:val="single" w:sz="12" w:space="1" w:color="595959"/>
        <w:bottom w:val="single" w:sz="12" w:space="1" w:color="808080"/>
      </w:pBdr>
      <w:shd w:val="pct5" w:color="8DB3E2" w:fill="auto"/>
      <w:spacing w:after="0" w:line="240" w:lineRule="auto"/>
      <w:jc w:val="center"/>
    </w:pPr>
    <w:rPr>
      <w:rFonts w:ascii="Cambria" w:hAnsi="Cambria"/>
      <w:color w:val="002060"/>
      <w:sz w:val="40"/>
      <w:szCs w:val="20"/>
    </w:rPr>
  </w:style>
  <w:style w:type="character" w:customStyle="1" w:styleId="Titre1Car1">
    <w:name w:val="Titre 1 Car1"/>
    <w:aliases w:val="1 Car1,H1 Car1,Montitre Car1,Chapter Heading Car1,2 headline Car1,h Car1"/>
    <w:rsid w:val="00A6271D"/>
    <w:rPr>
      <w:rFonts w:ascii="Cambria" w:eastAsia="Times New Roman" w:hAnsi="Cambria" w:cs="Times New Roman"/>
      <w:b/>
      <w:bCs/>
      <w:color w:val="365F91"/>
      <w:spacing w:val="-2"/>
      <w:sz w:val="28"/>
      <w:szCs w:val="28"/>
      <w:lang w:eastAsia="fr-FR"/>
    </w:rPr>
  </w:style>
  <w:style w:type="character" w:customStyle="1" w:styleId="Titre3Car1">
    <w:name w:val="Titre 3 Car1"/>
    <w:aliases w:val="3 Car1,H3 Car1,Reg#sNoBold Car1,4 dash Car1,d Car1,4 d Car1,e Car1,Major Car1,C Heading Car1"/>
    <w:semiHidden/>
    <w:rsid w:val="00A6271D"/>
    <w:rPr>
      <w:rFonts w:ascii="Cambria" w:eastAsia="Times New Roman" w:hAnsi="Cambria" w:cs="Times New Roman"/>
      <w:b/>
      <w:bCs/>
      <w:color w:val="4F81BD"/>
      <w:spacing w:val="-2"/>
      <w:lang w:eastAsia="fr-FR"/>
    </w:rPr>
  </w:style>
  <w:style w:type="character" w:customStyle="1" w:styleId="Titre4Car1">
    <w:name w:val="Titre 4 Car1"/>
    <w:aliases w:val="4 Car1,H4 Car1,D Heading Car1"/>
    <w:semiHidden/>
    <w:rsid w:val="00A6271D"/>
    <w:rPr>
      <w:rFonts w:ascii="Cambria" w:eastAsia="Times New Roman" w:hAnsi="Cambria" w:cs="Times New Roman"/>
      <w:b/>
      <w:bCs/>
      <w:i/>
      <w:iCs/>
      <w:color w:val="4F81BD"/>
      <w:spacing w:val="-2"/>
      <w:lang w:eastAsia="fr-FR"/>
    </w:rPr>
  </w:style>
  <w:style w:type="character" w:customStyle="1" w:styleId="Titre5Car1">
    <w:name w:val="Titre 5 Car1"/>
    <w:aliases w:val="5 Car1,H5 Car1"/>
    <w:semiHidden/>
    <w:rsid w:val="00A6271D"/>
    <w:rPr>
      <w:rFonts w:ascii="Cambria" w:eastAsia="Times New Roman" w:hAnsi="Cambria" w:cs="Times New Roman"/>
      <w:color w:val="243F60"/>
      <w:spacing w:val="-2"/>
      <w:lang w:eastAsia="fr-FR"/>
    </w:rPr>
  </w:style>
  <w:style w:type="character" w:customStyle="1" w:styleId="Titre6Car1">
    <w:name w:val="Titre 6 Car1"/>
    <w:aliases w:val="6 Car1"/>
    <w:uiPriority w:val="9"/>
    <w:semiHidden/>
    <w:rsid w:val="00A6271D"/>
    <w:rPr>
      <w:rFonts w:ascii="Cambria" w:eastAsia="Times New Roman" w:hAnsi="Cambria" w:cs="Times New Roman"/>
      <w:i/>
      <w:iCs/>
      <w:color w:val="243F60"/>
      <w:spacing w:val="-2"/>
      <w:lang w:eastAsia="fr-FR"/>
    </w:rPr>
  </w:style>
  <w:style w:type="character" w:customStyle="1" w:styleId="Titre7Car1">
    <w:name w:val="Titre 7 Car1"/>
    <w:aliases w:val="7 Car1"/>
    <w:uiPriority w:val="99"/>
    <w:semiHidden/>
    <w:rsid w:val="00A6271D"/>
    <w:rPr>
      <w:rFonts w:ascii="Cambria" w:eastAsia="Times New Roman" w:hAnsi="Cambria" w:cs="Times New Roman"/>
      <w:i/>
      <w:iCs/>
      <w:color w:val="404040"/>
      <w:spacing w:val="-2"/>
      <w:lang w:eastAsia="fr-FR"/>
    </w:rPr>
  </w:style>
  <w:style w:type="character" w:customStyle="1" w:styleId="En-tteCar1">
    <w:name w:val="En-tête Car1"/>
    <w:aliases w:val="En-tête client Car1,Kopfzeile Char Char Car1,Char Char Char Car1,Module+LSNameHeadr Car1"/>
    <w:uiPriority w:val="99"/>
    <w:semiHidden/>
    <w:rsid w:val="00A6271D"/>
    <w:rPr>
      <w:spacing w:val="-2"/>
    </w:rPr>
  </w:style>
  <w:style w:type="character" w:customStyle="1" w:styleId="CorpsdetexteCar1">
    <w:name w:val="Corps de texte Car1"/>
    <w:aliases w:val="tx Car1"/>
    <w:rsid w:val="00A6271D"/>
    <w:rPr>
      <w:spacing w:val="-2"/>
    </w:rPr>
  </w:style>
  <w:style w:type="paragraph" w:customStyle="1" w:styleId="Titre12">
    <w:name w:val="Titre 12"/>
    <w:basedOn w:val="Normal"/>
    <w:uiPriority w:val="1"/>
    <w:rsid w:val="00A6271D"/>
    <w:pPr>
      <w:widowControl w:val="0"/>
      <w:autoSpaceDE w:val="0"/>
      <w:autoSpaceDN w:val="0"/>
      <w:spacing w:after="0" w:line="240" w:lineRule="auto"/>
      <w:ind w:left="138"/>
      <w:jc w:val="left"/>
      <w:outlineLvl w:val="1"/>
    </w:pPr>
    <w:rPr>
      <w:rFonts w:ascii="Arial" w:eastAsia="Arial" w:hAnsi="Arial" w:cs="Arial"/>
      <w:b/>
      <w:bCs/>
      <w:sz w:val="22"/>
      <w:lang w:val="en-US"/>
    </w:rPr>
  </w:style>
  <w:style w:type="paragraph" w:customStyle="1" w:styleId="CharChar2CarCar">
    <w:name w:val="Char Char2 Car Car"/>
    <w:basedOn w:val="Normal"/>
    <w:uiPriority w:val="99"/>
    <w:rsid w:val="00A6271D"/>
    <w:pPr>
      <w:spacing w:line="240" w:lineRule="exact"/>
      <w:jc w:val="left"/>
    </w:pPr>
    <w:rPr>
      <w:rFonts w:ascii="Book Antiqua" w:eastAsia="Times New Roman" w:hAnsi="Book Antiqua"/>
      <w:sz w:val="22"/>
      <w:szCs w:val="20"/>
      <w:lang w:val="en-US"/>
    </w:rPr>
  </w:style>
  <w:style w:type="table" w:styleId="LightList-Accent5">
    <w:name w:val="Light List Accent 5"/>
    <w:basedOn w:val="TableNormal"/>
    <w:uiPriority w:val="34"/>
    <w:rsid w:val="00A6271D"/>
    <w:rPr>
      <w:rFonts w:ascii="Times New Roman" w:eastAsia="Times New Roman" w:hAnsi="Times New Roman"/>
      <w:spacing w:val="-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LightGrid-Accent5">
    <w:name w:val="Light Grid Accent 5"/>
    <w:basedOn w:val="TableNormal"/>
    <w:link w:val="Listecouleur-Accent3Car"/>
    <w:rsid w:val="00A6271D"/>
    <w:rPr>
      <w:rFonts w:ascii="Arial" w:hAnsi="Arial" w:cs="Arial"/>
      <w:i/>
    </w:rPr>
    <w:tblPr>
      <w:tblStyleRowBandSize w:val="1"/>
      <w:tblStyleColBandSize w:val="1"/>
    </w:tblPr>
    <w:tcPr>
      <w:shd w:val="clear" w:color="auto" w:fill="F5F8EE"/>
    </w:tcPr>
    <w:tblStylePr w:type="firstRow">
      <w:tblPr/>
      <w:tcPr>
        <w:tcBorders>
          <w:bottom w:val="single" w:sz="12" w:space="0" w:color="FFFFFF"/>
        </w:tcBorders>
        <w:shd w:val="clear" w:color="auto" w:fill="664E8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character" w:customStyle="1" w:styleId="Listecouleur-Accent3Car">
    <w:name w:val="Liste couleur - Accent 3 Car"/>
    <w:link w:val="LightGrid-Accent5"/>
    <w:locked/>
    <w:rsid w:val="00A6271D"/>
    <w:rPr>
      <w:rFonts w:ascii="Arial" w:hAnsi="Arial" w:cs="Arial" w:hint="default"/>
      <w:i/>
      <w:iCs w:val="0"/>
      <w:lang w:val="fr-FR" w:eastAsia="fr-FR"/>
    </w:rPr>
  </w:style>
  <w:style w:type="character" w:customStyle="1" w:styleId="Grillecouleur-Accent3Car">
    <w:name w:val="Grille couleur - Accent 3 Car"/>
    <w:uiPriority w:val="30"/>
    <w:locked/>
    <w:rsid w:val="00A6271D"/>
    <w:rPr>
      <w:rFonts w:ascii="Calibri" w:eastAsia="Calibri" w:hAnsi="Calibri" w:hint="default"/>
      <w:b/>
      <w:bCs/>
      <w:i/>
      <w:iCs/>
      <w:color w:val="4F81BD"/>
      <w:sz w:val="22"/>
      <w:szCs w:val="22"/>
      <w:lang w:val="fr-FR"/>
    </w:rPr>
  </w:style>
  <w:style w:type="table" w:styleId="MediumGrid1-Accent4">
    <w:name w:val="Medium Grid 1 Accent 4"/>
    <w:basedOn w:val="TableNormal"/>
    <w:link w:val="Tramemoyenne1-Accent3Car1"/>
    <w:rsid w:val="00A6271D"/>
    <w:rPr>
      <w:rFonts w:ascii="Arial" w:hAnsi="Arial" w:cs="Arial"/>
      <w:i/>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Tramemoyenne1-Accent3Car1">
    <w:name w:val="Trame moyenne 1 - Accent 3 Car1"/>
    <w:link w:val="MediumGrid1-Accent4"/>
    <w:locked/>
    <w:rsid w:val="00A6271D"/>
    <w:rPr>
      <w:rFonts w:ascii="Arial" w:hAnsi="Arial" w:cs="Arial" w:hint="default"/>
      <w:i/>
      <w:iCs w:val="0"/>
      <w:lang w:eastAsia="en-US"/>
    </w:rPr>
  </w:style>
  <w:style w:type="character" w:customStyle="1" w:styleId="Tramemoyenne2-Accent3Car1">
    <w:name w:val="Trame moyenne 2 - Accent 3 Car1"/>
    <w:uiPriority w:val="30"/>
    <w:locked/>
    <w:rsid w:val="00A6271D"/>
    <w:rPr>
      <w:rFonts w:ascii="Calibri" w:eastAsia="Calibri" w:hAnsi="Calibri" w:hint="default"/>
      <w:b/>
      <w:bCs/>
      <w:i/>
      <w:iCs/>
      <w:color w:val="4F81BD"/>
      <w:sz w:val="22"/>
      <w:szCs w:val="22"/>
      <w:lang w:eastAsia="en-US"/>
    </w:rPr>
  </w:style>
  <w:style w:type="table" w:styleId="TableProfessional">
    <w:name w:val="Table Professional"/>
    <w:basedOn w:val="TableNormal"/>
    <w:semiHidden/>
    <w:unhideWhenUsed/>
    <w:rsid w:val="00A6271D"/>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Grillemoyenne3-Accent2Car">
    <w:name w:val="Grille moyenne 3 - Accent 2 Car"/>
    <w:link w:val="MediumGrid3-Accent2"/>
    <w:uiPriority w:val="30"/>
    <w:rsid w:val="00A6271D"/>
    <w:rPr>
      <w:b/>
      <w:bCs/>
      <w:i/>
      <w:iCs/>
      <w:color w:val="4F81BD"/>
      <w:sz w:val="22"/>
      <w:szCs w:val="22"/>
      <w:lang w:eastAsia="en-US"/>
    </w:rPr>
  </w:style>
  <w:style w:type="character" w:customStyle="1" w:styleId="TIT2Car">
    <w:name w:val="TIT 2 Car"/>
    <w:link w:val="TIT2"/>
    <w:locked/>
    <w:rsid w:val="00A6271D"/>
    <w:rPr>
      <w:rFonts w:ascii="Arial" w:eastAsia="Times New Roman" w:hAnsi="Arial"/>
      <w:b/>
      <w:smallCaps/>
      <w:sz w:val="26"/>
      <w:szCs w:val="26"/>
      <w:lang w:val="x-none" w:eastAsia="x-none"/>
    </w:rPr>
  </w:style>
  <w:style w:type="character" w:customStyle="1" w:styleId="TIT3Car">
    <w:name w:val="TIT 3 Car"/>
    <w:link w:val="TIT3"/>
    <w:locked/>
    <w:rsid w:val="00A6271D"/>
    <w:rPr>
      <w:rFonts w:ascii="Cambria" w:hAnsi="Cambria"/>
      <w:b/>
      <w:smallCaps/>
      <w:color w:val="FFFFFF"/>
      <w:sz w:val="24"/>
      <w:szCs w:val="24"/>
    </w:rPr>
  </w:style>
  <w:style w:type="paragraph" w:customStyle="1" w:styleId="TIT3">
    <w:name w:val="TIT 3"/>
    <w:basedOn w:val="TIT2"/>
    <w:link w:val="TIT3Car"/>
    <w:rsid w:val="00A6271D"/>
    <w:pPr>
      <w:keepNext w:val="0"/>
      <w:keepLines w:val="0"/>
      <w:pBdr>
        <w:left w:val="single" w:sz="4" w:space="4" w:color="auto"/>
        <w:bottom w:val="single" w:sz="4" w:space="1" w:color="auto"/>
      </w:pBdr>
      <w:tabs>
        <w:tab w:val="left" w:pos="993"/>
      </w:tabs>
      <w:spacing w:before="240"/>
      <w:ind w:left="1713" w:hanging="720"/>
      <w:outlineLvl w:val="9"/>
    </w:pPr>
    <w:rPr>
      <w:rFonts w:ascii="Cambria" w:eastAsia="Calibri" w:hAnsi="Cambria"/>
      <w:color w:val="FFFFFF"/>
      <w:sz w:val="24"/>
      <w:szCs w:val="24"/>
      <w:lang w:val="fr-FR" w:eastAsia="fr-FR"/>
    </w:rPr>
  </w:style>
  <w:style w:type="character" w:customStyle="1" w:styleId="TIT4Car">
    <w:name w:val="TIT 4 Car"/>
    <w:link w:val="TIT4"/>
    <w:semiHidden/>
    <w:locked/>
    <w:rsid w:val="00A6271D"/>
    <w:rPr>
      <w:rFonts w:ascii="Cambria" w:hAnsi="Cambria"/>
      <w:b/>
      <w:i/>
      <w:color w:val="FFFFFF"/>
    </w:rPr>
  </w:style>
  <w:style w:type="paragraph" w:customStyle="1" w:styleId="TIT4">
    <w:name w:val="TIT 4"/>
    <w:basedOn w:val="TIT3"/>
    <w:link w:val="TIT4Car"/>
    <w:semiHidden/>
    <w:qFormat/>
    <w:rsid w:val="00A6271D"/>
    <w:pPr>
      <w:pBdr>
        <w:left w:val="none" w:sz="0" w:space="0" w:color="auto"/>
      </w:pBdr>
      <w:ind w:left="2073" w:hanging="1080"/>
    </w:pPr>
    <w:rPr>
      <w:i/>
      <w:smallCaps w:val="0"/>
      <w:sz w:val="20"/>
      <w:szCs w:val="20"/>
    </w:rPr>
  </w:style>
  <w:style w:type="paragraph" w:customStyle="1" w:styleId="Tit10">
    <w:name w:val="Tit 1"/>
    <w:basedOn w:val="Heading1"/>
    <w:uiPriority w:val="99"/>
    <w:semiHidden/>
    <w:qFormat/>
    <w:rsid w:val="00A6271D"/>
    <w:pPr>
      <w:pageBreakBefore/>
      <w:pBdr>
        <w:top w:val="single" w:sz="12" w:space="5" w:color="808080"/>
        <w:bottom w:val="single" w:sz="18" w:space="5" w:color="808080"/>
      </w:pBdr>
      <w:shd w:val="clear" w:color="auto" w:fill="FFFFFF"/>
      <w:tabs>
        <w:tab w:val="clear" w:pos="709"/>
        <w:tab w:val="left" w:pos="284"/>
        <w:tab w:val="left" w:pos="567"/>
        <w:tab w:val="left" w:pos="851"/>
        <w:tab w:val="left" w:pos="1134"/>
        <w:tab w:val="left" w:pos="1418"/>
        <w:tab w:val="left" w:pos="1701"/>
        <w:tab w:val="left" w:pos="1985"/>
        <w:tab w:val="left" w:pos="2268"/>
        <w:tab w:val="left" w:pos="2552"/>
        <w:tab w:val="left" w:pos="2835"/>
      </w:tabs>
      <w:spacing w:before="240" w:line="240" w:lineRule="auto"/>
      <w:ind w:left="851" w:hanging="851"/>
      <w:jc w:val="center"/>
    </w:pPr>
    <w:rPr>
      <w:rFonts w:ascii="Cambria" w:eastAsia="Times New Roman" w:hAnsi="Cambria"/>
      <w:color w:val="FFFFFF"/>
      <w:kern w:val="16"/>
      <w:sz w:val="36"/>
      <w:szCs w:val="20"/>
      <w:lang w:eastAsia="en-US"/>
    </w:rPr>
  </w:style>
  <w:style w:type="paragraph" w:customStyle="1" w:styleId="Tit20">
    <w:name w:val="Tit 2"/>
    <w:basedOn w:val="Heading2"/>
    <w:uiPriority w:val="99"/>
    <w:semiHidden/>
    <w:qFormat/>
    <w:rsid w:val="00A6271D"/>
    <w:pPr>
      <w:numPr>
        <w:numId w:val="0"/>
      </w:numPr>
      <w:pBdr>
        <w:bottom w:val="single" w:sz="18" w:space="3" w:color="808080"/>
      </w:pBdr>
      <w:shd w:val="clear" w:color="auto" w:fill="990000"/>
      <w:tabs>
        <w:tab w:val="left" w:pos="284"/>
        <w:tab w:val="left" w:pos="567"/>
        <w:tab w:val="num" w:pos="720"/>
        <w:tab w:val="left" w:pos="851"/>
        <w:tab w:val="left" w:pos="1134"/>
        <w:tab w:val="left" w:pos="1418"/>
        <w:tab w:val="left" w:pos="1701"/>
        <w:tab w:val="left" w:pos="1985"/>
        <w:tab w:val="left" w:pos="2268"/>
        <w:tab w:val="left" w:pos="2552"/>
        <w:tab w:val="left" w:pos="2835"/>
      </w:tabs>
      <w:spacing w:line="276" w:lineRule="auto"/>
      <w:ind w:left="284" w:hanging="284"/>
      <w:jc w:val="left"/>
    </w:pPr>
    <w:rPr>
      <w:rFonts w:ascii="Cambria" w:hAnsi="Cambria"/>
      <w:color w:val="FFFFFF"/>
      <w:sz w:val="26"/>
      <w:szCs w:val="26"/>
      <w:lang w:val="fr-FR" w:eastAsia="en-US"/>
    </w:rPr>
  </w:style>
  <w:style w:type="paragraph" w:customStyle="1" w:styleId="Tit30">
    <w:name w:val="Tit 3"/>
    <w:basedOn w:val="Heading3"/>
    <w:uiPriority w:val="99"/>
    <w:semiHidden/>
    <w:qFormat/>
    <w:rsid w:val="00A6271D"/>
    <w:pPr>
      <w:keepNext/>
      <w:keepLines/>
      <w:pBdr>
        <w:bottom w:val="single" w:sz="12" w:space="2" w:color="808080"/>
      </w:pBdr>
      <w:shd w:val="clear" w:color="auto" w:fill="990000"/>
      <w:tabs>
        <w:tab w:val="left" w:pos="284"/>
        <w:tab w:val="left" w:pos="567"/>
        <w:tab w:val="left" w:pos="851"/>
        <w:tab w:val="left" w:pos="1021"/>
        <w:tab w:val="left" w:pos="1134"/>
        <w:tab w:val="left" w:pos="1418"/>
        <w:tab w:val="left" w:pos="1701"/>
        <w:tab w:val="left" w:pos="1985"/>
        <w:tab w:val="left" w:pos="2268"/>
        <w:tab w:val="left" w:pos="2552"/>
        <w:tab w:val="left" w:pos="2835"/>
      </w:tabs>
      <w:spacing w:before="120" w:line="276" w:lineRule="auto"/>
      <w:ind w:left="1080"/>
    </w:pPr>
    <w:rPr>
      <w:bCs/>
      <w:smallCaps/>
      <w:color w:val="FFFFFF"/>
      <w:szCs w:val="20"/>
      <w:lang w:eastAsia="fr-FR"/>
    </w:rPr>
  </w:style>
  <w:style w:type="character" w:customStyle="1" w:styleId="Caractredesous-section">
    <w:name w:val="Caractère de sous-section"/>
    <w:link w:val="Sous-section"/>
    <w:semiHidden/>
    <w:locked/>
    <w:rsid w:val="00A6271D"/>
    <w:rPr>
      <w:rFonts w:ascii="Cambria" w:hAnsi="Cambria"/>
      <w:b/>
      <w:bCs/>
      <w:color w:val="4F81BD"/>
      <w:spacing w:val="20"/>
      <w:sz w:val="24"/>
      <w:szCs w:val="24"/>
    </w:rPr>
  </w:style>
  <w:style w:type="paragraph" w:customStyle="1" w:styleId="Sous-section">
    <w:name w:val="Sous-section"/>
    <w:basedOn w:val="Normal"/>
    <w:next w:val="Normal"/>
    <w:link w:val="Caractredesous-section"/>
    <w:semiHidden/>
    <w:qFormat/>
    <w:rsid w:val="00A6271D"/>
    <w:pPr>
      <w:spacing w:after="0" w:line="240" w:lineRule="auto"/>
      <w:jc w:val="left"/>
      <w:outlineLvl w:val="0"/>
    </w:pPr>
    <w:rPr>
      <w:rFonts w:ascii="Cambria" w:hAnsi="Cambria"/>
      <w:b/>
      <w:bCs/>
      <w:color w:val="4F81BD"/>
      <w:spacing w:val="20"/>
      <w:szCs w:val="24"/>
      <w:lang w:eastAsia="fr-FR"/>
    </w:rPr>
  </w:style>
  <w:style w:type="character" w:customStyle="1" w:styleId="Caractre1dedatedesous-section">
    <w:name w:val="Caractère1 de date de sous-section"/>
    <w:link w:val="Datedesous-section"/>
    <w:semiHidden/>
    <w:locked/>
    <w:rsid w:val="00A6271D"/>
    <w:rPr>
      <w:rFonts w:ascii="Cambria" w:hAnsi="Cambria"/>
      <w:color w:val="1F497D"/>
      <w:spacing w:val="20"/>
      <w:sz w:val="24"/>
      <w:szCs w:val="24"/>
    </w:rPr>
  </w:style>
  <w:style w:type="paragraph" w:customStyle="1" w:styleId="Datedesous-section">
    <w:name w:val="Date de sous-section"/>
    <w:basedOn w:val="Normal"/>
    <w:next w:val="Normal"/>
    <w:link w:val="Caractre1dedatedesous-section"/>
    <w:semiHidden/>
    <w:qFormat/>
    <w:rsid w:val="00A6271D"/>
    <w:pPr>
      <w:spacing w:after="0" w:line="240" w:lineRule="auto"/>
      <w:jc w:val="left"/>
      <w:outlineLvl w:val="0"/>
    </w:pPr>
    <w:rPr>
      <w:rFonts w:ascii="Cambria" w:hAnsi="Cambria"/>
      <w:color w:val="1F497D"/>
      <w:spacing w:val="20"/>
      <w:szCs w:val="24"/>
      <w:lang w:eastAsia="fr-FR"/>
    </w:rPr>
  </w:style>
  <w:style w:type="paragraph" w:customStyle="1" w:styleId="BVPI1">
    <w:name w:val="BVPI 1"/>
    <w:basedOn w:val="Normal"/>
    <w:uiPriority w:val="99"/>
    <w:semiHidden/>
    <w:qFormat/>
    <w:rsid w:val="00A6271D"/>
    <w:pPr>
      <w:pBdr>
        <w:top w:val="single" w:sz="12" w:space="1" w:color="595959"/>
        <w:bottom w:val="single" w:sz="12" w:space="1" w:color="808080"/>
      </w:pBdr>
      <w:shd w:val="pct5" w:color="A6A6A6" w:fill="auto"/>
      <w:spacing w:before="60" w:after="120" w:line="240" w:lineRule="auto"/>
      <w:jc w:val="center"/>
    </w:pPr>
    <w:rPr>
      <w:rFonts w:ascii="Calibri Light" w:hAnsi="Calibri Light"/>
      <w:color w:val="002060"/>
      <w:sz w:val="40"/>
      <w:szCs w:val="20"/>
    </w:rPr>
  </w:style>
  <w:style w:type="paragraph" w:customStyle="1" w:styleId="BVPI2">
    <w:name w:val="BVPI 2"/>
    <w:basedOn w:val="Normal"/>
    <w:uiPriority w:val="99"/>
    <w:semiHidden/>
    <w:qFormat/>
    <w:rsid w:val="00A6271D"/>
    <w:pPr>
      <w:pBdr>
        <w:top w:val="single" w:sz="12" w:space="1" w:color="31849B"/>
        <w:bottom w:val="single" w:sz="18" w:space="0" w:color="31849B"/>
      </w:pBdr>
      <w:shd w:val="clear" w:color="auto" w:fill="B1FA6E"/>
      <w:spacing w:before="100" w:beforeAutospacing="1" w:after="100" w:afterAutospacing="1" w:line="240" w:lineRule="auto"/>
      <w:jc w:val="center"/>
    </w:pPr>
    <w:rPr>
      <w:rFonts w:ascii="Cambria" w:hAnsi="Cambria"/>
      <w:b/>
      <w:smallCaps/>
      <w:color w:val="404040"/>
      <w:sz w:val="36"/>
      <w:szCs w:val="24"/>
    </w:rPr>
  </w:style>
  <w:style w:type="paragraph" w:customStyle="1" w:styleId="Titre32">
    <w:name w:val="Titre 32"/>
    <w:basedOn w:val="Normal"/>
    <w:uiPriority w:val="1"/>
    <w:semiHidden/>
    <w:qFormat/>
    <w:rsid w:val="00A6271D"/>
    <w:pPr>
      <w:widowControl w:val="0"/>
      <w:autoSpaceDE w:val="0"/>
      <w:autoSpaceDN w:val="0"/>
      <w:spacing w:after="0" w:line="240" w:lineRule="auto"/>
      <w:ind w:left="20"/>
      <w:jc w:val="left"/>
      <w:outlineLvl w:val="3"/>
    </w:pPr>
    <w:rPr>
      <w:rFonts w:eastAsia="Times New Roman"/>
      <w:b/>
      <w:bCs/>
      <w:szCs w:val="24"/>
      <w:lang w:val="en-US"/>
    </w:rPr>
  </w:style>
  <w:style w:type="paragraph" w:customStyle="1" w:styleId="Titre42">
    <w:name w:val="Titre 42"/>
    <w:basedOn w:val="Normal"/>
    <w:uiPriority w:val="1"/>
    <w:semiHidden/>
    <w:qFormat/>
    <w:rsid w:val="00A6271D"/>
    <w:pPr>
      <w:widowControl w:val="0"/>
      <w:autoSpaceDE w:val="0"/>
      <w:autoSpaceDN w:val="0"/>
      <w:spacing w:after="0" w:line="240" w:lineRule="auto"/>
      <w:ind w:left="1040"/>
      <w:jc w:val="left"/>
      <w:outlineLvl w:val="4"/>
    </w:pPr>
    <w:rPr>
      <w:rFonts w:eastAsia="Times New Roman"/>
      <w:b/>
      <w:bCs/>
      <w:sz w:val="22"/>
      <w:lang w:val="en-US"/>
    </w:rPr>
  </w:style>
  <w:style w:type="paragraph" w:customStyle="1" w:styleId="Normalar">
    <w:name w:val="Normal aéré"/>
    <w:basedOn w:val="Normal"/>
    <w:uiPriority w:val="7"/>
    <w:semiHidden/>
    <w:rsid w:val="00A6271D"/>
    <w:pPr>
      <w:widowControl w:val="0"/>
      <w:suppressAutoHyphens/>
      <w:overflowPunct w:val="0"/>
      <w:autoSpaceDE w:val="0"/>
      <w:spacing w:before="60" w:after="60" w:line="260" w:lineRule="exact"/>
      <w:jc w:val="left"/>
    </w:pPr>
    <w:rPr>
      <w:rFonts w:ascii="Arial" w:eastAsia="Times New Roman" w:hAnsi="Arial" w:cs="Arial"/>
      <w:sz w:val="22"/>
      <w:szCs w:val="20"/>
      <w:lang w:val="en-GB" w:eastAsia="ar-SA"/>
    </w:rPr>
  </w:style>
  <w:style w:type="character" w:customStyle="1" w:styleId="hoenzb">
    <w:name w:val="hoenzb"/>
    <w:basedOn w:val="DefaultParagraphFont"/>
    <w:rsid w:val="00A6271D"/>
  </w:style>
  <w:style w:type="character" w:customStyle="1" w:styleId="un">
    <w:name w:val="u_n"/>
    <w:basedOn w:val="DefaultParagraphFont"/>
    <w:rsid w:val="00A6271D"/>
  </w:style>
  <w:style w:type="character" w:customStyle="1" w:styleId="TextedebullesCar1">
    <w:name w:val="Texte de bulles Car1"/>
    <w:uiPriority w:val="99"/>
    <w:semiHidden/>
    <w:locked/>
    <w:rsid w:val="00A6271D"/>
    <w:rPr>
      <w:rFonts w:ascii="Tahoma" w:eastAsia="Calibri" w:hAnsi="Tahoma" w:cs="Tahoma" w:hint="default"/>
      <w:sz w:val="16"/>
      <w:szCs w:val="16"/>
      <w:lang w:eastAsia="en-US"/>
    </w:rPr>
  </w:style>
  <w:style w:type="character" w:customStyle="1" w:styleId="shorttext">
    <w:name w:val="short_text"/>
    <w:basedOn w:val="DefaultParagraphFont"/>
    <w:uiPriority w:val="6"/>
    <w:rsid w:val="00A6271D"/>
  </w:style>
  <w:style w:type="table" w:customStyle="1" w:styleId="Grilledutableau4">
    <w:name w:val="Grille du tableau4"/>
    <w:basedOn w:val="TableNormal"/>
    <w:next w:val="TableGrid"/>
    <w:uiPriority w:val="59"/>
    <w:rsid w:val="00A6271D"/>
    <w:pPr>
      <w:ind w:left="284" w:right="284" w:hanging="284"/>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
    <w:name w:val="Grille du tableau12"/>
    <w:basedOn w:val="TableNormal"/>
    <w:rsid w:val="00A6271D"/>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
    <w:name w:val="Grille du tableau22"/>
    <w:basedOn w:val="TableNormal"/>
    <w:uiPriority w:val="59"/>
    <w:rsid w:val="00A627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Normal"/>
    <w:uiPriority w:val="39"/>
    <w:rsid w:val="00A6271D"/>
    <w:pPr>
      <w:spacing w:before="100" w:beforeAutospacing="1" w:after="100" w:afterAutospacing="1"/>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Normal"/>
    <w:uiPriority w:val="59"/>
    <w:rsid w:val="00A6271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uiPriority w:val="59"/>
    <w:rsid w:val="00A6271D"/>
    <w:pPr>
      <w:spacing w:before="100" w:beforeAutospacing="1" w:after="100" w:afterAutospacing="1"/>
      <w:jc w:val="both"/>
    </w:pPr>
    <w:rPr>
      <w:rFonts w:ascii="Cambria" w:hAnsi="Cambri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uiPriority w:val="99"/>
    <w:rsid w:val="00A6271D"/>
    <w:rPr>
      <w:rFonts w:eastAsia="Times New Roman"/>
      <w:sz w:val="22"/>
      <w:lang w:eastAsia="en-US"/>
    </w:rPr>
    <w:tblPr>
      <w:tblCellMar>
        <w:top w:w="0" w:type="dxa"/>
        <w:left w:w="0" w:type="dxa"/>
        <w:bottom w:w="0" w:type="dxa"/>
        <w:right w:w="0" w:type="dxa"/>
      </w:tblCellMar>
    </w:tblPr>
  </w:style>
  <w:style w:type="table" w:customStyle="1" w:styleId="Grilledutableau6">
    <w:name w:val="Grille du tableau6"/>
    <w:basedOn w:val="TableNormal"/>
    <w:uiPriority w:val="39"/>
    <w:rsid w:val="00A6271D"/>
    <w:pPr>
      <w:spacing w:before="100" w:beforeAutospacing="1" w:after="100" w:afterAutospacing="1"/>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Normal"/>
    <w:uiPriority w:val="99"/>
    <w:rsid w:val="00A6271D"/>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1">
    <w:name w:val="Grille du tableau121"/>
    <w:basedOn w:val="TableNormal"/>
    <w:rsid w:val="00A6271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Normal"/>
    <w:uiPriority w:val="39"/>
    <w:rsid w:val="00A6271D"/>
    <w:pPr>
      <w:spacing w:before="100" w:beforeAutospacing="1" w:after="100" w:afterAutospacing="1"/>
      <w:jc w:val="both"/>
    </w:pPr>
    <w:rPr>
      <w:b/>
      <w:sz w:val="22"/>
      <w:szCs w:val="3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
    <w:name w:val="Grille du tableau9"/>
    <w:basedOn w:val="TableNormal"/>
    <w:uiPriority w:val="39"/>
    <w:rsid w:val="00A6271D"/>
    <w:pPr>
      <w:spacing w:before="100" w:beforeAutospacing="1" w:after="100" w:afterAutospacing="1"/>
      <w:jc w:val="both"/>
    </w:pPr>
    <w:rPr>
      <w:b/>
      <w:sz w:val="22"/>
      <w:szCs w:val="3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0">
    <w:name w:val="Grille du tableau10"/>
    <w:basedOn w:val="TableNormal"/>
    <w:uiPriority w:val="59"/>
    <w:rsid w:val="00A6271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Normal"/>
    <w:rsid w:val="00A6271D"/>
    <w:pPr>
      <w:spacing w:before="100" w:beforeAutospacing="1" w:after="100" w:afterAutospacing="1"/>
      <w:jc w:val="both"/>
    </w:pPr>
    <w:rPr>
      <w:rFonts w:ascii="Cambria" w:hAnsi="Cambri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
    <w:name w:val="Grille du tableau311"/>
    <w:basedOn w:val="TableNormal"/>
    <w:uiPriority w:val="39"/>
    <w:rsid w:val="00A6271D"/>
    <w:pPr>
      <w:spacing w:before="100" w:beforeAutospacing="1" w:after="100" w:afterAutospacing="1"/>
      <w:jc w:val="both"/>
    </w:pPr>
    <w:rPr>
      <w:color w:val="FF0000"/>
      <w:sz w:val="32"/>
      <w:szCs w:val="3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
    <w:name w:val="Grille du tableau61"/>
    <w:basedOn w:val="TableNormal"/>
    <w:uiPriority w:val="59"/>
    <w:rsid w:val="00A6271D"/>
    <w:pPr>
      <w:ind w:left="284" w:right="284" w:hanging="284"/>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253">
    <w:name w:val="WWNum253"/>
    <w:rsid w:val="00A6271D"/>
    <w:pPr>
      <w:numPr>
        <w:numId w:val="47"/>
      </w:numPr>
    </w:pPr>
  </w:style>
  <w:style w:type="numbering" w:customStyle="1" w:styleId="WWNum1412">
    <w:name w:val="WWNum1412"/>
    <w:rsid w:val="00A6271D"/>
    <w:pPr>
      <w:numPr>
        <w:numId w:val="26"/>
      </w:numPr>
    </w:pPr>
  </w:style>
  <w:style w:type="numbering" w:customStyle="1" w:styleId="WWNum143">
    <w:name w:val="WWNum143"/>
    <w:rsid w:val="00A6271D"/>
    <w:pPr>
      <w:numPr>
        <w:numId w:val="67"/>
      </w:numPr>
    </w:pPr>
  </w:style>
  <w:style w:type="numbering" w:customStyle="1" w:styleId="WWNum1411">
    <w:name w:val="WWNum1411"/>
    <w:rsid w:val="00A6271D"/>
    <w:pPr>
      <w:numPr>
        <w:numId w:val="68"/>
      </w:numPr>
    </w:pPr>
  </w:style>
  <w:style w:type="numbering" w:customStyle="1" w:styleId="WWNum2512">
    <w:name w:val="WWNum2512"/>
    <w:rsid w:val="00A6271D"/>
    <w:pPr>
      <w:numPr>
        <w:numId w:val="56"/>
      </w:numPr>
    </w:pPr>
  </w:style>
  <w:style w:type="numbering" w:customStyle="1" w:styleId="WWNum311">
    <w:name w:val="WWNum311"/>
    <w:rsid w:val="00A6271D"/>
    <w:pPr>
      <w:numPr>
        <w:numId w:val="69"/>
      </w:numPr>
    </w:pPr>
  </w:style>
  <w:style w:type="numbering" w:customStyle="1" w:styleId="WWNum33">
    <w:name w:val="WWNum33"/>
    <w:rsid w:val="00A6271D"/>
    <w:pPr>
      <w:numPr>
        <w:numId w:val="70"/>
      </w:numPr>
    </w:pPr>
  </w:style>
  <w:style w:type="numbering" w:customStyle="1" w:styleId="WWNum2511">
    <w:name w:val="WWNum2511"/>
    <w:rsid w:val="00A6271D"/>
    <w:pPr>
      <w:numPr>
        <w:numId w:val="71"/>
      </w:numPr>
    </w:pPr>
  </w:style>
  <w:style w:type="numbering" w:customStyle="1" w:styleId="WWNum312">
    <w:name w:val="WWNum312"/>
    <w:rsid w:val="00A6271D"/>
    <w:pPr>
      <w:numPr>
        <w:numId w:val="72"/>
      </w:numPr>
    </w:pPr>
  </w:style>
  <w:style w:type="table" w:customStyle="1" w:styleId="Grilledutableau14">
    <w:name w:val="Grille du tableau14"/>
    <w:basedOn w:val="TableNormal"/>
    <w:next w:val="TableGrid"/>
    <w:rsid w:val="00A6271D"/>
    <w:pPr>
      <w:ind w:left="284" w:right="284" w:hanging="284"/>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5">
    <w:name w:val="Grille du tableau15"/>
    <w:basedOn w:val="TableNormal"/>
    <w:rsid w:val="00A6271D"/>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3">
    <w:name w:val="Grille du tableau23"/>
    <w:basedOn w:val="TableNormal"/>
    <w:uiPriority w:val="59"/>
    <w:rsid w:val="00A627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Normal"/>
    <w:uiPriority w:val="39"/>
    <w:rsid w:val="00A6271D"/>
    <w:pPr>
      <w:spacing w:before="100" w:beforeAutospacing="1" w:after="100" w:afterAutospacing="1"/>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2">
    <w:name w:val="Grille du tableau42"/>
    <w:basedOn w:val="TableNormal"/>
    <w:uiPriority w:val="59"/>
    <w:rsid w:val="00A6271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rsid w:val="00A6271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
    <w:name w:val="Grille du tableau81"/>
    <w:basedOn w:val="TableNormal"/>
    <w:uiPriority w:val="39"/>
    <w:rsid w:val="00A6271D"/>
    <w:pPr>
      <w:spacing w:before="100" w:beforeAutospacing="1" w:after="100" w:afterAutospacing="1"/>
      <w:jc w:val="both"/>
    </w:pPr>
    <w:rPr>
      <w:b/>
      <w:sz w:val="22"/>
      <w:szCs w:val="3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1">
    <w:name w:val="Grille du tableau91"/>
    <w:basedOn w:val="TableNormal"/>
    <w:uiPriority w:val="39"/>
    <w:rsid w:val="00A6271D"/>
    <w:pPr>
      <w:spacing w:before="100" w:beforeAutospacing="1" w:after="100" w:afterAutospacing="1"/>
      <w:jc w:val="both"/>
    </w:pPr>
    <w:rPr>
      <w:b/>
      <w:sz w:val="22"/>
      <w:szCs w:val="3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
    <w:name w:val="Grille du tableau312"/>
    <w:basedOn w:val="TableNormal"/>
    <w:uiPriority w:val="39"/>
    <w:rsid w:val="00A6271D"/>
    <w:pPr>
      <w:spacing w:before="100" w:beforeAutospacing="1" w:after="100" w:afterAutospacing="1"/>
      <w:jc w:val="both"/>
    </w:pPr>
    <w:rPr>
      <w:color w:val="FF0000"/>
      <w:sz w:val="32"/>
      <w:szCs w:val="3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2531">
    <w:name w:val="WWNum2531"/>
    <w:rsid w:val="00A6271D"/>
    <w:pPr>
      <w:numPr>
        <w:numId w:val="55"/>
      </w:numPr>
    </w:pPr>
  </w:style>
  <w:style w:type="numbering" w:customStyle="1" w:styleId="WWNum14121">
    <w:name w:val="WWNum14121"/>
    <w:rsid w:val="00A6271D"/>
    <w:pPr>
      <w:numPr>
        <w:numId w:val="57"/>
      </w:numPr>
    </w:pPr>
  </w:style>
  <w:style w:type="numbering" w:customStyle="1" w:styleId="WWNum1431">
    <w:name w:val="WWNum1431"/>
    <w:rsid w:val="00A6271D"/>
    <w:pPr>
      <w:numPr>
        <w:numId w:val="58"/>
      </w:numPr>
    </w:pPr>
  </w:style>
  <w:style w:type="numbering" w:customStyle="1" w:styleId="WWNum14111">
    <w:name w:val="WWNum14111"/>
    <w:rsid w:val="00A6271D"/>
    <w:pPr>
      <w:numPr>
        <w:numId w:val="59"/>
      </w:numPr>
    </w:pPr>
  </w:style>
  <w:style w:type="numbering" w:customStyle="1" w:styleId="WWNum25121">
    <w:name w:val="WWNum25121"/>
    <w:rsid w:val="00A6271D"/>
    <w:pPr>
      <w:numPr>
        <w:numId w:val="60"/>
      </w:numPr>
    </w:pPr>
  </w:style>
  <w:style w:type="numbering" w:customStyle="1" w:styleId="WWNum3111">
    <w:name w:val="WWNum3111"/>
    <w:rsid w:val="00A6271D"/>
    <w:pPr>
      <w:numPr>
        <w:numId w:val="61"/>
      </w:numPr>
    </w:pPr>
  </w:style>
  <w:style w:type="numbering" w:customStyle="1" w:styleId="WWNum331">
    <w:name w:val="WWNum331"/>
    <w:rsid w:val="00A6271D"/>
    <w:pPr>
      <w:numPr>
        <w:numId w:val="32"/>
      </w:numPr>
    </w:pPr>
  </w:style>
  <w:style w:type="numbering" w:customStyle="1" w:styleId="WWNum25111">
    <w:name w:val="WWNum25111"/>
    <w:rsid w:val="00A6271D"/>
    <w:pPr>
      <w:numPr>
        <w:numId w:val="54"/>
      </w:numPr>
    </w:pPr>
  </w:style>
  <w:style w:type="numbering" w:customStyle="1" w:styleId="WWNum1421">
    <w:name w:val="WWNum1421"/>
    <w:rsid w:val="00A6271D"/>
    <w:pPr>
      <w:numPr>
        <w:numId w:val="62"/>
      </w:numPr>
    </w:pPr>
  </w:style>
  <w:style w:type="numbering" w:customStyle="1" w:styleId="WWNum2521">
    <w:name w:val="WWNum2521"/>
    <w:rsid w:val="00A6271D"/>
    <w:pPr>
      <w:numPr>
        <w:numId w:val="63"/>
      </w:numPr>
    </w:pPr>
  </w:style>
  <w:style w:type="numbering" w:customStyle="1" w:styleId="WWNum3121">
    <w:name w:val="WWNum3121"/>
    <w:rsid w:val="00A6271D"/>
    <w:pPr>
      <w:numPr>
        <w:numId w:val="64"/>
      </w:numPr>
    </w:pPr>
  </w:style>
  <w:style w:type="numbering" w:customStyle="1" w:styleId="WWNum321">
    <w:name w:val="WWNum321"/>
    <w:rsid w:val="00A6271D"/>
    <w:pPr>
      <w:numPr>
        <w:numId w:val="65"/>
      </w:numPr>
    </w:pPr>
  </w:style>
  <w:style w:type="paragraph" w:customStyle="1" w:styleId="c2a">
    <w:name w:val="c2a"/>
    <w:basedOn w:val="Rubrique"/>
    <w:rsid w:val="00A6271D"/>
    <w:pPr>
      <w:jc w:val="center"/>
    </w:pPr>
    <w:rPr>
      <w:caps w:val="0"/>
    </w:rPr>
  </w:style>
  <w:style w:type="paragraph" w:customStyle="1" w:styleId="c3b">
    <w:name w:val="c3b"/>
    <w:basedOn w:val="Heading3"/>
    <w:rsid w:val="00A6271D"/>
    <w:pPr>
      <w:keepNext/>
      <w:keepLines/>
      <w:pBdr>
        <w:bottom w:val="single" w:sz="12" w:space="2" w:color="808080"/>
      </w:pBdr>
      <w:shd w:val="clear" w:color="FFFF00" w:fill="C0C0C0"/>
      <w:tabs>
        <w:tab w:val="left" w:pos="567"/>
        <w:tab w:val="left" w:pos="851"/>
        <w:tab w:val="left" w:pos="1021"/>
        <w:tab w:val="left" w:pos="1701"/>
        <w:tab w:val="left" w:pos="1985"/>
        <w:tab w:val="left" w:pos="2268"/>
        <w:tab w:val="left" w:pos="2552"/>
        <w:tab w:val="left" w:pos="2835"/>
      </w:tabs>
      <w:spacing w:before="120" w:line="276" w:lineRule="auto"/>
      <w:ind w:left="1418" w:hanging="426"/>
    </w:pPr>
    <w:rPr>
      <w:bCs/>
      <w:szCs w:val="20"/>
      <w:lang w:eastAsia="fr-FR"/>
    </w:rPr>
  </w:style>
  <w:style w:type="paragraph" w:customStyle="1" w:styleId="c3a">
    <w:name w:val="c3a"/>
    <w:basedOn w:val="Normal"/>
    <w:rsid w:val="00A6271D"/>
    <w:pPr>
      <w:pBdr>
        <w:bottom w:val="single" w:sz="8" w:space="4" w:color="4F81BD"/>
      </w:pBdr>
      <w:tabs>
        <w:tab w:val="left" w:pos="284"/>
        <w:tab w:val="left" w:pos="567"/>
        <w:tab w:val="left" w:pos="851"/>
        <w:tab w:val="left" w:pos="1134"/>
        <w:tab w:val="left" w:pos="1418"/>
        <w:tab w:val="left" w:pos="1701"/>
        <w:tab w:val="left" w:pos="1985"/>
        <w:tab w:val="left" w:pos="2268"/>
        <w:tab w:val="left" w:pos="2552"/>
        <w:tab w:val="left" w:pos="2835"/>
      </w:tabs>
      <w:spacing w:after="120" w:line="240" w:lineRule="auto"/>
    </w:pPr>
    <w:rPr>
      <w:rFonts w:ascii="Cambria" w:eastAsia="Univers 45 Light" w:hAnsi="Cambria"/>
      <w:smallCaps/>
      <w:color w:val="17365D"/>
      <w:kern w:val="28"/>
      <w:sz w:val="36"/>
      <w:szCs w:val="52"/>
      <w:lang w:eastAsia="en-GB"/>
    </w:rPr>
  </w:style>
  <w:style w:type="paragraph" w:customStyle="1" w:styleId="tt1">
    <w:name w:val="tt1"/>
    <w:basedOn w:val="Normal"/>
    <w:rsid w:val="00A6271D"/>
    <w:pPr>
      <w:pBdr>
        <w:bottom w:val="single" w:sz="4" w:space="1" w:color="auto"/>
      </w:pBdr>
      <w:shd w:val="clear" w:color="auto" w:fill="D9D9D9"/>
      <w:spacing w:after="0" w:line="240" w:lineRule="auto"/>
      <w:jc w:val="left"/>
    </w:pPr>
    <w:rPr>
      <w:rFonts w:ascii="Arial Narrow" w:eastAsia="Times New Roman" w:hAnsi="Arial Narrow" w:cs="Arial"/>
      <w:b/>
      <w:sz w:val="22"/>
      <w:lang w:eastAsia="fr-FR"/>
    </w:rPr>
  </w:style>
  <w:style w:type="table" w:styleId="MediumShading1-Accent3">
    <w:name w:val="Medium Shading 1 Accent 3"/>
    <w:basedOn w:val="TableNormal"/>
    <w:rsid w:val="00A6271D"/>
    <w:rPr>
      <w:rFonts w:ascii="Arial" w:hAnsi="Arial"/>
      <w:i/>
      <w:sz w:val="22"/>
      <w:szCs w:val="22"/>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rsid w:val="00A6271D"/>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Grillecouleur-Accent1Car3">
    <w:name w:val="Grille couleur - Accent 1 Car3"/>
    <w:link w:val="ColorfulGrid-Accent1"/>
    <w:rsid w:val="00A6271D"/>
    <w:rPr>
      <w:rFonts w:ascii="Arial" w:eastAsia="Times New Roman" w:hAnsi="Arial"/>
      <w:i/>
    </w:rPr>
  </w:style>
  <w:style w:type="table" w:styleId="ColorfulList-Accent3">
    <w:name w:val="Colorful List Accent 3"/>
    <w:basedOn w:val="TableNormal"/>
    <w:link w:val="Listecouleur-Accent3Car1"/>
    <w:rsid w:val="00A6271D"/>
    <w:rPr>
      <w:rFonts w:ascii="Arial" w:eastAsia="Times New Roman" w:hAnsi="Arial"/>
      <w:i/>
      <w:lang w:val="x-none" w:eastAsia="en-US"/>
    </w:rPr>
    <w:tblPr>
      <w:tblStyleRowBandSize w:val="1"/>
      <w:tblStyleColBandSize w:val="1"/>
    </w:tblPr>
    <w:tcPr>
      <w:shd w:val="clear" w:color="auto" w:fill="F5F8EE" w:themeFill="accent3" w:themeFillTint="19"/>
    </w:tcPr>
    <w:tblStylePr w:type="firstRow">
      <w:tblPr/>
      <w:tcPr>
        <w:tcBorders>
          <w:bottom w:val="single" w:sz="12" w:space="0" w:color="FFFFFF" w:themeColor="background1"/>
        </w:tcBorders>
        <w:shd w:val="clear" w:color="auto" w:fill="664E82" w:themeFill="accent4"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2">
    <w:name w:val="Medium Grid 2"/>
    <w:basedOn w:val="TableNormal"/>
    <w:link w:val="Grillemoyenne2Car"/>
    <w:uiPriority w:val="1"/>
    <w:rsid w:val="00A6271D"/>
    <w:rPr>
      <w:rFonts w:ascii="Arial" w:eastAsia="Times New Roman" w:hAnsi="Arial"/>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olorfulGrid-Accent3">
    <w:name w:val="Colorful Grid Accent 3"/>
    <w:basedOn w:val="TableNormal"/>
    <w:link w:val="Grillecouleur-Accent3Car1"/>
    <w:uiPriority w:val="30"/>
    <w:rsid w:val="00A6271D"/>
    <w:rPr>
      <w:b/>
      <w:bCs/>
      <w:i/>
      <w:iCs/>
      <w:color w:val="4F81BD"/>
    </w:rPr>
    <w:tblPr>
      <w:tblStyleRowBandSize w:val="1"/>
      <w:tblStyleColBandSize w:val="1"/>
      <w:tblBorders>
        <w:insideH w:val="single" w:sz="4" w:space="0" w:color="FFFFFF" w:themeColor="background1"/>
      </w:tblBorders>
    </w:tblPr>
    <w:tcPr>
      <w:shd w:val="clear" w:color="auto" w:fill="EAF1DD" w:themeFill="accent3" w:themeFillTint="33"/>
    </w:tcPr>
    <w:tblStylePr w:type="firstRow">
      <w:tblPr/>
      <w:tcPr>
        <w:shd w:val="clear" w:color="auto" w:fill="D6E3BC" w:themeFill="accent3" w:themeFillTint="66"/>
      </w:tcPr>
    </w:tblStylePr>
    <w:tblStylePr w:type="lastRow">
      <w:tblPr/>
      <w:tcPr>
        <w:shd w:val="clear" w:color="auto" w:fill="D6E3BC" w:themeFill="accent3" w:themeFillTint="66"/>
      </w:tcPr>
    </w:tblStylePr>
    <w:tblStylePr w:type="firstCol">
      <w:tblPr/>
      <w:tcPr>
        <w:shd w:val="clear" w:color="auto" w:fill="76923C" w:themeFill="accent3" w:themeFillShade="BF"/>
      </w:tcPr>
    </w:tblStylePr>
    <w:tblStylePr w:type="lastCol">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2-Accent2">
    <w:name w:val="Medium Grid 2 Accent 2"/>
    <w:basedOn w:val="TableNormal"/>
    <w:link w:val="Grillemoyenne2-Accent2Car"/>
    <w:uiPriority w:val="99"/>
    <w:rsid w:val="00A6271D"/>
    <w:rPr>
      <w:rFonts w:ascii="Arial" w:eastAsia="Times New Roman" w:hAnsi="Arial"/>
      <w: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link w:val="Grillemoyenne3-Accent2Car"/>
    <w:uiPriority w:val="30"/>
    <w:rsid w:val="00A6271D"/>
    <w:rPr>
      <w:b/>
      <w:bCs/>
      <w:i/>
      <w:iCs/>
      <w:color w:val="4F81BD"/>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olorfulGrid-Accent1">
    <w:name w:val="Colorful Grid Accent 1"/>
    <w:basedOn w:val="TableNormal"/>
    <w:link w:val="Grillecouleur-Accent1Car3"/>
    <w:rsid w:val="00A6271D"/>
    <w:rPr>
      <w:rFonts w:ascii="Arial" w:eastAsia="Times New Roman" w:hAnsi="Arial"/>
      <w:i/>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eGrid2">
    <w:name w:val="Table Grid2"/>
    <w:basedOn w:val="TableNormal"/>
    <w:next w:val="TableGrid"/>
    <w:uiPriority w:val="39"/>
    <w:rsid w:val="00A6271D"/>
    <w:pPr>
      <w:jc w:val="both"/>
    </w:pPr>
    <w:rPr>
      <w:rFonts w:ascii="Cambria" w:eastAsiaTheme="minorHAnsi" w:hAnsi="Cambria"/>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RE13">
    <w:name w:val="TITRE 1"/>
    <w:basedOn w:val="ListParagraph"/>
    <w:rsid w:val="00A6271D"/>
    <w:pPr>
      <w:pBdr>
        <w:bottom w:val="single" w:sz="4" w:space="1" w:color="auto"/>
      </w:pBdr>
      <w:spacing w:before="160" w:after="0" w:line="240" w:lineRule="auto"/>
      <w:ind w:left="284" w:hanging="284"/>
      <w:contextualSpacing w:val="0"/>
    </w:pPr>
    <w:rPr>
      <w:rFonts w:ascii="Arial" w:eastAsiaTheme="minorHAnsi" w:hAnsi="Arial" w:cs="Arial"/>
      <w:caps/>
      <w:sz w:val="28"/>
      <w:szCs w:val="28"/>
      <w:lang w:val="fr-FR" w:eastAsia="en-US"/>
    </w:rPr>
  </w:style>
  <w:style w:type="paragraph" w:customStyle="1" w:styleId="TITRE21">
    <w:name w:val="TITRE 2"/>
    <w:basedOn w:val="TIT2"/>
    <w:rsid w:val="00453D54"/>
    <w:pPr>
      <w:pBdr>
        <w:bottom w:val="none" w:sz="0" w:space="0" w:color="auto"/>
      </w:pBdr>
      <w:ind w:left="1134" w:hanging="708"/>
    </w:pPr>
  </w:style>
  <w:style w:type="character" w:customStyle="1" w:styleId="keyword">
    <w:name w:val="keyword"/>
    <w:basedOn w:val="DefaultParagraphFont"/>
    <w:rsid w:val="00A6271D"/>
  </w:style>
  <w:style w:type="paragraph" w:customStyle="1" w:styleId="Normal10">
    <w:name w:val="Normal_1"/>
    <w:rsid w:val="00A6271D"/>
    <w:pPr>
      <w:spacing w:after="160" w:line="259" w:lineRule="auto"/>
    </w:pPr>
    <w:rPr>
      <w:sz w:val="22"/>
      <w:szCs w:val="22"/>
      <w:lang w:val="en-US" w:eastAsia="en-US"/>
    </w:rPr>
  </w:style>
  <w:style w:type="paragraph" w:customStyle="1" w:styleId="5Titre3">
    <w:name w:val="5 Titre 3"/>
    <w:basedOn w:val="Normal"/>
    <w:next w:val="Normal"/>
    <w:autoRedefine/>
    <w:rsid w:val="00A6271D"/>
    <w:pPr>
      <w:framePr w:wrap="around" w:vAnchor="text" w:hAnchor="text" w:y="1"/>
      <w:numPr>
        <w:ilvl w:val="4"/>
        <w:numId w:val="73"/>
      </w:numPr>
      <w:spacing w:before="240" w:line="288" w:lineRule="auto"/>
      <w:outlineLvl w:val="2"/>
    </w:pPr>
    <w:rPr>
      <w:rFonts w:ascii="Arial Gras" w:eastAsia="Times New Roman" w:hAnsi="Arial Gras"/>
      <w:b/>
      <w:smallCaps/>
      <w:sz w:val="20"/>
      <w:szCs w:val="20"/>
      <w:lang w:val="en-US" w:eastAsia="fr-FR"/>
    </w:rPr>
  </w:style>
  <w:style w:type="table" w:styleId="MediumList1-Accent5">
    <w:name w:val="Medium List 1 Accent 5"/>
    <w:basedOn w:val="TableNormal"/>
    <w:uiPriority w:val="61"/>
    <w:rsid w:val="00A6271D"/>
    <w:rPr>
      <w:color w:val="000000" w:themeColor="text1"/>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customStyle="1" w:styleId="longtext1">
    <w:name w:val="long_text1"/>
    <w:rsid w:val="00A6271D"/>
    <w:rPr>
      <w:sz w:val="20"/>
      <w:szCs w:val="20"/>
    </w:rPr>
  </w:style>
  <w:style w:type="character" w:customStyle="1" w:styleId="Mentionnonrsolue3">
    <w:name w:val="Mention non résolue3"/>
    <w:basedOn w:val="DefaultParagraphFont"/>
    <w:uiPriority w:val="99"/>
    <w:semiHidden/>
    <w:unhideWhenUsed/>
    <w:rsid w:val="00A6271D"/>
    <w:rPr>
      <w:color w:val="605E5C"/>
      <w:shd w:val="clear" w:color="auto" w:fill="E1DFDD"/>
    </w:rPr>
  </w:style>
  <w:style w:type="paragraph" w:customStyle="1" w:styleId="Nomduclientniveau2">
    <w:name w:val="Nom du client niveau 2"/>
    <w:rsid w:val="00A6271D"/>
    <w:rPr>
      <w:rFonts w:ascii="Arial" w:eastAsia="Times New Roman" w:hAnsi="Arial"/>
      <w:b/>
      <w:color w:val="333333"/>
      <w:szCs w:val="24"/>
    </w:rPr>
  </w:style>
  <w:style w:type="paragraph" w:customStyle="1" w:styleId="Textenormalgras">
    <w:name w:val="Texte normal gras"/>
    <w:basedOn w:val="Normal"/>
    <w:uiPriority w:val="99"/>
    <w:rsid w:val="00A6271D"/>
    <w:pPr>
      <w:spacing w:before="120" w:after="0" w:line="288" w:lineRule="auto"/>
    </w:pPr>
    <w:rPr>
      <w:rFonts w:ascii="Arial" w:eastAsia="Times New Roman" w:hAnsi="Arial"/>
      <w:b/>
      <w:sz w:val="20"/>
      <w:szCs w:val="24"/>
      <w:lang w:eastAsia="fr-FR"/>
    </w:rPr>
  </w:style>
  <w:style w:type="paragraph" w:customStyle="1" w:styleId="Entetetableaucentr">
    <w:name w:val="Entete tableau centré"/>
    <w:basedOn w:val="Normal"/>
    <w:rsid w:val="00A6271D"/>
    <w:pPr>
      <w:widowControl w:val="0"/>
      <w:suppressAutoHyphens/>
      <w:spacing w:before="120" w:after="80" w:line="240" w:lineRule="auto"/>
      <w:ind w:left="57"/>
      <w:jc w:val="center"/>
    </w:pPr>
    <w:rPr>
      <w:rFonts w:ascii="Arial Gras" w:eastAsia="Times New Roman" w:hAnsi="Arial Gras" w:cs="Arial"/>
      <w:b/>
      <w:color w:val="808080"/>
      <w:sz w:val="18"/>
      <w:szCs w:val="20"/>
      <w:lang w:eastAsia="fr-FR"/>
    </w:rPr>
  </w:style>
  <w:style w:type="paragraph" w:customStyle="1" w:styleId="En-ttetableaugauche">
    <w:name w:val="En-tête tableau gauche"/>
    <w:basedOn w:val="Normal"/>
    <w:rsid w:val="00A6271D"/>
    <w:pPr>
      <w:widowControl w:val="0"/>
      <w:suppressAutoHyphens/>
      <w:spacing w:before="60" w:after="20" w:line="240" w:lineRule="auto"/>
      <w:ind w:left="57"/>
      <w:jc w:val="left"/>
    </w:pPr>
    <w:rPr>
      <w:rFonts w:ascii="Arial" w:eastAsia="Times New Roman" w:hAnsi="Arial" w:cs="Arial"/>
      <w:b/>
      <w:color w:val="808080"/>
      <w:sz w:val="18"/>
      <w:szCs w:val="20"/>
      <w:lang w:eastAsia="fr-FR"/>
    </w:rPr>
  </w:style>
  <w:style w:type="paragraph" w:customStyle="1" w:styleId="Lgendephoto-schma-graphique">
    <w:name w:val="Légende photo - schéma - graphique"/>
    <w:basedOn w:val="Normal"/>
    <w:next w:val="Normal"/>
    <w:rsid w:val="00A6271D"/>
    <w:pPr>
      <w:spacing w:before="80" w:after="40" w:line="240" w:lineRule="auto"/>
      <w:jc w:val="left"/>
    </w:pPr>
    <w:rPr>
      <w:rFonts w:ascii="Arial Narrow" w:eastAsia="Times New Roman" w:hAnsi="Arial Narrow"/>
      <w:b/>
      <w:sz w:val="18"/>
      <w:szCs w:val="16"/>
      <w:lang w:eastAsia="fr-FR"/>
    </w:rPr>
  </w:style>
  <w:style w:type="paragraph" w:customStyle="1" w:styleId="Listelettres">
    <w:name w:val="Liste lettres"/>
    <w:basedOn w:val="Normal"/>
    <w:uiPriority w:val="99"/>
    <w:rsid w:val="00A6271D"/>
    <w:pPr>
      <w:numPr>
        <w:numId w:val="74"/>
      </w:numPr>
      <w:spacing w:after="0" w:line="288" w:lineRule="auto"/>
    </w:pPr>
    <w:rPr>
      <w:rFonts w:ascii="Arial" w:eastAsia="Times New Roman" w:hAnsi="Arial"/>
      <w:sz w:val="20"/>
      <w:szCs w:val="20"/>
      <w:lang w:eastAsia="fr-FR"/>
    </w:rPr>
  </w:style>
  <w:style w:type="paragraph" w:customStyle="1" w:styleId="LOGOEntetesuitegauche">
    <w:name w:val="LOGO Entete suite gauche"/>
    <w:uiPriority w:val="99"/>
    <w:rsid w:val="00A6271D"/>
    <w:pPr>
      <w:pBdr>
        <w:left w:val="single" w:sz="36" w:space="5" w:color="93AC00"/>
      </w:pBdr>
      <w:tabs>
        <w:tab w:val="center" w:pos="4860"/>
        <w:tab w:val="right" w:pos="9540"/>
      </w:tabs>
      <w:spacing w:before="20" w:after="20"/>
      <w:ind w:left="85"/>
    </w:pPr>
    <w:rPr>
      <w:rFonts w:ascii="Arial" w:eastAsia="Times New Roman" w:hAnsi="Arial"/>
      <w:sz w:val="16"/>
      <w:szCs w:val="24"/>
    </w:rPr>
  </w:style>
  <w:style w:type="paragraph" w:customStyle="1" w:styleId="NOperation-reference">
    <w:name w:val="N° Operation - reference"/>
    <w:basedOn w:val="Normal"/>
    <w:uiPriority w:val="99"/>
    <w:rsid w:val="00A6271D"/>
    <w:pPr>
      <w:widowControl w:val="0"/>
      <w:spacing w:before="60" w:after="0" w:line="240" w:lineRule="auto"/>
    </w:pPr>
    <w:rPr>
      <w:rFonts w:ascii="Arial" w:eastAsia="Times New Roman" w:hAnsi="Arial"/>
      <w:b/>
      <w:noProof/>
      <w:sz w:val="18"/>
      <w:szCs w:val="18"/>
      <w:lang w:eastAsia="fr-FR"/>
    </w:rPr>
  </w:style>
  <w:style w:type="paragraph" w:customStyle="1" w:styleId="NomPays">
    <w:name w:val="Nom Pays"/>
    <w:rsid w:val="00A6271D"/>
    <w:pPr>
      <w:ind w:left="26"/>
      <w:jc w:val="right"/>
    </w:pPr>
    <w:rPr>
      <w:rFonts w:ascii="Arial Narrow" w:eastAsia="Times New Roman" w:hAnsi="Arial Narrow" w:cs="Arial"/>
      <w:b/>
      <w:sz w:val="24"/>
      <w:szCs w:val="24"/>
    </w:rPr>
  </w:style>
  <w:style w:type="paragraph" w:customStyle="1" w:styleId="Noteimportanteouconclusion">
    <w:name w:val="Note importante ou conclusion"/>
    <w:next w:val="Normal"/>
    <w:rsid w:val="00A6271D"/>
    <w:pPr>
      <w:pBdr>
        <w:top w:val="single" w:sz="8" w:space="1" w:color="99CC00"/>
        <w:left w:val="single" w:sz="8" w:space="4" w:color="99CC00"/>
        <w:bottom w:val="single" w:sz="8" w:space="4" w:color="99CC00"/>
        <w:right w:val="single" w:sz="8" w:space="4" w:color="99CC00"/>
      </w:pBdr>
      <w:ind w:left="907" w:right="907"/>
      <w:jc w:val="both"/>
    </w:pPr>
    <w:rPr>
      <w:rFonts w:ascii="Arial Rounded MT Bold" w:eastAsia="Times New Roman" w:hAnsi="Arial Rounded MT Bold"/>
      <w:sz w:val="18"/>
      <w:szCs w:val="24"/>
    </w:rPr>
  </w:style>
  <w:style w:type="paragraph" w:customStyle="1" w:styleId="Notesbaspage9pts">
    <w:name w:val="Notes bas page 9pts"/>
    <w:rsid w:val="00A6271D"/>
    <w:pPr>
      <w:spacing w:before="20" w:after="20"/>
    </w:pPr>
    <w:rPr>
      <w:rFonts w:ascii="Arial" w:eastAsia="Times New Roman" w:hAnsi="Arial"/>
      <w:sz w:val="18"/>
      <w:szCs w:val="18"/>
    </w:rPr>
  </w:style>
  <w:style w:type="paragraph" w:customStyle="1" w:styleId="Puceniveau2">
    <w:name w:val="Puce niveau 2"/>
    <w:rsid w:val="00A6271D"/>
    <w:pPr>
      <w:numPr>
        <w:numId w:val="75"/>
      </w:numPr>
      <w:spacing w:line="264" w:lineRule="auto"/>
      <w:jc w:val="both"/>
    </w:pPr>
    <w:rPr>
      <w:rFonts w:ascii="Arial" w:eastAsia="Times New Roman" w:hAnsi="Arial"/>
    </w:rPr>
  </w:style>
  <w:style w:type="paragraph" w:customStyle="1" w:styleId="Puceniveau3">
    <w:name w:val="Puce niveau 3"/>
    <w:uiPriority w:val="99"/>
    <w:rsid w:val="00A6271D"/>
    <w:pPr>
      <w:numPr>
        <w:numId w:val="76"/>
      </w:numPr>
      <w:spacing w:line="264" w:lineRule="auto"/>
      <w:ind w:left="681" w:hanging="227"/>
      <w:jc w:val="both"/>
    </w:pPr>
    <w:rPr>
      <w:rFonts w:ascii="Arial" w:eastAsia="Times New Roman" w:hAnsi="Arial"/>
    </w:rPr>
  </w:style>
  <w:style w:type="paragraph" w:customStyle="1" w:styleId="Referencearticle">
    <w:name w:val="Reference article"/>
    <w:aliases w:val="ouvrage"/>
    <w:basedOn w:val="Normal"/>
    <w:link w:val="ReferencearticleCar"/>
    <w:uiPriority w:val="99"/>
    <w:rsid w:val="00A6271D"/>
    <w:pPr>
      <w:spacing w:before="40" w:after="0" w:line="288" w:lineRule="auto"/>
      <w:ind w:left="57"/>
    </w:pPr>
    <w:rPr>
      <w:rFonts w:ascii="Arial Narrow" w:eastAsia="Times New Roman" w:hAnsi="Arial Narrow"/>
      <w:i/>
      <w:color w:val="93AC00"/>
      <w:sz w:val="22"/>
      <w:szCs w:val="20"/>
      <w:lang w:eastAsia="fr-FR"/>
    </w:rPr>
  </w:style>
  <w:style w:type="paragraph" w:customStyle="1" w:styleId="Sommaire">
    <w:name w:val="Sommaire"/>
    <w:basedOn w:val="Normal"/>
    <w:next w:val="Normal"/>
    <w:uiPriority w:val="99"/>
    <w:rsid w:val="00A6271D"/>
    <w:pPr>
      <w:tabs>
        <w:tab w:val="left" w:pos="-5670"/>
      </w:tabs>
      <w:spacing w:after="360" w:line="288" w:lineRule="auto"/>
    </w:pPr>
    <w:rPr>
      <w:rFonts w:ascii="Arial" w:eastAsia="Times New Roman" w:hAnsi="Arial" w:cs="Arial"/>
      <w:b/>
      <w:color w:val="000000"/>
      <w:sz w:val="32"/>
      <w:szCs w:val="20"/>
      <w:lang w:eastAsia="fr-FR"/>
    </w:rPr>
  </w:style>
  <w:style w:type="paragraph" w:customStyle="1" w:styleId="Soustitrequalit">
    <w:name w:val="Sous titre qualité"/>
    <w:basedOn w:val="Normal"/>
    <w:uiPriority w:val="99"/>
    <w:rsid w:val="00A6271D"/>
    <w:pPr>
      <w:tabs>
        <w:tab w:val="left" w:pos="-5670"/>
        <w:tab w:val="left" w:pos="8505"/>
      </w:tabs>
      <w:spacing w:before="240" w:after="240" w:line="240" w:lineRule="auto"/>
      <w:ind w:left="57"/>
    </w:pPr>
    <w:rPr>
      <w:rFonts w:ascii="Arial" w:eastAsia="Times New Roman" w:hAnsi="Arial" w:cs="Arial"/>
      <w:color w:val="808080"/>
      <w:sz w:val="22"/>
      <w:szCs w:val="24"/>
      <w:lang w:eastAsia="fr-FR"/>
    </w:rPr>
  </w:style>
  <w:style w:type="paragraph" w:customStyle="1" w:styleId="StyleExemple">
    <w:name w:val="Style Exemple"/>
    <w:basedOn w:val="Normal"/>
    <w:next w:val="Normal"/>
    <w:uiPriority w:val="99"/>
    <w:rsid w:val="00A6271D"/>
    <w:pPr>
      <w:pBdr>
        <w:left w:val="single" w:sz="8" w:space="4" w:color="808080"/>
      </w:pBdr>
      <w:spacing w:before="40" w:after="0" w:line="288" w:lineRule="auto"/>
      <w:ind w:left="567"/>
    </w:pPr>
    <w:rPr>
      <w:rFonts w:ascii="Arial" w:eastAsia="Times New Roman" w:hAnsi="Arial" w:cs="Tahoma"/>
      <w:i/>
      <w:color w:val="808080"/>
      <w:sz w:val="20"/>
      <w:szCs w:val="20"/>
      <w:lang w:eastAsia="fr-FR"/>
    </w:rPr>
  </w:style>
  <w:style w:type="paragraph" w:customStyle="1" w:styleId="Styletitrepartenaires">
    <w:name w:val="Style titre partenaires"/>
    <w:basedOn w:val="Normal"/>
    <w:uiPriority w:val="99"/>
    <w:rsid w:val="00A6271D"/>
    <w:pPr>
      <w:spacing w:before="120" w:after="0" w:line="288" w:lineRule="auto"/>
      <w:ind w:left="57"/>
      <w:jc w:val="center"/>
    </w:pPr>
    <w:rPr>
      <w:rFonts w:ascii="Arial Narrow" w:eastAsia="Times New Roman" w:hAnsi="Arial Narrow"/>
      <w:sz w:val="22"/>
      <w:szCs w:val="24"/>
      <w:lang w:eastAsia="fr-FR"/>
    </w:rPr>
  </w:style>
  <w:style w:type="paragraph" w:customStyle="1" w:styleId="Texteentetedroit">
    <w:name w:val="Texte entete droit"/>
    <w:uiPriority w:val="99"/>
    <w:rsid w:val="00A6271D"/>
    <w:pPr>
      <w:jc w:val="right"/>
    </w:pPr>
    <w:rPr>
      <w:rFonts w:ascii="Arial Narrow" w:eastAsia="Times New Roman" w:hAnsi="Arial Narrow" w:cs="Arial"/>
      <w:color w:val="808080"/>
      <w:sz w:val="18"/>
    </w:rPr>
  </w:style>
  <w:style w:type="paragraph" w:customStyle="1" w:styleId="Textepieddepagedroit">
    <w:name w:val="Texte pied de page droit"/>
    <w:link w:val="TextepieddepagedroitCar"/>
    <w:uiPriority w:val="99"/>
    <w:rsid w:val="00A6271D"/>
    <w:pPr>
      <w:jc w:val="right"/>
    </w:pPr>
    <w:rPr>
      <w:rFonts w:ascii="Arial Narrow" w:eastAsia="Times New Roman" w:hAnsi="Arial Narrow" w:cs="Arial"/>
      <w:color w:val="808080"/>
      <w:sz w:val="18"/>
    </w:rPr>
  </w:style>
  <w:style w:type="paragraph" w:customStyle="1" w:styleId="Textepieddepagegauche">
    <w:name w:val="Texte pied de page gauche"/>
    <w:uiPriority w:val="99"/>
    <w:rsid w:val="00A6271D"/>
    <w:pPr>
      <w:tabs>
        <w:tab w:val="right" w:pos="8222"/>
      </w:tabs>
    </w:pPr>
    <w:rPr>
      <w:rFonts w:ascii="Arial Narrow" w:eastAsia="Times New Roman" w:hAnsi="Arial Narrow" w:cs="Arial"/>
      <w:color w:val="808080"/>
      <w:sz w:val="18"/>
    </w:rPr>
  </w:style>
  <w:style w:type="paragraph" w:customStyle="1" w:styleId="TexteTableau9PtsGrasCentr">
    <w:name w:val="Texte Tableau 9 Pts Gras Centré"/>
    <w:uiPriority w:val="99"/>
    <w:rsid w:val="00A6271D"/>
    <w:pPr>
      <w:spacing w:before="60" w:after="60" w:line="288" w:lineRule="auto"/>
      <w:jc w:val="center"/>
    </w:pPr>
    <w:rPr>
      <w:rFonts w:ascii="Arial" w:eastAsia="Times New Roman" w:hAnsi="Arial"/>
      <w:sz w:val="18"/>
      <w:szCs w:val="24"/>
      <w:lang w:val="en-GB"/>
    </w:rPr>
  </w:style>
  <w:style w:type="paragraph" w:customStyle="1" w:styleId="TexteTableau9ptsGrasFonc">
    <w:name w:val="Texte Tableau 9 pts Gras Foncé"/>
    <w:basedOn w:val="Normal"/>
    <w:rsid w:val="00A6271D"/>
    <w:pPr>
      <w:spacing w:before="60" w:after="40" w:line="240" w:lineRule="auto"/>
      <w:jc w:val="left"/>
    </w:pPr>
    <w:rPr>
      <w:rFonts w:ascii="Arial" w:eastAsia="Times New Roman" w:hAnsi="Arial"/>
      <w:b/>
      <w:color w:val="333333"/>
      <w:sz w:val="18"/>
      <w:szCs w:val="32"/>
      <w:lang w:val="en-GB" w:eastAsia="fr-FR"/>
    </w:rPr>
  </w:style>
  <w:style w:type="paragraph" w:customStyle="1" w:styleId="TexteTableau9ptsNormal">
    <w:name w:val="Texte Tableau 9 pts Normal"/>
    <w:basedOn w:val="Normal"/>
    <w:link w:val="TexteTableau9ptsNormalCar"/>
    <w:rsid w:val="00A6271D"/>
    <w:pPr>
      <w:spacing w:before="60" w:after="40" w:line="240" w:lineRule="auto"/>
      <w:jc w:val="left"/>
    </w:pPr>
    <w:rPr>
      <w:rFonts w:ascii="Arial" w:eastAsia="Times New Roman" w:hAnsi="Arial"/>
      <w:sz w:val="32"/>
      <w:szCs w:val="32"/>
      <w:lang w:val="en-GB" w:eastAsia="fr-FR"/>
    </w:rPr>
  </w:style>
  <w:style w:type="paragraph" w:customStyle="1" w:styleId="Nomduclient">
    <w:name w:val="Nom du client"/>
    <w:next w:val="Normal"/>
    <w:rsid w:val="00A6271D"/>
    <w:rPr>
      <w:rFonts w:ascii="Arial" w:eastAsia="Arial Unicode MS" w:hAnsi="Arial" w:cs="Arial"/>
      <w:b/>
      <w:color w:val="333333"/>
      <w:sz w:val="28"/>
      <w:szCs w:val="48"/>
    </w:rPr>
  </w:style>
  <w:style w:type="paragraph" w:customStyle="1" w:styleId="Normal-Gras-Vert">
    <w:name w:val="Normal - Gras - Vert"/>
    <w:basedOn w:val="Normal"/>
    <w:link w:val="Normal-Gras-VertCarCar"/>
    <w:uiPriority w:val="99"/>
    <w:rsid w:val="00A6271D"/>
    <w:pPr>
      <w:spacing w:before="120" w:after="0" w:line="240" w:lineRule="auto"/>
    </w:pPr>
    <w:rPr>
      <w:rFonts w:ascii="Arial" w:eastAsia="Times New Roman" w:hAnsi="Arial"/>
      <w:b/>
      <w:bCs/>
      <w:color w:val="93AC00"/>
      <w:sz w:val="32"/>
      <w:szCs w:val="32"/>
    </w:rPr>
  </w:style>
  <w:style w:type="paragraph" w:customStyle="1" w:styleId="Titreduprojetniveau2">
    <w:name w:val="Titre du projet niveau 2"/>
    <w:uiPriority w:val="99"/>
    <w:rsid w:val="00A6271D"/>
    <w:pPr>
      <w:spacing w:before="120"/>
    </w:pPr>
    <w:rPr>
      <w:rFonts w:ascii="Arial Narrow" w:eastAsia="Arial Unicode MS" w:hAnsi="Arial Narrow"/>
      <w:b/>
      <w:color w:val="B6D266"/>
      <w:sz w:val="28"/>
      <w:szCs w:val="24"/>
    </w:rPr>
  </w:style>
  <w:style w:type="paragraph" w:customStyle="1" w:styleId="Titreduprojet">
    <w:name w:val="Titre du projet"/>
    <w:basedOn w:val="Normal"/>
    <w:next w:val="Normal"/>
    <w:uiPriority w:val="99"/>
    <w:rsid w:val="00A6271D"/>
    <w:pPr>
      <w:spacing w:before="120" w:after="0" w:line="240" w:lineRule="auto"/>
      <w:jc w:val="left"/>
    </w:pPr>
    <w:rPr>
      <w:rFonts w:ascii="Arial Narrow" w:eastAsia="Times New Roman" w:hAnsi="Arial Narrow" w:cs="Arial"/>
      <w:b/>
      <w:color w:val="93AC00"/>
      <w:sz w:val="44"/>
      <w:szCs w:val="24"/>
      <w:lang w:eastAsia="fr-FR"/>
    </w:rPr>
  </w:style>
  <w:style w:type="paragraph" w:customStyle="1" w:styleId="TitreInfosQualit">
    <w:name w:val="Titre Infos Qualité"/>
    <w:next w:val="Normal"/>
    <w:uiPriority w:val="99"/>
    <w:rsid w:val="00A6271D"/>
    <w:pPr>
      <w:spacing w:before="120" w:after="360"/>
    </w:pPr>
    <w:rPr>
      <w:rFonts w:ascii="Arial" w:eastAsia="Times New Roman" w:hAnsi="Arial"/>
      <w:color w:val="808080"/>
      <w:sz w:val="32"/>
      <w:szCs w:val="24"/>
    </w:rPr>
  </w:style>
  <w:style w:type="paragraph" w:customStyle="1" w:styleId="Titredudocument">
    <w:name w:val="Titre du document"/>
    <w:basedOn w:val="Normal"/>
    <w:uiPriority w:val="99"/>
    <w:rsid w:val="00A6271D"/>
    <w:pPr>
      <w:spacing w:before="120" w:after="0" w:line="240" w:lineRule="auto"/>
      <w:jc w:val="left"/>
    </w:pPr>
    <w:rPr>
      <w:rFonts w:ascii="Arial" w:eastAsia="Times New Roman" w:hAnsi="Arial"/>
      <w:b/>
      <w:bCs/>
      <w:color w:val="999999"/>
      <w:sz w:val="36"/>
      <w:szCs w:val="20"/>
      <w:lang w:eastAsia="fr-FR"/>
    </w:rPr>
  </w:style>
  <w:style w:type="paragraph" w:customStyle="1" w:styleId="Versiondudocument">
    <w:name w:val="Version du document"/>
    <w:basedOn w:val="Normal"/>
    <w:uiPriority w:val="99"/>
    <w:rsid w:val="00A6271D"/>
    <w:pPr>
      <w:spacing w:before="120" w:after="0" w:line="288" w:lineRule="auto"/>
      <w:jc w:val="left"/>
    </w:pPr>
    <w:rPr>
      <w:rFonts w:ascii="Arial Narrow" w:eastAsia="Times New Roman" w:hAnsi="Arial Narrow" w:cs="Arial"/>
      <w:color w:val="999999"/>
      <w:sz w:val="28"/>
      <w:szCs w:val="24"/>
      <w:lang w:eastAsia="fr-FR"/>
    </w:rPr>
  </w:style>
  <w:style w:type="character" w:customStyle="1" w:styleId="TexteTableau9ptsNormalCar">
    <w:name w:val="Texte Tableau 9 pts Normal Car"/>
    <w:link w:val="TexteTableau9ptsNormal"/>
    <w:locked/>
    <w:rsid w:val="00A6271D"/>
    <w:rPr>
      <w:rFonts w:ascii="Arial" w:eastAsia="Times New Roman" w:hAnsi="Arial"/>
      <w:sz w:val="32"/>
      <w:szCs w:val="32"/>
      <w:lang w:val="en-GB"/>
    </w:rPr>
  </w:style>
  <w:style w:type="character" w:customStyle="1" w:styleId="ReferencearticleCar">
    <w:name w:val="Reference article Car"/>
    <w:aliases w:val="ouvrage Car"/>
    <w:link w:val="Referencearticle"/>
    <w:uiPriority w:val="99"/>
    <w:locked/>
    <w:rsid w:val="00A6271D"/>
    <w:rPr>
      <w:rFonts w:ascii="Arial Narrow" w:eastAsia="Times New Roman" w:hAnsi="Arial Narrow"/>
      <w:i/>
      <w:color w:val="93AC00"/>
      <w:sz w:val="22"/>
    </w:rPr>
  </w:style>
  <w:style w:type="character" w:customStyle="1" w:styleId="Normal-Gras-VertCarCar">
    <w:name w:val="Normal - Gras - Vert Car Car"/>
    <w:link w:val="Normal-Gras-Vert"/>
    <w:uiPriority w:val="99"/>
    <w:locked/>
    <w:rsid w:val="00A6271D"/>
    <w:rPr>
      <w:rFonts w:ascii="Arial" w:eastAsia="Times New Roman" w:hAnsi="Arial"/>
      <w:b/>
      <w:bCs/>
      <w:color w:val="93AC00"/>
      <w:sz w:val="32"/>
      <w:szCs w:val="32"/>
      <w:lang w:eastAsia="en-US"/>
    </w:rPr>
  </w:style>
  <w:style w:type="character" w:customStyle="1" w:styleId="TextepieddepagedroitCar">
    <w:name w:val="Texte pied de page droit Car"/>
    <w:link w:val="Textepieddepagedroit"/>
    <w:uiPriority w:val="99"/>
    <w:locked/>
    <w:rsid w:val="00A6271D"/>
    <w:rPr>
      <w:rFonts w:ascii="Arial Narrow" w:eastAsia="Times New Roman" w:hAnsi="Arial Narrow" w:cs="Arial"/>
      <w:color w:val="808080"/>
      <w:sz w:val="18"/>
    </w:rPr>
  </w:style>
  <w:style w:type="paragraph" w:customStyle="1" w:styleId="Texteentetepagegauche">
    <w:name w:val="Texte entete page gauche"/>
    <w:uiPriority w:val="99"/>
    <w:rsid w:val="00A6271D"/>
    <w:pPr>
      <w:tabs>
        <w:tab w:val="center" w:pos="4860"/>
        <w:tab w:val="right" w:pos="9540"/>
      </w:tabs>
    </w:pPr>
    <w:rPr>
      <w:rFonts w:ascii="Arial" w:eastAsia="Times New Roman" w:hAnsi="Arial"/>
      <w:color w:val="808080"/>
      <w:sz w:val="16"/>
      <w:szCs w:val="16"/>
    </w:rPr>
  </w:style>
  <w:style w:type="paragraph" w:customStyle="1" w:styleId="Listesnumrotes">
    <w:name w:val="Listes numérotées"/>
    <w:basedOn w:val="Normal"/>
    <w:uiPriority w:val="99"/>
    <w:rsid w:val="00A6271D"/>
    <w:pPr>
      <w:numPr>
        <w:numId w:val="77"/>
      </w:numPr>
      <w:spacing w:after="0" w:line="288" w:lineRule="auto"/>
    </w:pPr>
    <w:rPr>
      <w:rFonts w:ascii="Arial" w:eastAsia="Times New Roman" w:hAnsi="Arial"/>
      <w:sz w:val="20"/>
      <w:szCs w:val="24"/>
      <w:lang w:eastAsia="fr-FR"/>
    </w:rPr>
  </w:style>
  <w:style w:type="paragraph" w:customStyle="1" w:styleId="texte0">
    <w:name w:val="texte"/>
    <w:basedOn w:val="Normal"/>
    <w:uiPriority w:val="99"/>
    <w:rsid w:val="00A6271D"/>
    <w:pPr>
      <w:overflowPunct w:val="0"/>
      <w:autoSpaceDE w:val="0"/>
      <w:autoSpaceDN w:val="0"/>
      <w:adjustRightInd w:val="0"/>
      <w:spacing w:after="60" w:line="240" w:lineRule="auto"/>
      <w:textAlignment w:val="baseline"/>
    </w:pPr>
    <w:rPr>
      <w:rFonts w:eastAsia="Times New Roman"/>
      <w:sz w:val="22"/>
      <w:szCs w:val="20"/>
      <w:lang w:eastAsia="fr-FR"/>
    </w:rPr>
  </w:style>
  <w:style w:type="character" w:styleId="BookTitle">
    <w:name w:val="Book Title"/>
    <w:uiPriority w:val="33"/>
    <w:qFormat/>
    <w:rsid w:val="00A6271D"/>
    <w:rPr>
      <w:b/>
      <w:bCs/>
      <w:i/>
      <w:iCs/>
      <w:spacing w:val="5"/>
    </w:rPr>
  </w:style>
  <w:style w:type="character" w:customStyle="1" w:styleId="grasbleuleft02">
    <w:name w:val="grasbleuleft02"/>
    <w:basedOn w:val="DefaultParagraphFont"/>
    <w:rsid w:val="00A6271D"/>
  </w:style>
  <w:style w:type="character" w:customStyle="1" w:styleId="grasbleuleft">
    <w:name w:val="grasbleuleft"/>
    <w:basedOn w:val="DefaultParagraphFont"/>
    <w:rsid w:val="00A6271D"/>
  </w:style>
  <w:style w:type="character" w:styleId="HTMLAcronym">
    <w:name w:val="HTML Acronym"/>
    <w:basedOn w:val="DefaultParagraphFont"/>
    <w:rsid w:val="00A6271D"/>
  </w:style>
  <w:style w:type="paragraph" w:styleId="TOAHeading">
    <w:name w:val="toa heading"/>
    <w:basedOn w:val="Normal"/>
    <w:next w:val="Normal"/>
    <w:uiPriority w:val="99"/>
    <w:semiHidden/>
    <w:unhideWhenUsed/>
    <w:rsid w:val="00A6271D"/>
    <w:pPr>
      <w:spacing w:before="120" w:after="0" w:line="240" w:lineRule="exact"/>
      <w:jc w:val="left"/>
    </w:pPr>
    <w:rPr>
      <w:rFonts w:ascii="Cambria" w:eastAsia="Times New Roman" w:hAnsi="Cambria"/>
      <w:b/>
      <w:bCs/>
      <w:szCs w:val="24"/>
    </w:rPr>
  </w:style>
  <w:style w:type="character" w:customStyle="1" w:styleId="longtext">
    <w:name w:val="long_text"/>
    <w:basedOn w:val="DefaultParagraphFont"/>
    <w:rsid w:val="00A6271D"/>
  </w:style>
  <w:style w:type="paragraph" w:customStyle="1" w:styleId="yiv1759398069msonormal">
    <w:name w:val="yiv1759398069msonormal"/>
    <w:basedOn w:val="Normal"/>
    <w:uiPriority w:val="99"/>
    <w:rsid w:val="00A6271D"/>
    <w:pPr>
      <w:spacing w:before="100" w:beforeAutospacing="1" w:after="100" w:afterAutospacing="1" w:line="240" w:lineRule="auto"/>
      <w:jc w:val="left"/>
    </w:pPr>
    <w:rPr>
      <w:rFonts w:eastAsia="Times New Roman"/>
      <w:szCs w:val="24"/>
      <w:lang w:eastAsia="fr-FR"/>
    </w:rPr>
  </w:style>
  <w:style w:type="character" w:customStyle="1" w:styleId="st">
    <w:name w:val="st"/>
    <w:basedOn w:val="DefaultParagraphFont"/>
    <w:rsid w:val="00A6271D"/>
  </w:style>
  <w:style w:type="character" w:customStyle="1" w:styleId="Style1Car">
    <w:name w:val="Style1 Car"/>
    <w:link w:val="Style1"/>
    <w:rsid w:val="00A6271D"/>
    <w:rPr>
      <w:rFonts w:ascii="Arial Black" w:eastAsia="Times New Roman" w:hAnsi="Arial Black"/>
      <w:b/>
      <w:bCs/>
      <w:noProof/>
      <w:w w:val="110"/>
      <w:sz w:val="28"/>
      <w:szCs w:val="24"/>
      <w:lang w:val="en-US"/>
    </w:rPr>
  </w:style>
  <w:style w:type="table" w:customStyle="1" w:styleId="TableauGrille4-Accentuation41">
    <w:name w:val="Tableau Grille 4 - Accentuation 41"/>
    <w:basedOn w:val="TableNormal"/>
    <w:uiPriority w:val="49"/>
    <w:rsid w:val="00A6271D"/>
    <w:rPr>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auGrille4-Accentuation61">
    <w:name w:val="Tableau Grille 4 - Accentuation 61"/>
    <w:basedOn w:val="TableNormal"/>
    <w:uiPriority w:val="49"/>
    <w:rsid w:val="00A6271D"/>
    <w:rPr>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4-Accentuation31">
    <w:name w:val="Tableau Grille 4 - Accentuation 31"/>
    <w:basedOn w:val="TableNormal"/>
    <w:uiPriority w:val="49"/>
    <w:rsid w:val="00A6271D"/>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ox-6df07ebcf7-msonormal">
    <w:name w:val="ox-6df07ebcf7-msonormal"/>
    <w:basedOn w:val="Normal"/>
    <w:rsid w:val="00A6271D"/>
    <w:pPr>
      <w:spacing w:before="100" w:beforeAutospacing="1" w:after="100" w:afterAutospacing="1" w:line="240" w:lineRule="auto"/>
      <w:jc w:val="left"/>
    </w:pPr>
    <w:rPr>
      <w:rFonts w:eastAsia="Times New Roman"/>
      <w:szCs w:val="24"/>
      <w:lang w:eastAsia="fr-FR"/>
    </w:rPr>
  </w:style>
  <w:style w:type="paragraph" w:customStyle="1" w:styleId="ox-6df07ebcf7-puceniveau1">
    <w:name w:val="ox-6df07ebcf7-puceniveau1"/>
    <w:basedOn w:val="Normal"/>
    <w:rsid w:val="00A6271D"/>
    <w:pPr>
      <w:spacing w:before="100" w:beforeAutospacing="1" w:after="100" w:afterAutospacing="1" w:line="240" w:lineRule="auto"/>
      <w:jc w:val="left"/>
    </w:pPr>
    <w:rPr>
      <w:rFonts w:eastAsia="Times New Roman"/>
      <w:szCs w:val="24"/>
      <w:lang w:eastAsia="fr-FR"/>
    </w:rPr>
  </w:style>
  <w:style w:type="table" w:customStyle="1" w:styleId="TableauListe3-Accentuation51">
    <w:name w:val="Tableau Liste 3 - Accentuation 51"/>
    <w:basedOn w:val="TableNormal"/>
    <w:uiPriority w:val="48"/>
    <w:rsid w:val="00A6271D"/>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leauListe3-Accentuation61">
    <w:name w:val="Tableau Liste 3 - Accentuation 61"/>
    <w:basedOn w:val="TableNormal"/>
    <w:uiPriority w:val="48"/>
    <w:rsid w:val="00A6271D"/>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OMEF4">
    <w:name w:val="OMEF 4"/>
    <w:basedOn w:val="ListParagraph"/>
    <w:autoRedefine/>
    <w:qFormat/>
    <w:rsid w:val="00A6271D"/>
    <w:pPr>
      <w:numPr>
        <w:ilvl w:val="2"/>
        <w:numId w:val="78"/>
      </w:numPr>
      <w:tabs>
        <w:tab w:val="num" w:pos="360"/>
      </w:tabs>
      <w:spacing w:before="240" w:after="240"/>
      <w:ind w:left="720" w:firstLine="0"/>
      <w:outlineLvl w:val="2"/>
    </w:pPr>
    <w:rPr>
      <w:rFonts w:ascii="Calibri" w:hAnsi="Calibri"/>
      <w:b/>
      <w:noProof/>
      <w:szCs w:val="32"/>
      <w:lang w:eastAsia="en-US"/>
    </w:rPr>
  </w:style>
  <w:style w:type="paragraph" w:customStyle="1" w:styleId="OMEF2">
    <w:name w:val="OMEF2"/>
    <w:basedOn w:val="ListParagraph"/>
    <w:autoRedefine/>
    <w:qFormat/>
    <w:rsid w:val="00A6271D"/>
    <w:pPr>
      <w:numPr>
        <w:numId w:val="78"/>
      </w:numPr>
      <w:tabs>
        <w:tab w:val="num" w:pos="360"/>
      </w:tabs>
      <w:spacing w:before="240" w:after="0"/>
      <w:ind w:left="720" w:firstLine="0"/>
      <w:outlineLvl w:val="0"/>
    </w:pPr>
    <w:rPr>
      <w:rFonts w:ascii="Calibri" w:hAnsi="Calibri"/>
      <w:b/>
      <w:noProof/>
      <w:szCs w:val="32"/>
      <w:lang w:eastAsia="en-US"/>
    </w:rPr>
  </w:style>
  <w:style w:type="paragraph" w:customStyle="1" w:styleId="OMEF6">
    <w:name w:val="OMEF6"/>
    <w:basedOn w:val="ListParagraph"/>
    <w:autoRedefine/>
    <w:qFormat/>
    <w:rsid w:val="00A6271D"/>
    <w:pPr>
      <w:numPr>
        <w:ilvl w:val="4"/>
        <w:numId w:val="78"/>
      </w:numPr>
      <w:tabs>
        <w:tab w:val="num" w:pos="360"/>
      </w:tabs>
      <w:spacing w:after="0"/>
      <w:ind w:left="720" w:firstLine="0"/>
    </w:pPr>
    <w:rPr>
      <w:rFonts w:ascii="Calibri" w:hAnsi="Calibri" w:cs="Arial"/>
      <w:b/>
      <w:noProof/>
      <w:szCs w:val="32"/>
      <w:lang w:eastAsia="en-US"/>
    </w:rPr>
  </w:style>
  <w:style w:type="paragraph" w:customStyle="1" w:styleId="OMEF5">
    <w:name w:val="OMEF5"/>
    <w:basedOn w:val="ListParagraph"/>
    <w:autoRedefine/>
    <w:qFormat/>
    <w:rsid w:val="00A6271D"/>
    <w:pPr>
      <w:keepNext/>
      <w:numPr>
        <w:ilvl w:val="3"/>
        <w:numId w:val="78"/>
      </w:numPr>
      <w:tabs>
        <w:tab w:val="num" w:pos="360"/>
      </w:tabs>
      <w:spacing w:before="240" w:after="240"/>
      <w:ind w:left="720" w:firstLine="0"/>
    </w:pPr>
    <w:rPr>
      <w:rFonts w:ascii="Calibri" w:hAnsi="Calibri" w:cs="Arial"/>
      <w:b/>
      <w:noProof/>
      <w:szCs w:val="32"/>
      <w:lang w:val="fr-FR" w:eastAsia="en-US"/>
    </w:rPr>
  </w:style>
  <w:style w:type="paragraph" w:customStyle="1" w:styleId="OMEF3">
    <w:name w:val="OMEF3"/>
    <w:basedOn w:val="ListParagraph"/>
    <w:autoRedefine/>
    <w:qFormat/>
    <w:rsid w:val="00A6271D"/>
    <w:pPr>
      <w:numPr>
        <w:ilvl w:val="1"/>
        <w:numId w:val="78"/>
      </w:numPr>
      <w:tabs>
        <w:tab w:val="num" w:pos="360"/>
        <w:tab w:val="left" w:pos="851"/>
      </w:tabs>
      <w:spacing w:before="240" w:after="240"/>
      <w:ind w:left="720" w:firstLine="0"/>
      <w:outlineLvl w:val="1"/>
    </w:pPr>
    <w:rPr>
      <w:rFonts w:ascii="Calibri" w:hAnsi="Calibri"/>
      <w:b/>
      <w:noProof/>
      <w:szCs w:val="24"/>
      <w:lang w:eastAsia="en-US"/>
    </w:rPr>
  </w:style>
  <w:style w:type="character" w:customStyle="1" w:styleId="UnresolvedMention2">
    <w:name w:val="Unresolved Mention2"/>
    <w:basedOn w:val="DefaultParagraphFont"/>
    <w:uiPriority w:val="99"/>
    <w:semiHidden/>
    <w:unhideWhenUsed/>
    <w:rsid w:val="00A6271D"/>
    <w:rPr>
      <w:color w:val="605E5C"/>
      <w:shd w:val="clear" w:color="auto" w:fill="E1DFDD"/>
    </w:rPr>
  </w:style>
  <w:style w:type="table" w:customStyle="1" w:styleId="GridTable1Light1">
    <w:name w:val="Grid Table 1 Light1"/>
    <w:basedOn w:val="TableNormal"/>
    <w:uiPriority w:val="46"/>
    <w:rsid w:val="00A6271D"/>
    <w:rPr>
      <w:rFonts w:asciiTheme="minorHAnsi" w:eastAsia="Times New Roman"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Accent51">
    <w:name w:val="Grid Table 5 Dark - Accent 51"/>
    <w:basedOn w:val="TableNormal"/>
    <w:uiPriority w:val="50"/>
    <w:rsid w:val="00A6271D"/>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4-Accent11">
    <w:name w:val="Grid Table 4 - Accent 11"/>
    <w:basedOn w:val="TableNormal"/>
    <w:uiPriority w:val="49"/>
    <w:rsid w:val="00A6271D"/>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51">
    <w:name w:val="Grid Table 4 - Accent 51"/>
    <w:basedOn w:val="TableNormal"/>
    <w:uiPriority w:val="49"/>
    <w:rsid w:val="00A6271D"/>
    <w:rPr>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ec3head2">
    <w:name w:val="Sec 3 head 2"/>
    <w:basedOn w:val="Normal"/>
    <w:autoRedefine/>
    <w:qFormat/>
    <w:rsid w:val="00A6271D"/>
    <w:pPr>
      <w:tabs>
        <w:tab w:val="left" w:pos="430"/>
      </w:tabs>
      <w:spacing w:before="120" w:after="120" w:line="240" w:lineRule="auto"/>
      <w:ind w:left="431" w:hanging="425"/>
      <w:outlineLvl w:val="2"/>
    </w:pPr>
    <w:rPr>
      <w:rFonts w:ascii="Times New Roman Bold" w:eastAsia="Times New Roman" w:hAnsi="Times New Roman Bold" w:cs="Times New Roman Bold"/>
      <w:b/>
      <w:i/>
      <w:szCs w:val="28"/>
      <w:lang w:eastAsia="zh-CN"/>
    </w:rPr>
  </w:style>
  <w:style w:type="paragraph" w:customStyle="1" w:styleId="Puce1">
    <w:name w:val="Puce 1"/>
    <w:basedOn w:val="Normal"/>
    <w:rsid w:val="00A6271D"/>
    <w:pPr>
      <w:numPr>
        <w:numId w:val="79"/>
      </w:numPr>
      <w:autoSpaceDE w:val="0"/>
      <w:autoSpaceDN w:val="0"/>
      <w:adjustRightInd w:val="0"/>
      <w:textAlignment w:val="center"/>
    </w:pPr>
    <w:rPr>
      <w:rFonts w:eastAsiaTheme="minorHAnsi" w:cs="Calibri"/>
      <w:szCs w:val="20"/>
    </w:rPr>
  </w:style>
  <w:style w:type="paragraph" w:customStyle="1" w:styleId="normaltext">
    <w:name w:val="normal text"/>
    <w:basedOn w:val="Normal"/>
    <w:rsid w:val="00A6271D"/>
    <w:pPr>
      <w:spacing w:before="200" w:after="0" w:line="240" w:lineRule="auto"/>
    </w:pPr>
    <w:rPr>
      <w:rFonts w:ascii="Calibri" w:eastAsiaTheme="minorHAnsi" w:hAnsi="Calibri" w:cstheme="minorBidi"/>
      <w:sz w:val="20"/>
      <w:szCs w:val="20"/>
    </w:rPr>
  </w:style>
  <w:style w:type="table" w:customStyle="1" w:styleId="TableGrid00">
    <w:name w:val="Table Grid0"/>
    <w:uiPriority w:val="99"/>
    <w:rsid w:val="00A6271D"/>
    <w:rPr>
      <w:rFonts w:eastAsia="Times New Roman"/>
      <w:sz w:val="22"/>
      <w:lang w:eastAsia="en-US"/>
    </w:rPr>
    <w:tblPr>
      <w:tblCellMar>
        <w:top w:w="0" w:type="dxa"/>
        <w:left w:w="0" w:type="dxa"/>
        <w:bottom w:w="0" w:type="dxa"/>
        <w:right w:w="0" w:type="dxa"/>
      </w:tblCellMar>
    </w:tblPr>
  </w:style>
  <w:style w:type="character" w:customStyle="1" w:styleId="UnresolvedMention3">
    <w:name w:val="Unresolved Mention3"/>
    <w:basedOn w:val="DefaultParagraphFont"/>
    <w:uiPriority w:val="99"/>
    <w:semiHidden/>
    <w:unhideWhenUsed/>
    <w:rsid w:val="00A6271D"/>
    <w:rPr>
      <w:color w:val="605E5C"/>
      <w:shd w:val="clear" w:color="auto" w:fill="E1DFDD"/>
    </w:rPr>
  </w:style>
  <w:style w:type="table" w:customStyle="1" w:styleId="NormalTable0">
    <w:name w:val="Normal Table0"/>
    <w:uiPriority w:val="2"/>
    <w:semiHidden/>
    <w:unhideWhenUsed/>
    <w:qFormat/>
    <w:rsid w:val="00A6271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styleId="GridTable1Light-Accent3">
    <w:name w:val="Grid Table 1 Light Accent 3"/>
    <w:basedOn w:val="TableNormal"/>
    <w:uiPriority w:val="46"/>
    <w:rsid w:val="00A6271D"/>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Titreannexe">
    <w:name w:val="Titre annexe"/>
    <w:basedOn w:val="Normal"/>
    <w:rsid w:val="00A6271D"/>
    <w:pPr>
      <w:keepNext/>
      <w:spacing w:before="200" w:after="0" w:line="240" w:lineRule="auto"/>
      <w:outlineLvl w:val="0"/>
    </w:pPr>
    <w:rPr>
      <w:rFonts w:ascii="Calibri" w:eastAsiaTheme="minorHAnsi" w:hAnsi="Calibri" w:cs="Calibri"/>
      <w:b/>
      <w:caps/>
      <w:color w:val="0578A1"/>
      <w:sz w:val="52"/>
      <w:szCs w:val="48"/>
    </w:rPr>
  </w:style>
  <w:style w:type="paragraph" w:customStyle="1" w:styleId="TAB">
    <w:name w:val="TAB"/>
    <w:basedOn w:val="Normal"/>
    <w:link w:val="TABCar"/>
    <w:rsid w:val="00A6271D"/>
    <w:pPr>
      <w:spacing w:before="40" w:after="40" w:line="180" w:lineRule="exact"/>
    </w:pPr>
    <w:rPr>
      <w:rFonts w:ascii="Arial" w:eastAsia="Times New Roman" w:hAnsi="Arial"/>
      <w:sz w:val="18"/>
      <w:szCs w:val="20"/>
      <w:lang w:eastAsia="fr-FR"/>
    </w:rPr>
  </w:style>
  <w:style w:type="character" w:customStyle="1" w:styleId="TABCar">
    <w:name w:val="TAB Car"/>
    <w:link w:val="TAB"/>
    <w:qFormat/>
    <w:rsid w:val="00A6271D"/>
    <w:rPr>
      <w:rFonts w:ascii="Arial" w:eastAsia="Times New Roman" w:hAnsi="Arial"/>
      <w:sz w:val="18"/>
    </w:rPr>
  </w:style>
  <w:style w:type="paragraph" w:customStyle="1" w:styleId="TBN">
    <w:name w:val="TBN"/>
    <w:basedOn w:val="Normal"/>
    <w:rsid w:val="00A6271D"/>
    <w:pPr>
      <w:spacing w:before="60" w:after="20" w:line="160" w:lineRule="exact"/>
      <w:jc w:val="center"/>
    </w:pPr>
    <w:rPr>
      <w:rFonts w:ascii="Arial" w:eastAsia="Times New Roman" w:hAnsi="Arial"/>
      <w:i/>
      <w:caps/>
      <w:color w:val="000000"/>
      <w:sz w:val="14"/>
      <w:szCs w:val="20"/>
      <w:lang w:eastAsia="fr-FR"/>
    </w:rPr>
  </w:style>
  <w:style w:type="paragraph" w:customStyle="1" w:styleId="bulletlist">
    <w:name w:val="bulletlist"/>
    <w:basedOn w:val="Normal"/>
    <w:rsid w:val="00A6271D"/>
    <w:pPr>
      <w:tabs>
        <w:tab w:val="left" w:pos="-720"/>
        <w:tab w:val="left" w:pos="0"/>
        <w:tab w:val="left" w:pos="720"/>
        <w:tab w:val="left" w:pos="990"/>
      </w:tabs>
      <w:overflowPunct w:val="0"/>
      <w:autoSpaceDE w:val="0"/>
      <w:autoSpaceDN w:val="0"/>
      <w:adjustRightInd w:val="0"/>
      <w:spacing w:after="120" w:line="240" w:lineRule="auto"/>
      <w:ind w:left="1080" w:hanging="360"/>
      <w:textAlignment w:val="baseline"/>
    </w:pPr>
    <w:rPr>
      <w:rFonts w:eastAsia="Times New Roman"/>
      <w:spacing w:val="-3"/>
      <w:sz w:val="22"/>
      <w:szCs w:val="20"/>
    </w:rPr>
  </w:style>
  <w:style w:type="table" w:customStyle="1" w:styleId="TableGrid1">
    <w:name w:val="Table Grid1"/>
    <w:rsid w:val="00A6271D"/>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customStyle="1" w:styleId="Paragraphedeliste1">
    <w:name w:val="Paragraphe de liste1"/>
    <w:basedOn w:val="Normal"/>
    <w:qFormat/>
    <w:rsid w:val="00A6271D"/>
    <w:pPr>
      <w:spacing w:after="0" w:line="240" w:lineRule="auto"/>
      <w:ind w:left="708"/>
      <w:jc w:val="left"/>
    </w:pPr>
    <w:rPr>
      <w:rFonts w:eastAsia="Times New Roman"/>
      <w:szCs w:val="24"/>
      <w:lang w:eastAsia="fr-FR"/>
    </w:rPr>
  </w:style>
  <w:style w:type="character" w:customStyle="1" w:styleId="Mentionnonrsolue4">
    <w:name w:val="Mention non résolue4"/>
    <w:basedOn w:val="DefaultParagraphFont"/>
    <w:uiPriority w:val="99"/>
    <w:semiHidden/>
    <w:unhideWhenUsed/>
    <w:rsid w:val="00A6271D"/>
    <w:rPr>
      <w:color w:val="605E5C"/>
      <w:shd w:val="clear" w:color="auto" w:fill="E1DFDD"/>
    </w:rPr>
  </w:style>
  <w:style w:type="table" w:customStyle="1" w:styleId="TableGrid000">
    <w:name w:val="Table Grid00"/>
    <w:uiPriority w:val="99"/>
    <w:rsid w:val="00DD0D64"/>
    <w:rPr>
      <w:rFonts w:eastAsia="Times New Roman"/>
      <w:sz w:val="22"/>
      <w:lang w:eastAsia="en-US"/>
    </w:rPr>
    <w:tblPr>
      <w:tblCellMar>
        <w:top w:w="0" w:type="dxa"/>
        <w:left w:w="0" w:type="dxa"/>
        <w:bottom w:w="0" w:type="dxa"/>
        <w:right w:w="0" w:type="dxa"/>
      </w:tblCellMar>
    </w:tblPr>
  </w:style>
  <w:style w:type="table" w:customStyle="1" w:styleId="NormalTable00">
    <w:name w:val="Normal Table00"/>
    <w:uiPriority w:val="2"/>
    <w:semiHidden/>
    <w:unhideWhenUsed/>
    <w:qFormat/>
    <w:rsid w:val="00DD0D6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16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739530">
      <w:bodyDiv w:val="1"/>
      <w:marLeft w:val="0"/>
      <w:marRight w:val="0"/>
      <w:marTop w:val="0"/>
      <w:marBottom w:val="0"/>
      <w:divBdr>
        <w:top w:val="none" w:sz="0" w:space="0" w:color="auto"/>
        <w:left w:val="none" w:sz="0" w:space="0" w:color="auto"/>
        <w:bottom w:val="none" w:sz="0" w:space="0" w:color="auto"/>
        <w:right w:val="none" w:sz="0" w:space="0" w:color="auto"/>
      </w:divBdr>
    </w:div>
    <w:div w:id="744181610">
      <w:bodyDiv w:val="1"/>
      <w:marLeft w:val="0"/>
      <w:marRight w:val="0"/>
      <w:marTop w:val="0"/>
      <w:marBottom w:val="0"/>
      <w:divBdr>
        <w:top w:val="none" w:sz="0" w:space="0" w:color="auto"/>
        <w:left w:val="none" w:sz="0" w:space="0" w:color="auto"/>
        <w:bottom w:val="none" w:sz="0" w:space="0" w:color="auto"/>
        <w:right w:val="none" w:sz="0" w:space="0" w:color="auto"/>
      </w:divBdr>
    </w:div>
    <w:div w:id="768624641">
      <w:bodyDiv w:val="1"/>
      <w:marLeft w:val="0"/>
      <w:marRight w:val="0"/>
      <w:marTop w:val="0"/>
      <w:marBottom w:val="0"/>
      <w:divBdr>
        <w:top w:val="none" w:sz="0" w:space="0" w:color="auto"/>
        <w:left w:val="none" w:sz="0" w:space="0" w:color="auto"/>
        <w:bottom w:val="none" w:sz="0" w:space="0" w:color="auto"/>
        <w:right w:val="none" w:sz="0" w:space="0" w:color="auto"/>
      </w:divBdr>
    </w:div>
    <w:div w:id="893126089">
      <w:bodyDiv w:val="1"/>
      <w:marLeft w:val="0"/>
      <w:marRight w:val="0"/>
      <w:marTop w:val="0"/>
      <w:marBottom w:val="0"/>
      <w:divBdr>
        <w:top w:val="none" w:sz="0" w:space="0" w:color="auto"/>
        <w:left w:val="none" w:sz="0" w:space="0" w:color="auto"/>
        <w:bottom w:val="none" w:sz="0" w:space="0" w:color="auto"/>
        <w:right w:val="none" w:sz="0" w:space="0" w:color="auto"/>
      </w:divBdr>
    </w:div>
    <w:div w:id="1091313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customXml" Target="../customXml/item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image" Target="media/image4.jpe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BDocument" ma:contentTypeID="0x010100F4C63C3BD852AE468EAEFD0E6C57C64F02005249E5FF4B134846B12DF2BC19F62971" ma:contentTypeVersion="21" ma:contentTypeDescription="" ma:contentTypeScope="" ma:versionID="3433845ce10ea81acfd3537779ce9fe7">
  <xsd:schema xmlns:xsd="http://www.w3.org/2001/XMLSchema" xmlns:xs="http://www.w3.org/2001/XMLSchema" xmlns:p="http://schemas.microsoft.com/office/2006/metadata/properties" xmlns:ns3="3e02667f-0271-471b-bd6e-11a2e16def1d" targetNamespace="http://schemas.microsoft.com/office/2006/metadata/properties" ma:root="true" ma:fieldsID="7130f99d14b48a9e454b5a1c89e26d15"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48385e6c-b0fb-46a3-96dc-1609e2c45d1d}" ma:internalName="TaxCatchAll" ma:showField="CatchAllData" ma:web="0c0ff1c9-ae8d-4c2f-9b60-f449a28a6f71">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48385e6c-b0fb-46a3-96dc-1609e2c45d1d}" ma:internalName="TaxCatchAllLabel" ma:readOnly="true" ma:showField="CatchAllDataLabel" ma:web="0c0ff1c9-ae8d-4c2f-9b60-f449a28a6f71">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5;#AFMMG - WB Off: Antananarivo, Madagascar|4eeec89f-5e2a-4285-af80-bd56db593230"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a6c10d7-b926-4fc0-945e-3cbf5049f6bd" ContentTypeId="0x010100F4C63C3BD852AE468EAEFD0E6C57C64F02"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2026-05-23T08:39:00+00:00</WBDocs_Document_Date>
    <TaxCatchAll xmlns="3e02667f-0271-471b-bd6e-11a2e16def1d">
      <Value>5</Value>
    </TaxCatchAll>
    <OneCMS_Subcategory xmlns="3e02667f-0271-471b-bd6e-11a2e16def1d"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AFMMG - WB Off: Antananarivo, Madagascar</TermName>
          <TermId xmlns="http://schemas.microsoft.com/office/infopath/2007/PartnerControls">4eeec89f-5e2a-4285-af80-bd56db593230</TermId>
        </TermInfo>
      </Term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Props1.xml><?xml version="1.0" encoding="utf-8"?>
<ds:datastoreItem xmlns:ds="http://schemas.openxmlformats.org/officeDocument/2006/customXml" ds:itemID="{53F683AD-CE0D-4B19-940A-B137DB83A8A8}">
  <ds:schemaRefs>
    <ds:schemaRef ds:uri="http://schemas.openxmlformats.org/officeDocument/2006/bibliography"/>
  </ds:schemaRefs>
</ds:datastoreItem>
</file>

<file path=customXml/itemProps2.xml><?xml version="1.0" encoding="utf-8"?>
<ds:datastoreItem xmlns:ds="http://schemas.openxmlformats.org/officeDocument/2006/customXml" ds:itemID="{10E3AA4A-3F89-4725-8253-E01C4CD7B74D}"/>
</file>

<file path=customXml/itemProps3.xml><?xml version="1.0" encoding="utf-8"?>
<ds:datastoreItem xmlns:ds="http://schemas.openxmlformats.org/officeDocument/2006/customXml" ds:itemID="{B3785D51-21A4-4254-8A6E-911348038AD5}"/>
</file>

<file path=customXml/itemProps4.xml><?xml version="1.0" encoding="utf-8"?>
<ds:datastoreItem xmlns:ds="http://schemas.openxmlformats.org/officeDocument/2006/customXml" ds:itemID="{654D088C-CE24-4BF1-91F0-766FEAE5E3E7}"/>
</file>

<file path=customXml/itemProps5.xml><?xml version="1.0" encoding="utf-8"?>
<ds:datastoreItem xmlns:ds="http://schemas.openxmlformats.org/officeDocument/2006/customXml" ds:itemID="{ED89A735-E265-4A31-88B9-AA18B0B185E0}"/>
</file>

<file path=customXml/itemProps6.xml><?xml version="1.0" encoding="utf-8"?>
<ds:datastoreItem xmlns:ds="http://schemas.openxmlformats.org/officeDocument/2006/customXml" ds:itemID="{8B316FF4-D384-477F-B450-8C1B8E0E3C19}"/>
</file>

<file path=docProps/app.xml><?xml version="1.0" encoding="utf-8"?>
<Properties xmlns="http://schemas.openxmlformats.org/officeDocument/2006/extended-properties" xmlns:vt="http://schemas.openxmlformats.org/officeDocument/2006/docPropsVTypes">
  <Template>Normal.dotm</Template>
  <TotalTime>37</TotalTime>
  <Pages>50</Pages>
  <Words>14239</Words>
  <Characters>79315</Characters>
  <Application>Microsoft Office Word</Application>
  <DocSecurity>0</DocSecurity>
  <Lines>2643</Lines>
  <Paragraphs>1439</Paragraphs>
  <ScaleCrop>false</ScaleCrop>
  <Company/>
  <LinksUpToDate>false</LinksUpToDate>
  <CharactersWithSpaces>92115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Andrianjaka Rado Razafimandimby</cp:lastModifiedBy>
  <cp:revision>65</cp:revision>
  <cp:lastPrinted>2022-06-16T12:33:00Z</cp:lastPrinted>
  <dcterms:created xsi:type="dcterms:W3CDTF">2026-05-21T05:13:00Z</dcterms:created>
  <dcterms:modified xsi:type="dcterms:W3CDTF">2026-05-23T07:26:00Z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608d83-f952-409d-b7c5-456515bbbf5a_Enabled">
    <vt:lpwstr>true</vt:lpwstr>
  </property>
  <property fmtid="{D5CDD505-2E9C-101B-9397-08002B2CF9AE}" pid="3" name="MSIP_Label_89608d83-f952-409d-b7c5-456515bbbf5a_SetDate">
    <vt:lpwstr>2026-05-23T05:43:21Z</vt:lpwstr>
  </property>
  <property fmtid="{D5CDD505-2E9C-101B-9397-08002B2CF9AE}" pid="4" name="MSIP_Label_89608d83-f952-409d-b7c5-456515bbbf5a_Method">
    <vt:lpwstr>Privileged</vt:lpwstr>
  </property>
  <property fmtid="{D5CDD505-2E9C-101B-9397-08002B2CF9AE}" pid="5" name="MSIP_Label_89608d83-f952-409d-b7c5-456515bbbf5a_Name">
    <vt:lpwstr>Public</vt:lpwstr>
  </property>
  <property fmtid="{D5CDD505-2E9C-101B-9397-08002B2CF9AE}" pid="6" name="MSIP_Label_89608d83-f952-409d-b7c5-456515bbbf5a_SiteId">
    <vt:lpwstr>31a2fec0-266b-4c67-b56e-2796d8f59c36</vt:lpwstr>
  </property>
  <property fmtid="{D5CDD505-2E9C-101B-9397-08002B2CF9AE}" pid="7" name="MSIP_Label_89608d83-f952-409d-b7c5-456515bbbf5a_ActionId">
    <vt:lpwstr>4ac038b7-74d1-4122-86ce-e005bd608e01</vt:lpwstr>
  </property>
  <property fmtid="{D5CDD505-2E9C-101B-9397-08002B2CF9AE}" pid="8" name="MSIP_Label_89608d83-f952-409d-b7c5-456515bbbf5a_ContentBits">
    <vt:lpwstr>0</vt:lpwstr>
  </property>
  <property fmtid="{D5CDD505-2E9C-101B-9397-08002B2CF9AE}" pid="9" name="MSIP_Label_89608d83-f952-409d-b7c5-456515bbbf5a_Tag">
    <vt:lpwstr>10, 0, 1, 1</vt:lpwstr>
  </property>
  <property fmtid="{D5CDD505-2E9C-101B-9397-08002B2CF9AE}" pid="10" name="ContentTypeId">
    <vt:lpwstr>0x010100F4C63C3BD852AE468EAEFD0E6C57C64F02005249E5FF4B134846B12DF2BC19F62971</vt:lpwstr>
  </property>
</Properties>
</file>